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R&amp;D Sensory UX Data Platform - Phase 2 BRD</w:t>
      </w:r>
    </w:p>
    <w:p>
      <w:pPr>
        <w:pStyle w:val="Heading1"/>
      </w:pPr>
      <w:r>
        <w:t># 0. Header Information</w:t>
      </w:r>
    </w:p>
    <w:p>
      <w:pPr>
        <w:pStyle w:val="ListBullet"/>
      </w:pPr>
      <w:r>
        <w:t>Project Name: R&amp;D Sensory UX Data Platform (Stakeholder &amp; Vendor Portals + Transformation Engine)</w:t>
      </w:r>
    </w:p>
    <w:p>
      <w:pPr>
        <w:pStyle w:val="ListBullet"/>
      </w:pPr>
      <w:r>
        <w:t>Date: 2026-02-19</w:t>
      </w:r>
    </w:p>
    <w:p>
      <w:pPr>
        <w:pStyle w:val="ListBullet"/>
      </w:pPr>
      <w:r>
        <w:t>Status: Draft</w:t>
      </w:r>
    </w:p>
    <w:p>
      <w:pPr>
        <w:pStyle w:val="ListBullet"/>
      </w:pPr>
      <w:r>
        <w:t>Document Owner: R&amp;D Sensory UX (Angela Li, Jenn Soong)</w:t>
      </w:r>
    </w:p>
    <w:p>
      <w:pPr>
        <w:pStyle w:val="ListBullet"/>
      </w:pPr>
      <w:r>
        <w:t>Version: 0.1</w:t>
      </w:r>
    </w:p>
    <w:p>
      <w:pPr>
        <w:pStyle w:val="Heading1"/>
      </w:pPr>
      <w:r>
        <w:t># 1. Executive Summary</w:t>
      </w:r>
    </w:p>
    <w:p>
      <w:pPr>
        <w:pStyle w:val="ListBullet"/>
      </w:pPr>
      <w:r>
        <w:t>Purpose: Enhance the existing R&amp;D Sensory UX data application to improve data quality, usability, and workflow efficiency across sensory and analytical testing.</w:t>
      </w:r>
    </w:p>
    <w:p>
      <w:pPr>
        <w:pStyle w:val="ListBullet"/>
      </w:pPr>
      <w:r>
        <w:t>What is being built: Phase 2 enhancements to the Power Apps solution comprising the Stakeholder Portal, Vendor Portal, and Data Transformation Module, plus reporting improvements.</w:t>
      </w:r>
    </w:p>
    <w:p>
      <w:pPr>
        <w:pStyle w:val="ListBullet"/>
      </w:pPr>
      <w:r>
        <w:t>Who benefits: Sensory UX leads, R&amp;D leads, line managers, sensory directors, analytical leads, and approved external vendor partners.</w:t>
      </w:r>
    </w:p>
    <w:p>
      <w:pPr>
        <w:pStyle w:val="ListBullet"/>
      </w:pPr>
      <w:r>
        <w:t>Intended outcomes: Faster, more accurate ingestion of sensory/analytical data; reduced manual effort; improved approvals and governance; better visibility and search in completed tests; foundations for future predictive analytics.</w:t>
      </w:r>
    </w:p>
    <w:p>
      <w:pPr>
        <w:pStyle w:val="ListBullet"/>
      </w:pPr>
      <w:r>
        <w:t>Key themes: Pre-approval workflow, multi-user collaboration, bulk data handling, enhanced file visibility, data transformation accuracy, data quality standardization, UI/UX improvements, and gating to protect data integrity.</w:t>
      </w:r>
    </w:p>
    <w:p>
      <w:pPr>
        <w:pStyle w:val="ListBullet"/>
      </w:pPr>
      <w:r>
        <w:t>Out of scope: Predictive analytics, deep product information integration, and enterprise system integrations (e.g., SAP/Coupa) in this phase.</w:t>
      </w:r>
    </w:p>
    <w:p>
      <w:pPr>
        <w:pStyle w:val="Heading1"/>
      </w:pPr>
      <w:r>
        <w:t># 2. Business Context &amp; Problem Statement</w:t>
      </w:r>
    </w:p>
    <w:p>
      <w:pPr>
        <w:pStyle w:val="ListBullet"/>
      </w:pPr>
      <w:r>
        <w:t>Background / context:</w:t>
      </w:r>
    </w:p>
    <w:p>
      <w:pPr>
        <w:pStyle w:val="ListBullet2"/>
      </w:pPr>
      <w:r>
        <w:t>A Power Apps-based solution went live in early March 2025 to capture sensory (consumer and descriptive) and analytical data via a Stakeholder Portal, Vendor Portal, and a Data Transformation engine. Data resides in Azure SQL (sensory schema) and feeds Power BI.</w:t>
      </w:r>
    </w:p>
    <w:p>
      <w:pPr>
        <w:pStyle w:val="ListBullet2"/>
      </w:pPr>
      <w:r>
        <w:t>The app supports global users (Europe, APAC, North America) with vendor submissions and internal approvals, and centralizes sample preparation details (SIF), micro clearance, and reports.</w:t>
      </w:r>
    </w:p>
    <w:p>
      <w:pPr>
        <w:pStyle w:val="ListBullet"/>
      </w:pPr>
      <w:r>
        <w:t>Current state (if stated):</w:t>
      </w:r>
    </w:p>
    <w:p>
      <w:pPr>
        <w:pStyle w:val="ListBullet2"/>
      </w:pPr>
      <w:r>
        <w:t>In production ~3 months as of May 30, 2025; ~45 incidents tracked initially (stabilizing). Hypercare ended; two vendor resources provide incident-only support (Power Apps dev and Python engineer).</w:t>
      </w:r>
    </w:p>
    <w:p>
      <w:pPr>
        <w:pStyle w:val="ListBullet2"/>
      </w:pPr>
      <w:r>
        <w:t>Stakeholder Portal shows active and completed tests; Vendor Portal supports proposals, sample code entry, and test file uploads. Power BI reports visualize tests by region, test type, product, etc.</w:t>
      </w:r>
    </w:p>
    <w:p>
      <w:pPr>
        <w:pStyle w:val="ListBullet"/>
      </w:pPr>
      <w:r>
        <w:t>Problem / pain points:</w:t>
      </w:r>
    </w:p>
    <w:p>
      <w:pPr>
        <w:pStyle w:val="ListBullet2"/>
      </w:pPr>
      <w:r>
        <w:t>Poor UX (excessive scrolling, left-right navigation, limited file/link visibility, clunky admin lists).</w:t>
      </w:r>
    </w:p>
    <w:p>
      <w:pPr>
        <w:pStyle w:val="ListBullet2"/>
      </w:pPr>
      <w:r>
        <w:t>Data Transformation engine match accuracy is below expectations (observed ~65% in worst cases vs. claimed 95%); supervised learning not improving over time.</w:t>
      </w:r>
    </w:p>
    <w:p>
      <w:pPr>
        <w:pStyle w:val="ListBullet2"/>
      </w:pPr>
      <w:r>
        <w:t>No pre-approval step prior to RFP causes churn; inability for DA to edit completed tests and propagate to reporting tables; non-product research projects cannot bypass SIF.</w:t>
      </w:r>
    </w:p>
    <w:p>
      <w:pPr>
        <w:pStyle w:val="ListBullet2"/>
      </w:pPr>
      <w:r>
        <w:t>Single-user lock on active tasks; lack of bulk copy/paste and export for SIF; limited search/filter on completed tests.</w:t>
      </w:r>
    </w:p>
    <w:p>
      <w:pPr>
        <w:pStyle w:val="ListBullet2"/>
      </w:pPr>
      <w:r>
        <w:t>Data quality issues (e.g., blanks/NA, duplicates) and non-scoped dropdowns leading to errors.</w:t>
      </w:r>
    </w:p>
    <w:p>
      <w:pPr>
        <w:pStyle w:val="ListBullet"/>
      </w:pPr>
      <w:r>
        <w:t>Why now / business drivers:</w:t>
      </w:r>
    </w:p>
    <w:p>
      <w:pPr>
        <w:pStyle w:val="ListBullet2"/>
      </w:pPr>
      <w:r>
        <w:t>Enable data-driven product and consumer insights with efficiency and accuracy; reduce manual rework and cycle time; improve data integrity and auditability; prepare structured data for future predictive analytics and potential integrations.</w:t>
      </w:r>
    </w:p>
    <w:p>
      <w:pPr>
        <w:pStyle w:val="Heading1"/>
      </w:pPr>
      <w:r>
        <w:t># 3. Objectives &amp; Success Metrics</w:t>
      </w:r>
    </w:p>
    <w:p>
      <w:pPr>
        <w:pStyle w:val="ListBullet"/>
      </w:pPr>
      <w:r>
        <w:t>Objectives:</w:t>
      </w:r>
    </w:p>
    <w:p>
      <w:pPr>
        <w:pStyle w:val="ListBullet2"/>
      </w:pPr>
      <w:r>
        <w:t>Introduce pre-approval and gating to ensure accurate RFPs and protect data integrity through to ingestion.</w:t>
      </w:r>
    </w:p>
    <w:p>
      <w:pPr>
        <w:pStyle w:val="ListBullet2"/>
      </w:pPr>
      <w:r>
        <w:t>Improve UX to reduce user effort (bulk operations, visibility, search/filter) and support multi-user collaboration.</w:t>
      </w:r>
    </w:p>
    <w:p>
      <w:pPr>
        <w:pStyle w:val="ListBullet2"/>
      </w:pPr>
      <w:r>
        <w:t>Increase accuracy and efficiency of the Data Transformation engine and intermediate file review.</w:t>
      </w:r>
    </w:p>
    <w:p>
      <w:pPr>
        <w:pStyle w:val="ListBullet2"/>
      </w:pPr>
      <w:r>
        <w:t>Enhance data quality controls and dropdown scoping to reduce duplicates and errors.</w:t>
      </w:r>
    </w:p>
    <w:p>
      <w:pPr>
        <w:pStyle w:val="ListBullet2"/>
      </w:pPr>
      <w:r>
        <w:t>Support non-product research projects without requiring SIF.</w:t>
      </w:r>
    </w:p>
    <w:p>
      <w:pPr>
        <w:pStyle w:val="ListBullet"/>
      </w:pPr>
      <w:r>
        <w:t>Success metrics / KPIs (use exact numbers if present):</w:t>
      </w:r>
    </w:p>
    <w:p>
      <w:pPr>
        <w:pStyle w:val="ListBullet2"/>
      </w:pPr>
      <w:r>
        <w:t>Target user base capacity: support 50–100 users within the first year globally.</w:t>
      </w:r>
    </w:p>
    <w:p>
      <w:pPr>
        <w:pStyle w:val="ListBullet2"/>
      </w:pPr>
      <w:r>
        <w:t>Reduce manual intermediate file review time per study (baseline not stated; measure delta after release).</w:t>
      </w:r>
    </w:p>
    <w:p>
      <w:pPr>
        <w:pStyle w:val="ListBullet2"/>
      </w:pPr>
      <w:r>
        <w:t>Decrease incident rate from initial ~45 hypercare issues to a stable, low volume (track post-release trend).</w:t>
      </w:r>
    </w:p>
    <w:p>
      <w:pPr>
        <w:pStyle w:val="ListBullet2"/>
      </w:pPr>
      <w:r>
        <w:t>Increase match verification acceptance rate on first pass (track % of questions with acceptable matches without manual correction).</w:t>
      </w:r>
    </w:p>
    <w:p>
      <w:pPr>
        <w:pStyle w:val="ListBullet"/>
      </w:pPr>
      <w:r>
        <w:t>Baseline (if stated):</w:t>
      </w:r>
    </w:p>
    <w:p>
      <w:pPr>
        <w:pStyle w:val="ListBullet2"/>
      </w:pPr>
      <w:r>
        <w:t>No quantified baseline for transformation accuracy other than observations (worst case ~65% match).</w:t>
      </w:r>
    </w:p>
    <w:p>
      <w:pPr>
        <w:pStyle w:val="ListBullet"/>
      </w:pPr>
      <w:r>
        <w:t>Measurement cadence &amp; owners (if stated):</w:t>
      </w:r>
    </w:p>
    <w:p>
      <w:pPr>
        <w:pStyle w:val="ListBullet2"/>
      </w:pPr>
      <w:r>
        <w:t>Not stated; Data Admins (Angela Li, Jenn Soong) currently monitor via incidents and manual tracking.</w:t>
      </w:r>
    </w:p>
    <w:p>
      <w:pPr>
        <w:pStyle w:val="Heading1"/>
      </w:pPr>
      <w:r>
        <w:t># 4. Scope</w:t>
      </w:r>
    </w:p>
    <w:p>
      <w:pPr>
        <w:pStyle w:val="Heading2"/>
      </w:pPr>
      <w:r>
        <w:t>## 4.1 In Scope</w:t>
      </w:r>
    </w:p>
    <w:p>
      <w:pPr>
        <w:pStyle w:val="ListBullet"/>
      </w:pPr>
      <w:r>
        <w:t>Stakeholder Portal enhancements: pre-approval before RFP; editable RFP with propagation and re-approval; multi-user collaboration; gating test conclusion on Data Transformation completion; improved search/filter for completed tests; one-pager export.</w:t>
      </w:r>
    </w:p>
    <w:p>
      <w:pPr>
        <w:pStyle w:val="ListBullet"/>
      </w:pPr>
      <w:r>
        <w:t>Vendor Portal enhancements: clearer file visibility; dropdown category scoping; maintain equipment list; notifications.</w:t>
      </w:r>
    </w:p>
    <w:p>
      <w:pPr>
        <w:pStyle w:val="ListBullet"/>
      </w:pPr>
      <w:r>
        <w:t>Data Transformation Module improvements: configurable match thresholds, verification workflow with comments, improved mapping UX, and accurate ingestion to sensory schema.</w:t>
      </w:r>
    </w:p>
    <w:p>
      <w:pPr>
        <w:pStyle w:val="ListBullet"/>
      </w:pPr>
      <w:r>
        <w:t>Data quality controls: standardize NA/blank handling, deduplication checks, dropdown scoping (e.g., holding protocol types).</w:t>
      </w:r>
    </w:p>
    <w:p>
      <w:pPr>
        <w:pStyle w:val="ListBullet"/>
      </w:pPr>
      <w:r>
        <w:t>SIF efficiency: bulk copy/paste, export (Excel/PDF), and support for projects without SIF (non-product research).</w:t>
      </w:r>
    </w:p>
    <w:p>
      <w:pPr>
        <w:pStyle w:val="ListBullet"/>
      </w:pPr>
      <w:r>
        <w:t>Admin functions: dropdown management, bypass approvals, category mapping, hold protocol management, automatic study name from project number with approval, post-completion edit capability for Data Admins with propagation to reporting tables.</w:t>
      </w:r>
    </w:p>
    <w:p>
      <w:pPr>
        <w:pStyle w:val="ListBullet"/>
      </w:pPr>
      <w:r>
        <w:t>Reporting: improve filters/search on completed tests; Power BI consumption of final sensory schema remains.</w:t>
      </w:r>
    </w:p>
    <w:p>
      <w:pPr>
        <w:pStyle w:val="ListBullet"/>
      </w:pPr>
      <w:r>
        <w:t>Security &amp; access: maintain role-based access, external vendor authentication via email-based accounts, internal users via AD.</w:t>
      </w:r>
    </w:p>
    <w:p>
      <w:pPr>
        <w:pStyle w:val="Heading2"/>
      </w:pPr>
      <w:r>
        <w:t>## 4.2 Out of Scope</w:t>
      </w:r>
    </w:p>
    <w:p>
      <w:pPr>
        <w:pStyle w:val="ListBullet"/>
      </w:pPr>
      <w:r>
        <w:t>Building predictive analytics or formulation success prediction.</w:t>
      </w:r>
    </w:p>
    <w:p>
      <w:pPr>
        <w:pStyle w:val="ListBullet"/>
      </w:pPr>
      <w:r>
        <w:t>Full integration with supplier/spec systems (e.g., TraceGains) in this phase.</w:t>
      </w:r>
    </w:p>
    <w:p>
      <w:pPr>
        <w:pStyle w:val="ListBullet"/>
      </w:pPr>
      <w:r>
        <w:t>Integration with SAP/Coupa (vendor master, PO) in this phase.</w:t>
      </w:r>
    </w:p>
    <w:p>
      <w:pPr>
        <w:pStyle w:val="ListBullet"/>
      </w:pPr>
      <w:r>
        <w:t>Mobile/tablet form factor optimization (laptop-only continues).</w:t>
      </w:r>
    </w:p>
    <w:p>
      <w:pPr>
        <w:pStyle w:val="ListBullet"/>
      </w:pPr>
      <w:r>
        <w:t>Redesign of Power BI content beyond adding filters/search in the app context.</w:t>
      </w:r>
    </w:p>
    <w:p>
      <w:pPr>
        <w:pStyle w:val="Heading2"/>
      </w:pPr>
      <w:r>
        <w:t>## 4.3 Constraints (only what is stated)</w:t>
      </w:r>
    </w:p>
    <w:p>
      <w:pPr>
        <w:pStyle w:val="ListBullet"/>
      </w:pPr>
      <w:r>
        <w:t>Power Apps UX limitations cited by current vendor; previous pushback on more advanced UI layouts.</w:t>
      </w:r>
    </w:p>
    <w:p>
      <w:pPr>
        <w:pStyle w:val="ListBullet"/>
      </w:pPr>
      <w:r>
        <w:t>External vendors require separate licensed access; provisioning coordinated with platform team.</w:t>
      </w:r>
    </w:p>
    <w:p>
      <w:pPr>
        <w:pStyle w:val="ListBullet"/>
      </w:pPr>
      <w:r>
        <w:t>Support team is incident-only; enhancements require separate budgeting and planning.</w:t>
      </w:r>
    </w:p>
    <w:p>
      <w:pPr>
        <w:pStyle w:val="ListBullet"/>
      </w:pPr>
      <w:r>
        <w:t>Laptop form factor only due to data entry volume.</w:t>
      </w:r>
    </w:p>
    <w:p>
      <w:pPr>
        <w:pStyle w:val="ListBullet"/>
      </w:pPr>
      <w:r>
        <w:t>Global user base across regions (Europe, APAC, North America).</w:t>
      </w:r>
    </w:p>
    <w:p>
      <w:pPr>
        <w:pStyle w:val="Heading1"/>
      </w:pPr>
      <w:r>
        <w:t># 5. Stakeholders &amp; Roles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Role/Group</w:t>
            </w:r>
          </w:p>
        </w:tc>
        <w:tc>
          <w:tcPr>
            <w:tcW w:type="dxa" w:w="2160"/>
          </w:tcPr>
          <w:p>
            <w:r>
              <w:t>Responsibilities</w:t>
            </w:r>
          </w:p>
        </w:tc>
        <w:tc>
          <w:tcPr>
            <w:tcW w:type="dxa" w:w="2160"/>
          </w:tcPr>
          <w:p>
            <w:r>
              <w:t>Access/View (if stated)</w:t>
            </w:r>
          </w:p>
        </w:tc>
        <w:tc>
          <w:tcPr>
            <w:tcW w:type="dxa" w:w="2160"/>
          </w:tcPr>
          <w:p>
            <w:r>
              <w:t>Notes</w:t>
            </w:r>
          </w:p>
        </w:tc>
      </w:tr>
      <w:tr>
        <w:tc>
          <w:tcPr>
            <w:tcW w:type="dxa" w:w="2160"/>
          </w:tcPr>
          <w:p>
            <w:r>
              <w:t>Sensory UX Lead</w:t>
            </w:r>
          </w:p>
        </w:tc>
        <w:tc>
          <w:tcPr>
            <w:tcW w:type="dxa" w:w="2160"/>
          </w:tcPr>
          <w:p>
            <w:r>
              <w:t>Initiate RFP; manage test workflow; send one-pager for approval; coordinate vendor; upload McCain report; conclude test</w:t>
            </w:r>
          </w:p>
        </w:tc>
        <w:tc>
          <w:tcPr>
            <w:tcW w:type="dxa" w:w="2160"/>
          </w:tcPr>
          <w:p>
            <w:r>
              <w:t>Own tests; peers' completed tests</w:t>
            </w:r>
          </w:p>
        </w:tc>
        <w:tc>
          <w:tcPr>
            <w:tcW w:type="dxa" w:w="2160"/>
          </w:tcPr>
          <w:p>
            <w:r>
              <w:t>Primary workflow owner for sensory studies</w:t>
            </w:r>
          </w:p>
        </w:tc>
      </w:tr>
      <w:tr>
        <w:tc>
          <w:tcPr>
            <w:tcW w:type="dxa" w:w="2160"/>
          </w:tcPr>
          <w:p>
            <w:r>
              <w:t>Line Manager</w:t>
            </w:r>
          </w:p>
        </w:tc>
        <w:tc>
          <w:tcPr>
            <w:tcW w:type="dxa" w:w="2160"/>
          </w:tcPr>
          <w:p>
            <w:r>
              <w:t>Approve RFP/one-pager; review final report; may oversee testing</w:t>
            </w:r>
          </w:p>
        </w:tc>
        <w:tc>
          <w:tcPr>
            <w:tcW w:type="dxa" w:w="2160"/>
          </w:tcPr>
          <w:p>
            <w:r>
              <w:t>Approval views</w:t>
            </w:r>
          </w:p>
        </w:tc>
        <w:tc>
          <w:tcPr>
            <w:tcW w:type="dxa" w:w="2160"/>
          </w:tcPr>
          <w:p>
            <w:r>
              <w:t>Needs capability to complete workflow if overseeing testing</w:t>
            </w:r>
          </w:p>
        </w:tc>
      </w:tr>
      <w:tr>
        <w:tc>
          <w:tcPr>
            <w:tcW w:type="dxa" w:w="2160"/>
          </w:tcPr>
          <w:p>
            <w:r>
              <w:t>Sensory Director</w:t>
            </w:r>
          </w:p>
        </w:tc>
        <w:tc>
          <w:tcPr>
            <w:tcW w:type="dxa" w:w="2160"/>
          </w:tcPr>
          <w:p>
            <w:r>
              <w:t>Approve RFP/one-pager and reports; provide comments</w:t>
            </w:r>
          </w:p>
        </w:tc>
        <w:tc>
          <w:tcPr>
            <w:tcW w:type="dxa" w:w="2160"/>
          </w:tcPr>
          <w:p>
            <w:r>
              <w:t>Approval views</w:t>
            </w:r>
          </w:p>
        </w:tc>
        <w:tc>
          <w:tcPr>
            <w:tcW w:type="dxa" w:w="2160"/>
          </w:tcPr>
          <w:p>
            <w:r>
              <w:t>Final approver</w:t>
            </w:r>
          </w:p>
        </w:tc>
      </w:tr>
      <w:tr>
        <w:tc>
          <w:tcPr>
            <w:tcW w:type="dxa" w:w="2160"/>
          </w:tcPr>
          <w:p>
            <w:r>
              <w:t>R&amp;D Lead</w:t>
            </w:r>
          </w:p>
        </w:tc>
        <w:tc>
          <w:tcPr>
            <w:tcW w:type="dxa" w:w="2160"/>
          </w:tcPr>
          <w:p>
            <w:r>
              <w:t>Provide Sample Information Form (SIF) details; micro clearance date</w:t>
            </w:r>
          </w:p>
        </w:tc>
        <w:tc>
          <w:tcPr>
            <w:tcW w:type="dxa" w:w="2160"/>
          </w:tcPr>
          <w:p>
            <w:r>
              <w:t>SIF entry for assigned tests</w:t>
            </w:r>
          </w:p>
        </w:tc>
        <w:tc>
          <w:tcPr>
            <w:tcW w:type="dxa" w:w="2160"/>
          </w:tcPr>
          <w:p>
            <w:r>
              <w:t>Receives notifications to complete SIF</w:t>
            </w:r>
          </w:p>
        </w:tc>
      </w:tr>
      <w:tr>
        <w:tc>
          <w:tcPr>
            <w:tcW w:type="dxa" w:w="2160"/>
          </w:tcPr>
          <w:p>
            <w:r>
              <w:t>Analytical Lead</w:t>
            </w:r>
          </w:p>
        </w:tc>
        <w:tc>
          <w:tcPr>
            <w:tcW w:type="dxa" w:w="2160"/>
          </w:tcPr>
          <w:p>
            <w:r>
              <w:t>Initiate and manage analytical tests (simplified workflow, no approvals); upload data/reports</w:t>
            </w:r>
          </w:p>
        </w:tc>
        <w:tc>
          <w:tcPr>
            <w:tcW w:type="dxa" w:w="2160"/>
          </w:tcPr>
          <w:p>
            <w:r>
              <w:t>Analytical workflow screens</w:t>
            </w:r>
          </w:p>
        </w:tc>
        <w:tc>
          <w:tcPr>
            <w:tcW w:type="dxa" w:w="2160"/>
          </w:tcPr>
          <w:p>
            <w:r>
              <w:t>Internal instrument measures (e.g., texture, oil)</w:t>
            </w:r>
          </w:p>
        </w:tc>
      </w:tr>
      <w:tr>
        <w:tc>
          <w:tcPr>
            <w:tcW w:type="dxa" w:w="2160"/>
          </w:tcPr>
          <w:p>
            <w:r>
              <w:t>Vendor</w:t>
            </w:r>
          </w:p>
        </w:tc>
        <w:tc>
          <w:tcPr>
            <w:tcW w:type="dxa" w:w="2160"/>
          </w:tcPr>
          <w:p>
            <w:r>
              <w:t>Submit proposals; enter sample codes; indicate equipment used; upload test files/reports</w:t>
            </w:r>
          </w:p>
        </w:tc>
        <w:tc>
          <w:tcPr>
            <w:tcW w:type="dxa" w:w="2160"/>
          </w:tcPr>
          <w:p>
            <w:r>
              <w:t>Limited to their proposals, SIF codes, uploads</w:t>
            </w:r>
          </w:p>
        </w:tc>
        <w:tc>
          <w:tcPr>
            <w:tcW w:type="dxa" w:w="2160"/>
          </w:tcPr>
          <w:p>
            <w:r>
              <w:t>External users; separate email-based login</w:t>
            </w:r>
          </w:p>
        </w:tc>
      </w:tr>
      <w:tr>
        <w:tc>
          <w:tcPr>
            <w:tcW w:type="dxa" w:w="2160"/>
          </w:tcPr>
          <w:p>
            <w:r>
              <w:t>Data Admin</w:t>
            </w:r>
          </w:p>
        </w:tc>
        <w:tc>
          <w:tcPr>
            <w:tcW w:type="dxa" w:w="2160"/>
          </w:tcPr>
          <w:p>
            <w:r>
              <w:t>Oversee data quality; manage dropdowns; category mapping; bypass approvals; user mgmt; verify transformation; manage intermediate/output files; admin all tests</w:t>
            </w:r>
          </w:p>
        </w:tc>
        <w:tc>
          <w:tcPr>
            <w:tcW w:type="dxa" w:w="2160"/>
          </w:tcPr>
          <w:p>
            <w:r>
              <w:t>Admin view (all tests, admin menus)</w:t>
            </w:r>
          </w:p>
        </w:tc>
        <w:tc>
          <w:tcPr>
            <w:tcW w:type="dxa" w:w="2160"/>
          </w:tcPr>
          <w:p>
            <w:r>
              <w:t>Can add vendors/internal users (with platform support); requires post-completion edit capability</w:t>
            </w:r>
          </w:p>
        </w:tc>
      </w:tr>
      <w:tr>
        <w:tc>
          <w:tcPr>
            <w:tcW w:type="dxa" w:w="2160"/>
          </w:tcPr>
          <w:p>
            <w:r>
              <w:t>Platform/IT (AD/Access)</w:t>
            </w:r>
          </w:p>
        </w:tc>
        <w:tc>
          <w:tcPr>
            <w:tcW w:type="dxa" w:w="2160"/>
          </w:tcPr>
          <w:p>
            <w:r>
              <w:t>Provision access/licenses for users (internal and external)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External vendor licenses incur cost; internal users no cost</w:t>
            </w:r>
          </w:p>
        </w:tc>
      </w:tr>
      <w:tr>
        <w:tc>
          <w:tcPr>
            <w:tcW w:type="dxa" w:w="2160"/>
          </w:tcPr>
          <w:p>
            <w:r>
              <w:t>Power Apps Support (Vendor)</w:t>
            </w:r>
          </w:p>
        </w:tc>
        <w:tc>
          <w:tcPr>
            <w:tcW w:type="dxa" w:w="2160"/>
          </w:tcPr>
          <w:p>
            <w:r>
              <w:t>Incident resolution for app workflow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One resource (Power Apps) for incidents only</w:t>
            </w:r>
          </w:p>
        </w:tc>
      </w:tr>
      <w:tr>
        <w:tc>
          <w:tcPr>
            <w:tcW w:type="dxa" w:w="2160"/>
          </w:tcPr>
          <w:p>
            <w:r>
              <w:t>Python/Transformation Support (Vendor)</w:t>
            </w:r>
          </w:p>
        </w:tc>
        <w:tc>
          <w:tcPr>
            <w:tcW w:type="dxa" w:w="2160"/>
          </w:tcPr>
          <w:p>
            <w:r>
              <w:t>Incident resolution for transformation engine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One resource (Python) for incidents only</w:t>
            </w:r>
          </w:p>
        </w:tc>
      </w:tr>
    </w:tbl>
    <w:p>
      <w:pPr>
        <w:pStyle w:val="Heading1"/>
      </w:pPr>
      <w:r>
        <w:t># 6. Functional Requirements</w:t>
      </w:r>
    </w:p>
    <w:p>
      <w:pPr>
        <w:pStyle w:val="Heading2"/>
      </w:pPr>
      <w:r>
        <w:t>Stakeholder Portal – Sensory Workflow</w:t>
      </w:r>
    </w:p>
    <w:p>
      <w:pPr>
        <w:pStyle w:val="ListNumber"/>
      </w:pPr>
      <w:r>
        <w:t>FR-1: The system shall provide a pre-approval step for the one-pager before any RFP is sent to vendors, requiring Line Manager and Sensory Director approval.</w:t>
      </w:r>
    </w:p>
    <w:p>
      <w:pPr>
        <w:pStyle w:val="ListNumber"/>
      </w:pPr>
      <w:r>
        <w:t>FR-2: The system shall allow authorized users (Sensory UX Lead) to edit RFP/one-pager fields prior to vendor submission and, if edited after vendor submission, shall propagate changes to impacted vendors and trigger re-approval.</w:t>
      </w:r>
    </w:p>
    <w:p>
      <w:pPr>
        <w:pStyle w:val="ListNumber"/>
      </w:pPr>
      <w:r>
        <w:t>FR-3: The system shall route one-pager approvals to Line Manager and Sensory Director with approve/reject and comment capture; rejections shall return the item to the Sensory UX Lead for revision.</w:t>
      </w:r>
    </w:p>
    <w:p>
      <w:pPr>
        <w:pStyle w:val="ListNumber"/>
      </w:pPr>
      <w:r>
        <w:t>FR-4: The system shall support multi-user collaboration on active tests, allowing more than one Sensory UX team member to edit the same test workflow stages as configured by the owner.</w:t>
      </w:r>
    </w:p>
    <w:p>
      <w:pPr>
        <w:pStyle w:val="ListNumber"/>
      </w:pPr>
      <w:r>
        <w:t>FR-5: The system shall capture SIF (product info, cooking instructions, holding protocol, delivery simulation, equipment) and allow bulk copy/paste of SIF entries from spreadsheets.</w:t>
      </w:r>
    </w:p>
    <w:p>
      <w:pPr>
        <w:pStyle w:val="ListNumber"/>
      </w:pPr>
      <w:r>
        <w:t>FR-6: The system shall support projects without SIF (non-product research) by allowing test creation and progression without SIF dependencies.</w:t>
      </w:r>
    </w:p>
    <w:p>
      <w:pPr>
        <w:pStyle w:val="ListNumber"/>
      </w:pPr>
      <w:r>
        <w:t>FR-7: The system shall capture micro clearance date from the R&amp;D Lead and display clearance status to the Vendor.</w:t>
      </w:r>
    </w:p>
    <w:p>
      <w:pPr>
        <w:pStyle w:val="ListNumber"/>
      </w:pPr>
      <w:r>
        <w:t>FR-8: The system shall allow the Sensory UX Lead to upload the final McCain report and route it for Line Manager and Sensory Director approval with comments.</w:t>
      </w:r>
    </w:p>
    <w:p>
      <w:pPr>
        <w:pStyle w:val="ListNumber"/>
      </w:pPr>
      <w:r>
        <w:t>FR-9: The system shall gate test conclusion: concluding a test shall be blocked until Data Admins confirm Data Transformation completion for the study.</w:t>
      </w:r>
    </w:p>
    <w:p>
      <w:pPr>
        <w:pStyle w:val="ListNumber"/>
      </w:pPr>
      <w:r>
        <w:t>FR-10: The system shall provide a Completed Tests view where users can view finalized test artifacts and entries.</w:t>
      </w:r>
    </w:p>
    <w:p>
      <w:pPr>
        <w:pStyle w:val="ListNumber"/>
      </w:pPr>
      <w:r>
        <w:t>FR-11: The system shall provide improved search and filter for completed tests (e.g., by region, country, test type, product, status).</w:t>
      </w:r>
    </w:p>
    <w:p>
      <w:pPr>
        <w:pStyle w:val="ListNumber"/>
      </w:pPr>
      <w:r>
        <w:t>FR-12: The system shall allow authorized Data Admins to edit test data even after test completion, and such edits shall propagate to the sensory schema tables and downstream reporting.</w:t>
      </w:r>
    </w:p>
    <w:p>
      <w:pPr>
        <w:pStyle w:val="ListNumber"/>
      </w:pPr>
      <w:r>
        <w:t>FR-13: The system shall generate a one-pager PowerPoint from entered fields and allow download of the one-pager for sharing.</w:t>
      </w:r>
    </w:p>
    <w:p>
      <w:pPr>
        <w:pStyle w:val="ListNumber"/>
      </w:pPr>
      <w:r>
        <w:t>FR-14: The system shall allow export of SIF data to Excel and/or PDF.</w:t>
      </w:r>
    </w:p>
    <w:p>
      <w:pPr>
        <w:pStyle w:val="ListNumber"/>
      </w:pPr>
      <w:r>
        <w:t>FR-15: The system shall automatically suggest Study Name(s) based on entered Project Number; if a new Study Name is proposed, it shall route to Data Admin for approval and creation in Study Master.</w:t>
      </w:r>
    </w:p>
    <w:p>
      <w:pPr>
        <w:pStyle w:val="Heading2"/>
      </w:pPr>
      <w:r>
        <w:t>Vendor Portal</w:t>
      </w:r>
    </w:p>
    <w:p>
      <w:pPr>
        <w:pStyle w:val="ListNumber"/>
      </w:pPr>
      <w:r>
        <w:t>FR-16: The system shall allow vendors to view RFP details and submit proposals and cost estimates.</w:t>
      </w:r>
    </w:p>
    <w:p>
      <w:pPr>
        <w:pStyle w:val="ListNumber"/>
      </w:pPr>
      <w:r>
        <w:t>FR-17: The system shall allow vendors to view SIF (as read-only) and enter sample codes that map to their raw data.</w:t>
      </w:r>
    </w:p>
    <w:p>
      <w:pPr>
        <w:pStyle w:val="ListNumber"/>
      </w:pPr>
      <w:r>
        <w:t>FR-18: The system shall allow vendors to indicate equipment used, selecting from a vendor-specific list or adding new entries.</w:t>
      </w:r>
    </w:p>
    <w:p>
      <w:pPr>
        <w:pStyle w:val="ListNumber"/>
      </w:pPr>
      <w:r>
        <w:t>FR-19: The system shall allow vendors to upload files to designated sections (e.g., raw data, reports), with clear on-screen indicators of uploaded vs. missing files.</w:t>
      </w:r>
    </w:p>
    <w:p>
      <w:pPr>
        <w:pStyle w:val="ListNumber"/>
      </w:pPr>
      <w:r>
        <w:t>FR-20: The system shall restrict vendors to only their own proposals, samples, and file uploads.</w:t>
      </w:r>
    </w:p>
    <w:p>
      <w:pPr>
        <w:pStyle w:val="ListNumber"/>
      </w:pPr>
      <w:r>
        <w:t>FR-21: The system shall notify the Sensory UX Lead via email upon vendor submissions (proposals, files).</w:t>
      </w:r>
    </w:p>
    <w:p>
      <w:pPr>
        <w:pStyle w:val="Heading2"/>
      </w:pPr>
      <w:r>
        <w:t>Data Transformation Module</w:t>
      </w:r>
    </w:p>
    <w:p>
      <w:pPr>
        <w:pStyle w:val="ListNumber"/>
      </w:pPr>
      <w:r>
        <w:t>FR-22: The system shall allow upload of raw data received from vendors in varying formats.</w:t>
      </w:r>
    </w:p>
    <w:p>
      <w:pPr>
        <w:pStyle w:val="ListNumber"/>
      </w:pPr>
      <w:r>
        <w:t>FR-23: The system shall generate an Intermediate File that maps submitted questions to database questions with match scores and flags based on configurable thresholds (e.g., exact, check, poor).</w:t>
      </w:r>
    </w:p>
    <w:p>
      <w:pPr>
        <w:pStyle w:val="ListNumber"/>
      </w:pPr>
      <w:r>
        <w:t>FR-24: The system shall allow Data Admins to annotate the Intermediate File with standardized comments (blank=accept, remove, mismatch+[corrected question ID], new+[new question details]).</w:t>
      </w:r>
    </w:p>
    <w:p>
      <w:pPr>
        <w:pStyle w:val="ListNumber"/>
      </w:pPr>
      <w:r>
        <w:t>FR-25: The system shall generate the Output File, restructuring responses to the database format (e.g., stacked per respondent/product) and assigning question IDs based on verified mappings.</w:t>
      </w:r>
    </w:p>
    <w:p>
      <w:pPr>
        <w:pStyle w:val="ListNumber"/>
      </w:pPr>
      <w:r>
        <w:t>FR-26: The system shall ingest the Output File into the sensory schema tables only upon completion of mapping verification.</w:t>
      </w:r>
    </w:p>
    <w:p>
      <w:pPr>
        <w:pStyle w:val="ListNumber"/>
      </w:pPr>
      <w:r>
        <w:t>FR-27: The system shall display and store match scores for each question and provide a dashboard or view to prioritize poor or ambiguous matches for review.</w:t>
      </w:r>
    </w:p>
    <w:p>
      <w:pPr>
        <w:pStyle w:val="ListNumber"/>
      </w:pPr>
      <w:r>
        <w:t>FR-28: The system shall maintain a code legend linking sample codes to products for accurate mapping.</w:t>
      </w:r>
    </w:p>
    <w:p>
      <w:pPr>
        <w:pStyle w:val="Heading2"/>
      </w:pPr>
      <w:r>
        <w:t>Admin &amp; Configuration</w:t>
      </w:r>
    </w:p>
    <w:p>
      <w:pPr>
        <w:pStyle w:val="ListNumber"/>
      </w:pPr>
      <w:r>
        <w:t>FR-29: The system shall allow Data Admins to manage dropdown lists and dependent lists (e.g., country, region) within the app.</w:t>
      </w:r>
    </w:p>
    <w:p>
      <w:pPr>
        <w:pStyle w:val="ListNumber"/>
      </w:pPr>
      <w:r>
        <w:t>FR-30: The system shall allow Data Admins to manage category mapping used by the transformation engine.</w:t>
      </w:r>
    </w:p>
    <w:p>
      <w:pPr>
        <w:pStyle w:val="ListNumber"/>
      </w:pPr>
      <w:r>
        <w:t>FR-31: The system shall scope dropdowns by category (e.g., primary package type only shows primary options; secondary/delivery types not shown).</w:t>
      </w:r>
    </w:p>
    <w:p>
      <w:pPr>
        <w:pStyle w:val="ListNumber"/>
      </w:pPr>
      <w:r>
        <w:t>FR-32: The system shall provide a bypass approvals feature for admins to advance items when approvers are unavailable, with audit logs.</w:t>
      </w:r>
    </w:p>
    <w:p>
      <w:pPr>
        <w:pStyle w:val="ListNumber"/>
      </w:pPr>
      <w:r>
        <w:t>FR-33: The system shall allow Data Admins to manage Hold Protocol entries and streamline duplicate terms.</w:t>
      </w:r>
    </w:p>
    <w:p>
      <w:pPr>
        <w:pStyle w:val="ListNumber"/>
      </w:pPr>
      <w:r>
        <w:t>FR-34: The system shall allow Admins to add vendors and internal users within the app and trigger provisioning requests to the platform team for account/license setup.</w:t>
      </w:r>
    </w:p>
    <w:p>
      <w:pPr>
        <w:pStyle w:val="Heading2"/>
      </w:pPr>
      <w:r>
        <w:t>Security &amp; Access</w:t>
      </w:r>
    </w:p>
    <w:p>
      <w:pPr>
        <w:pStyle w:val="ListNumber"/>
      </w:pPr>
      <w:r>
        <w:t>FR-35: The system shall authenticate external vendors via separate email-based user accounts (not internal AD).</w:t>
      </w:r>
    </w:p>
    <w:p>
      <w:pPr>
        <w:pStyle w:val="ListNumber"/>
      </w:pPr>
      <w:r>
        <w:t>FR-36: The system shall authenticate internal stakeholders via Active Directory.</w:t>
      </w:r>
    </w:p>
    <w:p>
      <w:pPr>
        <w:pStyle w:val="ListNumber"/>
      </w:pPr>
      <w:r>
        <w:t>FR-37: The system shall enforce role-based access so that: internal users see their tests and peers' completed tests; vendors see only their items; admins see all.</w:t>
      </w:r>
    </w:p>
    <w:p>
      <w:pPr>
        <w:pStyle w:val="Heading2"/>
      </w:pPr>
      <w:r>
        <w:t>Notifications</w:t>
      </w:r>
    </w:p>
    <w:p>
      <w:pPr>
        <w:pStyle w:val="ListNumber"/>
      </w:pPr>
      <w:r>
        <w:t>FR-38: The system shall send email notifications to Sensory UX Leads upon vendor submissions (proposals, files).</w:t>
      </w:r>
    </w:p>
    <w:p>
      <w:pPr>
        <w:pStyle w:val="ListNumber"/>
      </w:pPr>
      <w:r>
        <w:t>FR-39: The system shall send email notifications to R&amp;D Leads when SIF input is requested.</w:t>
      </w:r>
    </w:p>
    <w:p>
      <w:pPr>
        <w:pStyle w:val="ListNumber"/>
      </w:pPr>
      <w:r>
        <w:t>FR-40: The system shall notify approvers (Line Manager, Sensory Director) when items require approval and upon resubmission.</w:t>
      </w:r>
    </w:p>
    <w:p>
      <w:pPr>
        <w:pStyle w:val="ListNumber"/>
      </w:pPr>
      <w:r>
        <w:t>FR-41: The system shall notify Data Admins when a new Study Name is proposed or when transformation verification is pending.</w:t>
      </w:r>
    </w:p>
    <w:p>
      <w:pPr>
        <w:pStyle w:val="ListNumber"/>
      </w:pPr>
      <w:r>
        <w:t>FR-42: The system shall display an on-screen reminder when a Sensory UX Lead attempts to conclude a test before Data Transformation is marked complete.</w:t>
      </w:r>
    </w:p>
    <w:p>
      <w:pPr>
        <w:pStyle w:val="Heading1"/>
      </w:pPr>
      <w:r>
        <w:t># 7. Non-Functional Requirements (NFRs)</w:t>
      </w:r>
    </w:p>
    <w:p>
      <w:pPr>
        <w:pStyle w:val="Heading2"/>
      </w:pPr>
      <w:r>
        <w:t>Performance</w:t>
      </w:r>
    </w:p>
    <w:p>
      <w:pPr>
        <w:pStyle w:val="ListNumber"/>
      </w:pPr>
      <w:r>
        <w:t>NFR-1: The system shall support at least 100 named users globally in the first year.</w:t>
      </w:r>
    </w:p>
    <w:p>
      <w:pPr>
        <w:pStyle w:val="ListNumber"/>
      </w:pPr>
      <w:r>
        <w:t>NFR-2: The system shall handle concurrent vendor uploads and internal edits without data loss (response time targets to be defined).</w:t>
      </w:r>
    </w:p>
    <w:p>
      <w:pPr>
        <w:pStyle w:val="Heading2"/>
      </w:pPr>
      <w:r>
        <w:t>Security &amp; Access</w:t>
      </w:r>
    </w:p>
    <w:p>
      <w:pPr>
        <w:pStyle w:val="ListNumber"/>
      </w:pPr>
      <w:r>
        <w:t>NFR-3: External vendor access shall be isolated from internal AD; accounts are provisioned per vendor email and licensed accordingly.</w:t>
      </w:r>
    </w:p>
    <w:p>
      <w:pPr>
        <w:pStyle w:val="ListNumber"/>
      </w:pPr>
      <w:r>
        <w:t>NFR-4: Role-based access controls shall be enforced throughout the application and data layers.</w:t>
      </w:r>
    </w:p>
    <w:p>
      <w:pPr>
        <w:pStyle w:val="ListNumber"/>
      </w:pPr>
      <w:r>
        <w:t>NFR-5: Security testing for the externally accessible vendor portal shall be conducted and documented (scope and tooling TBD).</w:t>
      </w:r>
    </w:p>
    <w:p>
      <w:pPr>
        <w:pStyle w:val="Heading2"/>
      </w:pPr>
      <w:r>
        <w:t>Availability &amp; Reliability</w:t>
      </w:r>
    </w:p>
    <w:p>
      <w:pPr>
        <w:pStyle w:val="ListNumber"/>
      </w:pPr>
      <w:r>
        <w:t>NFR-6: The system shall provide basic availability monitoring and alerting for outages (e.g., URL probes) with notifications to support.</w:t>
      </w:r>
    </w:p>
    <w:p>
      <w:pPr>
        <w:pStyle w:val="ListNumber"/>
      </w:pPr>
      <w:r>
        <w:t>NFR-7: The system shall provide error handling for failed uploads/transformation steps with clear messages and retry capability.</w:t>
      </w:r>
    </w:p>
    <w:p>
      <w:pPr>
        <w:pStyle w:val="Heading2"/>
      </w:pPr>
      <w:r>
        <w:t>Usability &amp; UX</w:t>
      </w:r>
    </w:p>
    <w:p>
      <w:pPr>
        <w:pStyle w:val="ListNumber"/>
      </w:pPr>
      <w:r>
        <w:t>NFR-8: High-usage forms (e.g., SIF, approvals) shall minimize scrolling and lateral navigation and present clear sectioning.</w:t>
      </w:r>
    </w:p>
    <w:p>
      <w:pPr>
        <w:pStyle w:val="ListNumber"/>
      </w:pPr>
      <w:r>
        <w:t>NFR-9: File/link visibility shall clearly indicate uploaded vs. missing items without requiring individual link clicks.</w:t>
      </w:r>
    </w:p>
    <w:p>
      <w:pPr>
        <w:pStyle w:val="ListNumber"/>
      </w:pPr>
      <w:r>
        <w:t>NFR-10: Bulk operations (copy/paste SIF entries, exports) shall be supported to reduce manual data entry.</w:t>
      </w:r>
    </w:p>
    <w:p>
      <w:pPr>
        <w:pStyle w:val="ListNumber"/>
      </w:pPr>
      <w:r>
        <w:t>NFR-11: Laptop form factor shall be supported as the primary interface.</w:t>
      </w:r>
    </w:p>
    <w:p>
      <w:pPr>
        <w:pStyle w:val="Heading2"/>
      </w:pPr>
      <w:r>
        <w:t>Auditability &amp; Logging</w:t>
      </w:r>
    </w:p>
    <w:p>
      <w:pPr>
        <w:pStyle w:val="ListNumber"/>
      </w:pPr>
      <w:r>
        <w:t>NFR-12: All approvals, rejections, comments, and bypass actions shall be logged with user, timestamp, and context.</w:t>
      </w:r>
    </w:p>
    <w:p>
      <w:pPr>
        <w:pStyle w:val="ListNumber"/>
      </w:pPr>
      <w:r>
        <w:t>NFR-13: Post-completion edits by Data Admins shall be audited with before/after values and user attribution.</w:t>
      </w:r>
    </w:p>
    <w:p>
      <w:pPr>
        <w:pStyle w:val="Heading2"/>
      </w:pPr>
      <w:r>
        <w:t>Data Quality</w:t>
      </w:r>
    </w:p>
    <w:p>
      <w:pPr>
        <w:pStyle w:val="ListNumber"/>
      </w:pPr>
      <w:r>
        <w:t>NFR-14: The system shall standardize common nulls (e.g., blanks, NA) and prevent duplicate master entries through validation.</w:t>
      </w:r>
    </w:p>
    <w:p>
      <w:pPr>
        <w:pStyle w:val="ListNumber"/>
      </w:pPr>
      <w:r>
        <w:t>NFR-15: Dropdowns shall be category-scoped to prevent invalid selections (e.g., primary vs. secondary package types).</w:t>
      </w:r>
    </w:p>
    <w:p>
      <w:pPr>
        <w:pStyle w:val="Heading1"/>
      </w:pPr>
      <w:r>
        <w:t># 8. Data Requirements</w:t>
      </w:r>
    </w:p>
    <w:p>
      <w:pPr>
        <w:pStyle w:val="Heading2"/>
      </w:pPr>
      <w:r>
        <w:t>## 8.1 Entities / Objects (if stated)</w:t>
      </w:r>
    </w:p>
    <w:p>
      <w:pPr>
        <w:pStyle w:val="ListBullet"/>
      </w:pPr>
      <w:r>
        <w:t>Proposal/RFP (one-pager, background, objectives, actions, approvals)</w:t>
      </w:r>
    </w:p>
    <w:p>
      <w:pPr>
        <w:pStyle w:val="ListBullet"/>
      </w:pPr>
      <w:r>
        <w:t>Test (Sensory; Analytical)</w:t>
      </w:r>
    </w:p>
    <w:p>
      <w:pPr>
        <w:pStyle w:val="ListBullet"/>
      </w:pPr>
      <w:r>
        <w:t>Sample Information Form (SIF): product info (SKU, lot code, category), cooking instructions, holding protocol, delivery simulation, equipment</w:t>
      </w:r>
    </w:p>
    <w:p>
      <w:pPr>
        <w:pStyle w:val="ListBullet"/>
      </w:pPr>
      <w:r>
        <w:t>Micro Clearance (date, status)</w:t>
      </w:r>
    </w:p>
    <w:p>
      <w:pPr>
        <w:pStyle w:val="ListBullet"/>
      </w:pPr>
      <w:r>
        <w:t>Vendor (accounts, equipment list)</w:t>
      </w:r>
    </w:p>
    <w:p>
      <w:pPr>
        <w:pStyle w:val="ListBullet"/>
      </w:pPr>
      <w:r>
        <w:t>User/Roles (internal AD users, external vendor users)</w:t>
      </w:r>
    </w:p>
    <w:p>
      <w:pPr>
        <w:pStyle w:val="ListBullet"/>
      </w:pPr>
      <w:r>
        <w:t>Approvals (LM/Director approvals, bypass)</w:t>
      </w:r>
    </w:p>
    <w:p>
      <w:pPr>
        <w:pStyle w:val="ListBullet"/>
      </w:pPr>
      <w:r>
        <w:t>Files/Reports (vendor raw data, vendor reports, McCain report)</w:t>
      </w:r>
    </w:p>
    <w:p>
      <w:pPr>
        <w:pStyle w:val="ListBullet"/>
      </w:pPr>
      <w:r>
        <w:t>Raw Data / Intermediate File / Output File (question mappings, scores, comments)</w:t>
      </w:r>
    </w:p>
    <w:p>
      <w:pPr>
        <w:pStyle w:val="ListBullet"/>
      </w:pPr>
      <w:r>
        <w:t>Questions/Attributes (reference lists for consumer/descriptive tests)</w:t>
      </w:r>
    </w:p>
    <w:p>
      <w:pPr>
        <w:pStyle w:val="ListBullet"/>
      </w:pPr>
      <w:r>
        <w:t>Category Mapping (product categories to attribute sets)</w:t>
      </w:r>
    </w:p>
    <w:p>
      <w:pPr>
        <w:pStyle w:val="ListBullet"/>
      </w:pPr>
      <w:r>
        <w:t>Hold Protocol / Packaging Types</w:t>
      </w:r>
    </w:p>
    <w:p>
      <w:pPr>
        <w:pStyle w:val="ListBullet"/>
      </w:pPr>
      <w:r>
        <w:t>Project Number / Study Master (mapping)</w:t>
      </w:r>
    </w:p>
    <w:p>
      <w:pPr>
        <w:pStyle w:val="ListBullet"/>
      </w:pPr>
      <w:r>
        <w:t>Budget/PO Tracking (PO number, raised/received, cost)</w:t>
      </w:r>
    </w:p>
    <w:p>
      <w:pPr>
        <w:pStyle w:val="Heading2"/>
      </w:pPr>
      <w:r>
        <w:t>## 8.2 Key fields &amp; validations (if stated)</w:t>
      </w:r>
    </w:p>
    <w:p>
      <w:pPr>
        <w:pStyle w:val="ListBullet"/>
      </w:pPr>
      <w:r>
        <w:t>Project Number: drives Study Name suggestions; new entries require admin approval.</w:t>
      </w:r>
    </w:p>
    <w:p>
      <w:pPr>
        <w:pStyle w:val="ListBullet"/>
      </w:pPr>
      <w:r>
        <w:t>Study Name: unique within Project Number context where applicable.</w:t>
      </w:r>
    </w:p>
    <w:p>
      <w:pPr>
        <w:pStyle w:val="ListBullet"/>
      </w:pPr>
      <w:r>
        <w:t>Product: SKU, lot code, category; sample codes (vendor-provided) must map to products in code legend.</w:t>
      </w:r>
    </w:p>
    <w:p>
      <w:pPr>
        <w:pStyle w:val="ListBullet"/>
      </w:pPr>
      <w:r>
        <w:t>Micro Clearance: date required for non-production samples prior to testing.</w:t>
      </w:r>
    </w:p>
    <w:p>
      <w:pPr>
        <w:pStyle w:val="ListBullet"/>
      </w:pPr>
      <w:r>
        <w:t>PO Tracking: PO number, raised/received dates, cost (for internal tracking only).</w:t>
      </w:r>
    </w:p>
    <w:p>
      <w:pPr>
        <w:pStyle w:val="ListBullet"/>
      </w:pPr>
      <w:r>
        <w:t>Transformation: question ID, match score, comment (remove/mismatch/new) must be validated before ingestion.</w:t>
      </w:r>
    </w:p>
    <w:p>
      <w:pPr>
        <w:pStyle w:val="ListBullet"/>
      </w:pPr>
      <w:r>
        <w:t>Dropdown scoping: primary/secondary/delivery types separated and validated per field.</w:t>
      </w:r>
    </w:p>
    <w:p>
      <w:pPr>
        <w:pStyle w:val="ListBullet"/>
      </w:pPr>
      <w:r>
        <w:t>Standardization: normalize blanks/NA; prevent duplicate master entries (e.g., hold protocol terms).</w:t>
      </w:r>
    </w:p>
    <w:p>
      <w:pPr>
        <w:pStyle w:val="Heading2"/>
      </w:pPr>
      <w:r>
        <w:t>## 8.3 Data quality rules (if stated)</w:t>
      </w:r>
    </w:p>
    <w:p>
      <w:pPr>
        <w:pStyle w:val="ListBullet"/>
      </w:pPr>
      <w:r>
        <w:t>Match scores must be recorded for all mapped questions and flagged when below configurable thresholds for review.</w:t>
      </w:r>
    </w:p>
    <w:p>
      <w:pPr>
        <w:pStyle w:val="ListBullet"/>
      </w:pPr>
      <w:r>
        <w:t>Intermediate File comments must be one of: blank (accept), remove, mismatch+[correct ID], new+[details].</w:t>
      </w:r>
    </w:p>
    <w:p>
      <w:pPr>
        <w:pStyle w:val="ListBullet"/>
      </w:pPr>
      <w:r>
        <w:t>SIF entries must not be saved with invalid dropdown selections (scoped lists only).</w:t>
      </w:r>
    </w:p>
    <w:p>
      <w:pPr>
        <w:pStyle w:val="ListBullet"/>
      </w:pPr>
      <w:r>
        <w:t>New Study Names require admin review to avoid duplicates.</w:t>
      </w:r>
    </w:p>
    <w:p>
      <w:pPr>
        <w:pStyle w:val="Heading1"/>
      </w:pPr>
      <w:r>
        <w:t># 9. Integrations &amp; Interfaces</w:t>
      </w:r>
    </w:p>
    <w:p>
      <w:pPr>
        <w:pStyle w:val="ListBullet"/>
      </w:pPr>
      <w:r>
        <w:t>Systems involved:</w:t>
      </w:r>
    </w:p>
    <w:p>
      <w:pPr>
        <w:pStyle w:val="ListBullet2"/>
      </w:pPr>
      <w:r>
        <w:t>Power Apps application (Stakeholder &amp; Vendor Portals).</w:t>
      </w:r>
    </w:p>
    <w:p>
      <w:pPr>
        <w:pStyle w:val="ListBullet2"/>
      </w:pPr>
      <w:r>
        <w:t>Azure SQL Database (sensory schema; ~35 tables total across app and sensory schemas; 19 initial sensor schema tables).</w:t>
      </w:r>
    </w:p>
    <w:p>
      <w:pPr>
        <w:pStyle w:val="ListBullet2"/>
      </w:pPr>
      <w:r>
        <w:t>Power BI reports (consuming sensory schema tables).</w:t>
      </w:r>
    </w:p>
    <w:p>
      <w:pPr>
        <w:pStyle w:val="ListBullet2"/>
      </w:pPr>
      <w:r>
        <w:t>Active Directory for internal users; external email-based accounts for vendors.</w:t>
      </w:r>
    </w:p>
    <w:p>
      <w:pPr>
        <w:pStyle w:val="ListBullet2"/>
      </w:pPr>
      <w:r>
        <w:t>Email notifications for workflow events.</w:t>
      </w:r>
    </w:p>
    <w:p>
      <w:pPr>
        <w:pStyle w:val="ListBullet"/>
      </w:pPr>
      <w:r>
        <w:t>Direction / data flow:</w:t>
      </w:r>
    </w:p>
    <w:p>
      <w:pPr>
        <w:pStyle w:val="ListBullet2"/>
      </w:pPr>
      <w:r>
        <w:t>Vendor uploads → Data Transformation (raw → intermediate → output) → sensory schema tables → Power BI.</w:t>
      </w:r>
    </w:p>
    <w:p>
      <w:pPr>
        <w:pStyle w:val="ListBullet2"/>
      </w:pPr>
      <w:r>
        <w:t>Stakeholder inputs (RFP, SIF, approvals) → app tables → (on completion) persisted to sensory schema.</w:t>
      </w:r>
    </w:p>
    <w:p>
      <w:pPr>
        <w:pStyle w:val="ListBullet"/>
      </w:pPr>
      <w:r>
        <w:t>Triggers/events/frequency:</w:t>
      </w:r>
    </w:p>
    <w:p>
      <w:pPr>
        <w:pStyle w:val="ListBullet2"/>
      </w:pPr>
      <w:r>
        <w:t>Notifications on vendor submissions, approval requests, SIF requests, transformation pending/completed, and test conclusion attempts.</w:t>
      </w:r>
    </w:p>
    <w:p>
      <w:pPr>
        <w:pStyle w:val="ListBullet"/>
      </w:pPr>
      <w:r>
        <w:t>Error handling expectations:</w:t>
      </w:r>
    </w:p>
    <w:p>
      <w:pPr>
        <w:pStyle w:val="ListBullet2"/>
      </w:pPr>
      <w:r>
        <w:t>Clear error messages on failed uploads/transformation; ability to re-upload raw/intermediate files; do not ingest to final tables until verification complete.</w:t>
      </w:r>
    </w:p>
    <w:p>
      <w:pPr>
        <w:pStyle w:val="ListBullet"/>
      </w:pPr>
      <w:r>
        <w:t>Future (out of scope this phase):</w:t>
      </w:r>
    </w:p>
    <w:p>
      <w:pPr>
        <w:pStyle w:val="ListBullet2"/>
      </w:pPr>
      <w:r>
        <w:t>Potential integration with SAP/Coupa for vendor master/PO; supplier/spec platforms (e.g., TraceGains).</w:t>
      </w:r>
    </w:p>
    <w:p>
      <w:pPr>
        <w:pStyle w:val="Heading1"/>
      </w:pPr>
      <w:r>
        <w:t># 10. Reporting / Analytics (if applicable)</w:t>
      </w:r>
    </w:p>
    <w:p>
      <w:pPr>
        <w:pStyle w:val="ListBullet"/>
      </w:pPr>
      <w:r>
        <w:t>Dashboards/reports required:</w:t>
      </w:r>
    </w:p>
    <w:p>
      <w:pPr>
        <w:pStyle w:val="ListBullet2"/>
      </w:pPr>
      <w:r>
        <w:t>Power BI reports showing products tested, results, count of tests by region and test types.</w:t>
      </w:r>
    </w:p>
    <w:p>
      <w:pPr>
        <w:pStyle w:val="ListBullet"/>
      </w:pPr>
      <w:r>
        <w:t>Filters/dimensions:</w:t>
      </w:r>
    </w:p>
    <w:p>
      <w:pPr>
        <w:pStyle w:val="ListBullet2"/>
      </w:pPr>
      <w:r>
        <w:t>Region, country, test type (consumer/descriptive/analytical), product, status.</w:t>
      </w:r>
    </w:p>
    <w:p>
      <w:pPr>
        <w:pStyle w:val="ListBullet"/>
      </w:pPr>
      <w:r>
        <w:t>Intended users:</w:t>
      </w:r>
    </w:p>
    <w:p>
      <w:pPr>
        <w:pStyle w:val="ListBullet2"/>
      </w:pPr>
      <w:r>
        <w:t>Internal stakeholders (Sensory UX Leads, R&amp;D Leads, Line Managers, Sensory Directors, Data Admins).</w:t>
      </w:r>
    </w:p>
    <w:p>
      <w:pPr>
        <w:pStyle w:val="Heading1"/>
      </w:pPr>
      <w:r>
        <w:t># 11. SLAs &amp; Operational Expectations</w:t>
      </w:r>
    </w:p>
    <w:p>
      <w:pPr>
        <w:pStyle w:val="ListBullet"/>
      </w:pPr>
      <w:r>
        <w:t>SLAs or processing expectations (if stated):</w:t>
      </w:r>
    </w:p>
    <w:p>
      <w:pPr>
        <w:pStyle w:val="ListBullet2"/>
      </w:pPr>
      <w:r>
        <w:t>None stated for response times or availability; performance/security testing status unclear.</w:t>
      </w:r>
    </w:p>
    <w:p>
      <w:pPr>
        <w:pStyle w:val="ListBullet"/>
      </w:pPr>
      <w:r>
        <w:t>Operational ownership/support model (if stated):</w:t>
      </w:r>
    </w:p>
    <w:p>
      <w:pPr>
        <w:pStyle w:val="ListBullet2"/>
      </w:pPr>
      <w:r>
        <w:t>Incident-only support by vendor: one Power Apps developer and one Python (transformation) engineer; issues tracked in internal tooling and Excel; reactive monitoring.</w:t>
      </w:r>
    </w:p>
    <w:p>
      <w:pPr>
        <w:pStyle w:val="ListBullet"/>
      </w:pPr>
      <w:r>
        <w:t>User provisioning via platform/IT; external vendor licenses required.</w:t>
      </w:r>
    </w:p>
    <w:p>
      <w:pPr>
        <w:pStyle w:val="Heading1"/>
      </w:pPr>
      <w:r>
        <w:t># 12. Risks, Dependencies, and Assumptions</w:t>
      </w:r>
    </w:p>
    <w:p>
      <w:pPr>
        <w:pStyle w:val="ListBullet"/>
      </w:pPr>
      <w:r>
        <w:t>Risks:</w:t>
      </w:r>
    </w:p>
    <w:p>
      <w:pPr>
        <w:pStyle w:val="ListBullet2"/>
      </w:pPr>
      <w:r>
        <w:t>UX limitations may hinder adoption and efficiency.</w:t>
      </w:r>
    </w:p>
    <w:p>
      <w:pPr>
        <w:pStyle w:val="ListBullet2"/>
      </w:pPr>
      <w:r>
        <w:t>Low transformation match accuracy increases manual workload and risk of errors.</w:t>
      </w:r>
    </w:p>
    <w:p>
      <w:pPr>
        <w:pStyle w:val="ListBullet2"/>
      </w:pPr>
      <w:r>
        <w:t>No confirmed security/performance testing for external vendor portal exposure.</w:t>
      </w:r>
    </w:p>
    <w:p>
      <w:pPr>
        <w:pStyle w:val="ListBullet2"/>
      </w:pPr>
      <w:r>
        <w:t>Lack of availability monitoring leads to reactive issue discovery.</w:t>
      </w:r>
    </w:p>
    <w:p>
      <w:pPr>
        <w:pStyle w:val="ListBullet2"/>
      </w:pPr>
      <w:r>
        <w:t>Post-completion edit capability without proper audit could impact data integrity if not well controlled.</w:t>
      </w:r>
    </w:p>
    <w:p>
      <w:pPr>
        <w:pStyle w:val="ListBullet"/>
      </w:pPr>
      <w:r>
        <w:t>Dependencies:</w:t>
      </w:r>
    </w:p>
    <w:p>
      <w:pPr>
        <w:pStyle w:val="ListBullet2"/>
      </w:pPr>
      <w:r>
        <w:t>Platform/IT for user provisioning and external license management.</w:t>
      </w:r>
    </w:p>
    <w:p>
      <w:pPr>
        <w:pStyle w:val="ListBullet2"/>
      </w:pPr>
      <w:r>
        <w:t>Vendor support (Power Apps, Python) for incident resolution and potential enhancements.</w:t>
      </w:r>
    </w:p>
    <w:p>
      <w:pPr>
        <w:pStyle w:val="ListBullet2"/>
      </w:pPr>
      <w:r>
        <w:t>Power BI for reporting consumption; Azure SQL sensory schema for final data.</w:t>
      </w:r>
    </w:p>
    <w:p>
      <w:pPr>
        <w:pStyle w:val="ListBullet2"/>
      </w:pPr>
      <w:r>
        <w:t>External vendors for timely proposal/data submissions.</w:t>
      </w:r>
    </w:p>
    <w:p>
      <w:pPr>
        <w:pStyle w:val="Heading1"/>
      </w:pPr>
      <w:r>
        <w:t># 13. Timeline &amp; Milestones</w:t>
      </w:r>
    </w:p>
    <w:p>
      <w:pPr>
        <w:pStyle w:val="ListBullet"/>
      </w:pPr>
      <w:r>
        <w:t>Key milestones/dates (if stated):</w:t>
      </w:r>
    </w:p>
    <w:p>
      <w:pPr>
        <w:pStyle w:val="ListBullet2"/>
      </w:pPr>
      <w:r>
        <w:t>Requirements finalized: October 2024 (Phase 1).</w:t>
      </w:r>
    </w:p>
    <w:p>
      <w:pPr>
        <w:pStyle w:val="ListBullet2"/>
      </w:pPr>
      <w:r>
        <w:t>Go-live: Early March 2025; ~3 months in production as of May 30, 2025.</w:t>
      </w:r>
    </w:p>
    <w:p>
      <w:pPr>
        <w:pStyle w:val="ListBullet"/>
      </w:pPr>
      <w:r>
        <w:t>Release approach (if stated):</w:t>
      </w:r>
    </w:p>
    <w:p>
      <w:pPr>
        <w:pStyle w:val="ListBullet2"/>
      </w:pPr>
      <w:r>
        <w:t>Phase 2 window discussed as 3–6 months (to be refined based on detailed sizing).</w:t>
      </w:r>
    </w:p>
    <w:p>
      <w:pPr>
        <w:pStyle w:val="Heading1"/>
      </w:pPr>
      <w:r>
        <w:t># 14. Open Questions (to finalize BRD)</w:t>
      </w:r>
    </w:p>
    <w:p>
      <w:pPr>
        <w:pStyle w:val="ListNumber"/>
      </w:pPr>
      <w:r>
        <w:t>OQ-1: What are the target response times and concurrency expectations for key workflows (e.g., SIF save, file upload)?</w:t>
      </w:r>
    </w:p>
    <w:p>
      <w:pPr>
        <w:pStyle w:val="ListNumber"/>
      </w:pPr>
      <w:r>
        <w:t>OQ-2: What security testing (if any) has been completed for the external vendor portal, and what additional testing is required (scope, tools, timing)?</w:t>
      </w:r>
    </w:p>
    <w:p>
      <w:pPr>
        <w:pStyle w:val="ListNumber"/>
      </w:pPr>
      <w:r>
        <w:t>OQ-3: What availability monitoring and alerting approach should be implemented (tooling, alert recipients, thresholds)?</w:t>
      </w:r>
    </w:p>
    <w:p>
      <w:pPr>
        <w:pStyle w:val="ListNumber"/>
      </w:pPr>
      <w:r>
        <w:t>OQ-4: What is the acceptable transformation match accuracy threshold for auto-accept vs. review (define score bands)?</w:t>
      </w:r>
    </w:p>
    <w:p>
      <w:pPr>
        <w:pStyle w:val="ListNumber"/>
      </w:pPr>
      <w:r>
        <w:t>OQ-5: Who approves post-completion edits by Data Admins, and what audit/reporting is required for such edits?</w:t>
      </w:r>
    </w:p>
    <w:p>
      <w:pPr>
        <w:pStyle w:val="ListNumber"/>
      </w:pPr>
      <w:r>
        <w:t>OQ-6: Define the exact one-pager PPT template fields and layout for automated export.</w:t>
      </w:r>
    </w:p>
    <w:p>
      <w:pPr>
        <w:pStyle w:val="ListNumber"/>
      </w:pPr>
      <w:r>
        <w:t>OQ-7: Confirm the full list of dropdowns requiring scoping (e.g., primary vs. secondary package types) and authoritative value lists.</w:t>
      </w:r>
    </w:p>
    <w:p>
      <w:pPr>
        <w:pStyle w:val="ListNumber"/>
      </w:pPr>
      <w:r>
        <w:t>OQ-8: For non-product research projects, what minimum fields are required to create and complete a test without SIF?</w:t>
      </w:r>
    </w:p>
    <w:p>
      <w:pPr>
        <w:pStyle w:val="ListNumber"/>
      </w:pPr>
      <w:r>
        <w:t>OQ-9: Should Line Managers have full Sensory Lead capabilities when overseeing testing, or a subset? Specify permissions.</w:t>
      </w:r>
    </w:p>
    <w:p>
      <w:pPr>
        <w:pStyle w:val="ListNumber"/>
      </w:pPr>
      <w:r>
        <w:t>OQ-10: What filters/search criteria are required for Completed Tests (final list) and should these be mirrored in Power BI?</w:t>
      </w:r>
    </w:p>
    <w:p>
      <w:pPr>
        <w:pStyle w:val="ListNumber"/>
      </w:pPr>
      <w:r>
        <w:t>OQ-11: Confirm expected user growth beyond 100 users and any regional constraints that impact access or data residency.</w:t>
      </w:r>
    </w:p>
    <w:p>
      <w:pPr>
        <w:pStyle w:val="ListNumber"/>
      </w:pPr>
      <w:r>
        <w:t>OQ-12: Are there near-term integration priorities (e.g., SAP/Coupa for PO fields) that must be designed for, even if not delivered in Phase 2?</w:t>
      </w:r>
    </w:p>
    <w:p>
      <w:pPr>
        <w:pStyle w:val="Heading1"/>
      </w:pPr>
      <w:r>
        <w:t># 15. Source Notes</w:t>
      </w:r>
    </w:p>
    <w:p>
      <w:pPr>
        <w:pStyle w:val="ListBullet"/>
      </w:pPr>
      <w:r>
        <w:t>Primary notes used: INPUTS_TEXT (RnD Sensory - Roadmap Discussion-20250530 meeting transcript).</w:t>
      </w:r>
    </w:p>
    <w:p>
      <w:pPr>
        <w:pStyle w:val="ListBullet"/>
      </w:pPr>
      <w:r>
        <w:t>Brownfield notes used: None provided.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