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 — R&amp;D Sensory UX Data Platform Phase 2 Enhancements</w:t>
      </w:r>
    </w:p>
    <w:p>
      <w:pPr>
        <w:pStyle w:val="Heading1"/>
      </w:pPr>
      <w:r>
        <w:t># 0. Header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R&amp;D Sensory UX Data Platform — Phase 2 Enhancements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2025-05-30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Document Owner</w:t>
            </w:r>
          </w:p>
        </w:tc>
        <w:tc>
          <w:tcPr>
            <w:tcW w:type="dxa" w:w="4320"/>
          </w:tcPr>
          <w:p>
            <w:r>
              <w:t>R&amp;D Sensory UX Data &amp; Analytics (Angela Li, Jenn Soong)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</w:tbl>
    <w:p>
      <w:pPr>
        <w:pStyle w:val="Heading1"/>
      </w:pPr>
      <w:r>
        <w:t># 1. Executive Summary</w:t>
      </w:r>
    </w:p>
    <w:p>
      <w:pPr>
        <w:pStyle w:val="ListBullet"/>
      </w:pPr>
      <w:r>
        <w:t>Purpose: Enhance the existing Sensory UX data application to improve efficiency, data quality, and user experience for global R&amp;D sensory and analytical workflows.</w:t>
      </w:r>
    </w:p>
    <w:p>
      <w:pPr>
        <w:pStyle w:val="ListBullet"/>
      </w:pPr>
      <w:r>
        <w:t>What is being built: Phase 2 enhancements to the Power Apps-based Stakeholder and Vendor portals and the data transformation module, plus reporting/search improvements.</w:t>
      </w:r>
    </w:p>
    <w:p>
      <w:pPr>
        <w:pStyle w:val="ListBullet"/>
      </w:pPr>
      <w:r>
        <w:t>Who benefits: Sensory UX Leads, Line Managers, Sensory Directors, R&amp;D Leads, Analytical Leads, Vendors, and Data Admins.</w:t>
      </w:r>
    </w:p>
    <w:p>
      <w:pPr>
        <w:pStyle w:val="ListBullet"/>
      </w:pPr>
      <w:r>
        <w:t>Intended outcomes: Faster, more accurate ingestion of vendor data; reduced manual mapping; better UX; collaboration; support for non-product tests; stronger governance (approvals, edits, audit).</w:t>
      </w:r>
    </w:p>
    <w:p>
      <w:pPr>
        <w:pStyle w:val="ListBullet"/>
      </w:pPr>
      <w:r>
        <w:t>Business impact: Shorter cycle times to insights; improved accuracy and trendability of sensory data; reduced admin burden; foundation for future predictive analytics.</w:t>
      </w:r>
    </w:p>
    <w:p>
      <w:pPr>
        <w:pStyle w:val="ListBullet"/>
      </w:pPr>
      <w:r>
        <w:t>Scope emphasis: Pre-RFP approvals, SIF bulk operations and exports, improved transformation matching, post-completion edits, search/filter/UX upgrades, and guardrails for test completion.</w:t>
      </w:r>
    </w:p>
    <w:p>
      <w:pPr>
        <w:pStyle w:val="Heading1"/>
      </w:pPr>
      <w:r>
        <w:t># 2. Business Context &amp; Problem Statement</w:t>
      </w:r>
    </w:p>
    <w:p>
      <w:pPr>
        <w:pStyle w:val="ListBullet"/>
      </w:pPr>
      <w:r>
        <w:t>Background / context:</w:t>
      </w:r>
    </w:p>
    <w:p>
      <w:pPr>
        <w:pStyle w:val="ListBullet2"/>
      </w:pPr>
      <w:r>
        <w:t>Custom Power Apps solution with Stakeholder portal, Vendor portal, and a data transformation engine; feeds Power BI from SQL sensory schema.</w:t>
      </w:r>
    </w:p>
    <w:p>
      <w:pPr>
        <w:pStyle w:val="ListBullet2"/>
      </w:pPr>
      <w:r>
        <w:t>Data types: Sensory (consumer tests, descriptive analysis) and Analytical (instrument measures).</w:t>
      </w:r>
    </w:p>
    <w:p>
      <w:pPr>
        <w:pStyle w:val="ListBullet2"/>
      </w:pPr>
      <w:r>
        <w:t>Files stored in EDP (e.g., SharePoint) with Power Automate notifications; internal users via AAD; vendors via separate credentials.</w:t>
      </w:r>
    </w:p>
    <w:p>
      <w:pPr>
        <w:pStyle w:val="ListBullet"/>
      </w:pPr>
      <w:r>
        <w:t>Current state:</w:t>
      </w:r>
    </w:p>
    <w:p>
      <w:pPr>
        <w:pStyle w:val="ListBullet2"/>
      </w:pPr>
      <w:r>
        <w:t>Go-live ~2025-03-01; ~3 months in production at time of meeting; ~35 tables (19 original sensory + app tables).</w:t>
      </w:r>
    </w:p>
    <w:p>
      <w:pPr>
        <w:pStyle w:val="ListBullet2"/>
      </w:pPr>
      <w:r>
        <w:t>Incident list ~45 items; stabilized from daily incidents to fewer; vendor support (1 Power Apps, 1 Python) focused on incidents.</w:t>
      </w:r>
    </w:p>
    <w:p>
      <w:pPr>
        <w:pStyle w:val="ListBullet2"/>
      </w:pPr>
      <w:r>
        <w:t>Power BI reports running on sensory schema; R&amp;D schema holds app/holding data prior to completion.</w:t>
      </w:r>
    </w:p>
    <w:p>
      <w:pPr>
        <w:pStyle w:val="ListBullet"/>
      </w:pPr>
      <w:r>
        <w:t>Problem / pain points:</w:t>
      </w:r>
    </w:p>
    <w:p>
      <w:pPr>
        <w:pStyle w:val="ListBullet2"/>
      </w:pPr>
      <w:r>
        <w:t>UX is clunky (excess scrolling, poor file visibility, limited filters/search).</w:t>
      </w:r>
    </w:p>
    <w:p>
      <w:pPr>
        <w:pStyle w:val="ListBullet2"/>
      </w:pPr>
      <w:r>
        <w:t>Data transformation matching accuracy lower than expected (worst observed ~65%); supervised learning not improving matching over time.</w:t>
      </w:r>
    </w:p>
    <w:p>
      <w:pPr>
        <w:pStyle w:val="ListBullet2"/>
      </w:pPr>
      <w:r>
        <w:t>Post-completion edits do not propagate to sensory schema/BI; SIF cannot be bulk-populated or exported.</w:t>
      </w:r>
    </w:p>
    <w:p>
      <w:pPr>
        <w:pStyle w:val="ListBullet2"/>
      </w:pPr>
      <w:r>
        <w:t>Workflow rigidity (cannot easily handle non-product tests; single editor on active tests; dropdowns not category-filtered).</w:t>
      </w:r>
    </w:p>
    <w:p>
      <w:pPr>
        <w:pStyle w:val="ListBullet2"/>
      </w:pPr>
      <w:r>
        <w:t>Limited observability/performance/security testing visibility; provisioning requires platform team; vendor licenses are required.</w:t>
      </w:r>
    </w:p>
    <w:p>
      <w:pPr>
        <w:pStyle w:val="ListBullet"/>
      </w:pPr>
      <w:r>
        <w:t>Why now / business drivers:</w:t>
      </w:r>
    </w:p>
    <w:p>
      <w:pPr>
        <w:pStyle w:val="ListBullet2"/>
      </w:pPr>
      <w:r>
        <w:t>Accelerate accurate, trendable insights; reduce manual overhead; expand use cases (non-product research); enable future predictive analytics; improve stakeholder experience and governance.</w:t>
      </w:r>
    </w:p>
    <w:p>
      <w:pPr>
        <w:pStyle w:val="Heading1"/>
      </w:pPr>
      <w:r>
        <w:t># 3. Objectives &amp; Success Metrics</w:t>
      </w:r>
    </w:p>
    <w:p>
      <w:pPr>
        <w:pStyle w:val="ListBullet"/>
      </w:pPr>
      <w:r>
        <w:t>Objectives:</w:t>
      </w:r>
    </w:p>
    <w:p>
      <w:pPr>
        <w:pStyle w:val="ListBullet2"/>
      </w:pPr>
      <w:r>
        <w:t>Increase matching accuracy and reduce manual effort in the data transformation process.</w:t>
      </w:r>
    </w:p>
    <w:p>
      <w:pPr>
        <w:pStyle w:val="ListBullet2"/>
      </w:pPr>
      <w:r>
        <w:t>Improve UX: navigation, visibility of uploads, filters/search, dropdown relevance, bulk SIF operations.</w:t>
      </w:r>
    </w:p>
    <w:p>
      <w:pPr>
        <w:pStyle w:val="ListBullet2"/>
      </w:pPr>
      <w:r>
        <w:t>Introduce pre-RFP approvals and ensure vendor-facing updates reflect approved changes.</w:t>
      </w:r>
    </w:p>
    <w:p>
      <w:pPr>
        <w:pStyle w:val="ListBullet2"/>
      </w:pPr>
      <w:r>
        <w:t>Allow post-completion data edits to flow through to the sensory schema and Power BI.</w:t>
      </w:r>
    </w:p>
    <w:p>
      <w:pPr>
        <w:pStyle w:val="ListBullet2"/>
      </w:pPr>
      <w:r>
        <w:t>Support non-product tests and multi-editor collaboration.</w:t>
      </w:r>
    </w:p>
    <w:p>
      <w:pPr>
        <w:pStyle w:val="ListBullet2"/>
      </w:pPr>
      <w:r>
        <w:t>Establish guardrails for test conclusion and strengthen data quality validation and auditability.</w:t>
      </w:r>
    </w:p>
    <w:p>
      <w:pPr>
        <w:pStyle w:val="ListBullet"/>
      </w:pPr>
      <w:r>
        <w:t>Success metrics / KPIs (directional):</w:t>
      </w:r>
    </w:p>
    <w:p>
      <w:pPr>
        <w:pStyle w:val="ListBullet2"/>
      </w:pPr>
      <w:r>
        <w:t>Reduction in time spent on manual question/attribute mapping per study.</w:t>
      </w:r>
    </w:p>
    <w:p>
      <w:pPr>
        <w:pStyle w:val="ListBullet2"/>
      </w:pPr>
      <w:r>
        <w:t>Increase in transformation match accuracy vs. current baseline.</w:t>
      </w:r>
    </w:p>
    <w:p>
      <w:pPr>
        <w:pStyle w:val="ListBullet2"/>
      </w:pPr>
      <w:r>
        <w:t>Decrease in incident count related to UX and data quality issues.</w:t>
      </w:r>
    </w:p>
    <w:p>
      <w:pPr>
        <w:pStyle w:val="ListBullet2"/>
      </w:pPr>
      <w:r>
        <w:t>User adoption/usage across 50–100 global users within first year (as estimated).</w:t>
      </w:r>
    </w:p>
    <w:p>
      <w:pPr>
        <w:pStyle w:val="ListBullet"/>
      </w:pPr>
      <w:r>
        <w:t>Baseline (if stated):</w:t>
      </w:r>
    </w:p>
    <w:p>
      <w:pPr>
        <w:pStyle w:val="ListBullet2"/>
      </w:pPr>
      <w:r>
        <w:t>Worst-case transformation matching observed ~65%; ~45 incidents tracked since go-live.</w:t>
      </w:r>
    </w:p>
    <w:p>
      <w:pPr>
        <w:pStyle w:val="ListBullet"/>
      </w:pPr>
      <w:r>
        <w:t>Measurement cadence &amp; owners (if stated):</w:t>
      </w:r>
    </w:p>
    <w:p>
      <w:pPr>
        <w:pStyle w:val="ListBullet2"/>
      </w:pPr>
      <w:r>
        <w:t>Not specified; Data Admins currently track incidents and usage indicators through active/completed tests.</w:t>
      </w:r>
    </w:p>
    <w:p>
      <w:pPr>
        <w:pStyle w:val="Heading1"/>
      </w:pPr>
      <w:r>
        <w:t># 4. Scope</w:t>
      </w:r>
    </w:p>
    <w:p>
      <w:pPr>
        <w:pStyle w:val="Heading2"/>
      </w:pPr>
      <w:r>
        <w:t>## 4.1 In Scope</w:t>
      </w:r>
    </w:p>
    <w:p>
      <w:pPr>
        <w:pStyle w:val="ListBullet"/>
      </w:pPr>
      <w:r>
        <w:t>Pre-RFP one-pager approvals (LM/SD) with change propagation to vendor RFP and notifications.</w:t>
      </w:r>
    </w:p>
    <w:p>
      <w:pPr>
        <w:pStyle w:val="ListBullet"/>
      </w:pPr>
      <w:r>
        <w:t>Data Admin post-completion edits that propagate to sensory schema and Power BI, with audit.</w:t>
      </w:r>
    </w:p>
    <w:p>
      <w:pPr>
        <w:pStyle w:val="ListBullet"/>
      </w:pPr>
      <w:r>
        <w:t>Improved data transformation matching workflow and tools (verification UI, flags, admin actions).</w:t>
      </w:r>
    </w:p>
    <w:p>
      <w:pPr>
        <w:pStyle w:val="ListBullet"/>
      </w:pPr>
      <w:r>
        <w:t>UX upgrades: minimize scrolling, visible file upload status, improved search/filter, category-filtered dropdowns.</w:t>
      </w:r>
    </w:p>
    <w:p>
      <w:pPr>
        <w:pStyle w:val="ListBullet"/>
      </w:pPr>
      <w:r>
        <w:t>SIF bulk operations (copy/paste or import) and export (Excel/PDF).</w:t>
      </w:r>
    </w:p>
    <w:p>
      <w:pPr>
        <w:pStyle w:val="ListBullet"/>
      </w:pPr>
      <w:r>
        <w:t>Non-product test accommodation (skip SIF without breaking workflow).</w:t>
      </w:r>
    </w:p>
    <w:p>
      <w:pPr>
        <w:pStyle w:val="ListBullet"/>
      </w:pPr>
      <w:r>
        <w:t>Multi-editor support on active tests; enable LM to complete full workflow when required.</w:t>
      </w:r>
    </w:p>
    <w:p>
      <w:pPr>
        <w:pStyle w:val="ListBullet"/>
      </w:pPr>
      <w:r>
        <w:t>One-pager and report template generation (PPT) from entered fields.</w:t>
      </w:r>
    </w:p>
    <w:p>
      <w:pPr>
        <w:pStyle w:val="ListBullet"/>
      </w:pPr>
      <w:r>
        <w:t>Test completion guard (block or explicit override until transformation complete).</w:t>
      </w:r>
    </w:p>
    <w:p>
      <w:pPr>
        <w:pStyle w:val="ListBullet"/>
      </w:pPr>
      <w:r>
        <w:t>Data quality validations and standardization (e.g., NA/blank handling, de-duplication).</w:t>
      </w:r>
    </w:p>
    <w:p>
      <w:pPr>
        <w:pStyle w:val="ListBullet"/>
      </w:pPr>
      <w:r>
        <w:t>Study Name automation based on Project Number; new Study requests with admin approval.</w:t>
      </w:r>
    </w:p>
    <w:p>
      <w:pPr>
        <w:pStyle w:val="ListBullet"/>
      </w:pPr>
      <w:r>
        <w:t>Admin UI for dropdown/holding protocol list management.</w:t>
      </w:r>
    </w:p>
    <w:p>
      <w:pPr>
        <w:pStyle w:val="ListBullet"/>
      </w:pPr>
      <w:r>
        <w:t>Operational improvements: notifications, admin bypass logging, provisioning request tracking.</w:t>
      </w:r>
    </w:p>
    <w:p>
      <w:pPr>
        <w:pStyle w:val="ListBullet"/>
      </w:pPr>
      <w:r>
        <w:t>Non-functional: introduce observability/monitoring and perform security/performance testing where feasible.</w:t>
      </w:r>
    </w:p>
    <w:p>
      <w:pPr>
        <w:pStyle w:val="Heading2"/>
      </w:pPr>
      <w:r>
        <w:t>## 4.2 Out of Scope</w:t>
      </w:r>
    </w:p>
    <w:p>
      <w:pPr>
        <w:pStyle w:val="ListBullet"/>
      </w:pPr>
      <w:r>
        <w:t>Predictive analytics or formulation prediction capabilities.</w:t>
      </w:r>
    </w:p>
    <w:p>
      <w:pPr>
        <w:pStyle w:val="ListBullet"/>
      </w:pPr>
      <w:r>
        <w:t>Integration with SAP/Coupa vendor master and PO systems (targeted for later phase).</w:t>
      </w:r>
    </w:p>
    <w:p>
      <w:pPr>
        <w:pStyle w:val="ListBullet"/>
      </w:pPr>
      <w:r>
        <w:t>Integration with external ingredient/spec platforms (e.g., TraceGains) for supplier data maintenance.</w:t>
      </w:r>
    </w:p>
    <w:p>
      <w:pPr>
        <w:pStyle w:val="ListBullet"/>
      </w:pPr>
      <w:r>
        <w:t>Major re-platforming or replacing Power Apps/EDP/SQL/Power BI stack.</w:t>
      </w:r>
    </w:p>
    <w:p>
      <w:pPr>
        <w:pStyle w:val="Heading2"/>
      </w:pPr>
      <w:r>
        <w:t>## 4.3 Constraints (only what is stated)</w:t>
      </w:r>
    </w:p>
    <w:p>
      <w:pPr>
        <w:pStyle w:val="ListBullet"/>
      </w:pPr>
      <w:r>
        <w:t>Power Apps UX limitations cited by prior vendor; timelines previously tight.</w:t>
      </w:r>
    </w:p>
    <w:p>
      <w:pPr>
        <w:pStyle w:val="ListBullet"/>
      </w:pPr>
      <w:r>
        <w:t>External vendor licenses required; internal user provisioning via platform team.</w:t>
      </w:r>
    </w:p>
    <w:p>
      <w:pPr>
        <w:pStyle w:val="ListBullet"/>
      </w:pPr>
      <w:r>
        <w:t>Current support model limited to incident response (one Power Apps, one Python resource).</w:t>
      </w:r>
    </w:p>
    <w:p>
      <w:pPr>
        <w:pStyle w:val="ListBullet"/>
      </w:pPr>
      <w:r>
        <w:t>Vendor data formats vary; full standardization not feasible across all agencies.</w:t>
      </w:r>
    </w:p>
    <w:p>
      <w:pPr>
        <w:pStyle w:val="Heading1"/>
      </w:pPr>
      <w:r>
        <w:t># 5. Stakeholders &amp;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Role/Group</w:t>
            </w:r>
          </w:p>
        </w:tc>
        <w:tc>
          <w:tcPr>
            <w:tcW w:type="dxa" w:w="2160"/>
          </w:tcPr>
          <w:p>
            <w:r>
              <w:t>Responsibilities</w:t>
            </w:r>
          </w:p>
        </w:tc>
        <w:tc>
          <w:tcPr>
            <w:tcW w:type="dxa" w:w="2160"/>
          </w:tcPr>
          <w:p>
            <w:r>
              <w:t>Access/View (if stated)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Sensory UX Lead</w:t>
            </w:r>
          </w:p>
        </w:tc>
        <w:tc>
          <w:tcPr>
            <w:tcW w:type="dxa" w:w="2160"/>
          </w:tcPr>
          <w:p>
            <w:r>
              <w:t>Owns RFPs, 1-pagers, test setup, coordinates vendor, creates McCain Sensory Report, submits for approvals, concludes tests</w:t>
            </w:r>
          </w:p>
        </w:tc>
        <w:tc>
          <w:tcPr>
            <w:tcW w:type="dxa" w:w="2160"/>
          </w:tcPr>
          <w:p>
            <w:r>
              <w:t>Dashboard; create/edit tests; view/download files; send/receive notifications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Line Manager (LM)</w:t>
            </w:r>
          </w:p>
        </w:tc>
        <w:tc>
          <w:tcPr>
            <w:tcW w:type="dxa" w:w="2160"/>
          </w:tcPr>
          <w:p>
            <w:r>
              <w:t>Approves 1-pagers and final reports; can initiate workflows; comments/returns</w:t>
            </w:r>
          </w:p>
        </w:tc>
        <w:tc>
          <w:tcPr>
            <w:tcW w:type="dxa" w:w="2160"/>
          </w:tcPr>
          <w:p>
            <w:r>
              <w:t>Dashboard; approvals; (Phase 2) complete full workflow if overseeing test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Sensory Director (SD)</w:t>
            </w:r>
          </w:p>
        </w:tc>
        <w:tc>
          <w:tcPr>
            <w:tcW w:type="dxa" w:w="2160"/>
          </w:tcPr>
          <w:p>
            <w:r>
              <w:t>Approves 1-pagers and final reports; comments/returns</w:t>
            </w:r>
          </w:p>
        </w:tc>
        <w:tc>
          <w:tcPr>
            <w:tcW w:type="dxa" w:w="2160"/>
          </w:tcPr>
          <w:p>
            <w:r>
              <w:t>Dashboard; approvals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R&amp;D Lead</w:t>
            </w:r>
          </w:p>
        </w:tc>
        <w:tc>
          <w:tcPr>
            <w:tcW w:type="dxa" w:w="2160"/>
          </w:tcPr>
          <w:p>
            <w:r>
              <w:t>Completes SIF; micro clearance acknowledgement; provides sample prep details</w:t>
            </w:r>
          </w:p>
        </w:tc>
        <w:tc>
          <w:tcPr>
            <w:tcW w:type="dxa" w:w="2160"/>
          </w:tcPr>
          <w:p>
            <w:r>
              <w:t>SIF &amp; Micro Clearance forms; linked by TestID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Analytical Lead</w:t>
            </w:r>
          </w:p>
        </w:tc>
        <w:tc>
          <w:tcPr>
            <w:tcW w:type="dxa" w:w="2160"/>
          </w:tcPr>
          <w:p>
            <w:r>
              <w:t>Creates and completes analytical tests; uploads analytical data; coordinates with Data Admin</w:t>
            </w:r>
          </w:p>
        </w:tc>
        <w:tc>
          <w:tcPr>
            <w:tcW w:type="dxa" w:w="2160"/>
          </w:tcPr>
          <w:p>
            <w:r>
              <w:t>Analytical workflow dashboard; upload/download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 (External)</w:t>
            </w:r>
          </w:p>
        </w:tc>
        <w:tc>
          <w:tcPr>
            <w:tcW w:type="dxa" w:w="2160"/>
          </w:tcPr>
          <w:p>
            <w:r>
              <w:t>Receives RFP; submits proposals; completes SIF sections (codes/equipment/packaging); uploads raw data &amp; reports</w:t>
            </w:r>
          </w:p>
        </w:tc>
        <w:tc>
          <w:tcPr>
            <w:tcW w:type="dxa" w:w="2160"/>
          </w:tcPr>
          <w:p>
            <w:r>
              <w:t>Vendor portal with limited access; upload and view-only relevant details</w:t>
            </w:r>
          </w:p>
        </w:tc>
        <w:tc>
          <w:tcPr>
            <w:tcW w:type="dxa" w:w="2160"/>
          </w:tcPr>
          <w:p>
            <w:r>
              <w:t>Authenticated via separate vendor credentials; licensed</w:t>
            </w:r>
          </w:p>
        </w:tc>
      </w:tr>
      <w:tr>
        <w:tc>
          <w:tcPr>
            <w:tcW w:type="dxa" w:w="2160"/>
          </w:tcPr>
          <w:p>
            <w:r>
              <w:t>Data Admin (e.g., Angela Li, Jenn Soong)</w:t>
            </w:r>
          </w:p>
        </w:tc>
        <w:tc>
          <w:tcPr>
            <w:tcW w:type="dxa" w:w="2160"/>
          </w:tcPr>
          <w:p>
            <w:r>
              <w:t>Manage data transformation; verify mappings; manage dropdowns/reference lists; add vendors/users; oversee incidents; admin bypass</w:t>
            </w:r>
          </w:p>
        </w:tc>
        <w:tc>
          <w:tcPr>
            <w:tcW w:type="dxa" w:w="2160"/>
          </w:tcPr>
          <w:p>
            <w:r>
              <w:t>Admin dashboard; manage transformation engine; manage vendors; manage dropdowns; view/edit tests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Platform/IT (e.g., Kaushal/Koushal team)</w:t>
            </w:r>
          </w:p>
        </w:tc>
        <w:tc>
          <w:tcPr>
            <w:tcW w:type="dxa" w:w="2160"/>
          </w:tcPr>
          <w:p>
            <w:r>
              <w:t>Provision internal users; manage external vendor licenses; AAD integration; platform access</w:t>
            </w:r>
          </w:p>
        </w:tc>
        <w:tc>
          <w:tcPr>
            <w:tcW w:type="dxa" w:w="2160"/>
          </w:tcPr>
          <w:p>
            <w:r>
              <w:t>Backend/platform controls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# 6. Functional Requirements</w:t>
      </w:r>
    </w:p>
    <w:p>
      <w:pPr>
        <w:pStyle w:val="Heading2"/>
      </w:pPr>
      <w:r>
        <w:t>Access &amp; Authentication</w:t>
      </w:r>
    </w:p>
    <w:p>
      <w:pPr>
        <w:pStyle w:val="ListNumber"/>
      </w:pPr>
      <w:r>
        <w:t>FR-1: The system shall authenticate internal users via McCain Azure Active Directory (AAD).</w:t>
      </w:r>
    </w:p>
    <w:p>
      <w:pPr>
        <w:pStyle w:val="ListNumber"/>
      </w:pPr>
      <w:r>
        <w:t>FR-2: The system shall authenticate external vendor users with vendor-specific credentials provisioned based on email.</w:t>
      </w:r>
    </w:p>
    <w:p>
      <w:pPr>
        <w:pStyle w:val="ListNumber"/>
      </w:pPr>
      <w:r>
        <w:t>FR-3: The system shall restrict vendor portal access to proposal submission, SIF code/equipment/packaging entry, raw data/report uploads, and view-only of relevant test details.</w:t>
      </w:r>
    </w:p>
    <w:p>
      <w:pPr>
        <w:pStyle w:val="ListNumber"/>
      </w:pPr>
      <w:r>
        <w:t>FR-4: The system shall present role-based dashboards for Sensory UX Lead, Line Manager, Sensory Director, R&amp;D Lead, Analytical Lead, Data Admin, and Vendor.</w:t>
      </w:r>
    </w:p>
    <w:p>
      <w:pPr>
        <w:pStyle w:val="Heading2"/>
      </w:pPr>
      <w:r>
        <w:t>Pre-RFP, RFP &amp; Approvals</w:t>
      </w:r>
    </w:p>
    <w:p>
      <w:pPr>
        <w:pStyle w:val="ListNumber"/>
      </w:pPr>
      <w:r>
        <w:t>FR-5: The system shall provide a pre-RFP one-pager approval stage for Line Manager and Sensory Director prior to sending the RFP to vendors.</w:t>
      </w:r>
    </w:p>
    <w:p>
      <w:pPr>
        <w:pStyle w:val="ListNumber"/>
      </w:pPr>
      <w:r>
        <w:t>FR-6: The system shall allow LM/SD to comment and request changes on the one-pager and allow Sensory UX Lead to resubmit for approval.</w:t>
      </w:r>
    </w:p>
    <w:p>
      <w:pPr>
        <w:pStyle w:val="ListNumber"/>
      </w:pPr>
      <w:r>
        <w:t>FR-7: Upon one-pager approval, the system shall propagate approved changes to vendor-facing RFP details and notify selected vendors of updates.</w:t>
      </w:r>
    </w:p>
    <w:p>
      <w:pPr>
        <w:pStyle w:val="ListNumber"/>
      </w:pPr>
      <w:r>
        <w:t>FR-8: The system shall generate a unique ProposalID (YYS####) upon RFP creation and shall create a TestID upon approval.</w:t>
      </w:r>
    </w:p>
    <w:p>
      <w:pPr>
        <w:pStyle w:val="ListNumber"/>
      </w:pPr>
      <w:r>
        <w:t>FR-9: The system shall allow LM and SD to approve or reject with comments both the one-pager and the final Sensory Report.</w:t>
      </w:r>
    </w:p>
    <w:p>
      <w:pPr>
        <w:pStyle w:val="Heading2"/>
      </w:pPr>
      <w:r>
        <w:t>SIF, Test Planning &amp; Non-Product Tests</w:t>
      </w:r>
    </w:p>
    <w:p>
      <w:pPr>
        <w:pStyle w:val="ListNumber"/>
      </w:pPr>
      <w:r>
        <w:t>FR-10: The system shall route the Sample Information Form (SIF) to the R&amp;D Lead for completion and to the Sensory UX Lead for review and approval, then to the vendor for codes/equipment/packaging entry.</w:t>
      </w:r>
    </w:p>
    <w:p>
      <w:pPr>
        <w:pStyle w:val="ListNumber"/>
      </w:pPr>
      <w:r>
        <w:t>FR-11: The system shall support bulk copy/paste or file import to populate SIF fields for multiple samples in one action.</w:t>
      </w:r>
    </w:p>
    <w:p>
      <w:pPr>
        <w:pStyle w:val="ListNumber"/>
      </w:pPr>
      <w:r>
        <w:t>FR-12: The system shall allow export of completed SIFs to Excel and PDF formats.</w:t>
      </w:r>
    </w:p>
    <w:p>
      <w:pPr>
        <w:pStyle w:val="ListNumber"/>
      </w:pPr>
      <w:r>
        <w:t>FR-13: The system shall filter dropdown lists by category (e.g., show only Primary Package types in Primary Package Type).</w:t>
      </w:r>
    </w:p>
    <w:p>
      <w:pPr>
        <w:pStyle w:val="ListNumber"/>
      </w:pPr>
      <w:r>
        <w:t>FR-14: The system shall support non-product tests by allowing tests to bypass SIF-dependent steps without breaking workflow.</w:t>
      </w:r>
    </w:p>
    <w:p>
      <w:pPr>
        <w:pStyle w:val="ListNumber"/>
      </w:pPr>
      <w:r>
        <w:t>FR-15: The system shall generate and route a Micro Clearance Form (MCF) linked to the TestID for R&amp;D Lead acknowledgment and shall display 'Micro Cleared' status when completed.</w:t>
      </w:r>
    </w:p>
    <w:p>
      <w:pPr>
        <w:pStyle w:val="Heading2"/>
      </w:pPr>
      <w:r>
        <w:t>Vendor Submissions &amp; File Handling</w:t>
      </w:r>
    </w:p>
    <w:p>
      <w:pPr>
        <w:pStyle w:val="ListNumber"/>
      </w:pPr>
      <w:r>
        <w:t>FR-16: The system shall allow vendors to upload raw sensory data (CSV), screener/questionnaire (as applicable), and sensory reports per test method.</w:t>
      </w:r>
    </w:p>
    <w:p>
      <w:pPr>
        <w:pStyle w:val="ListNumber"/>
      </w:pPr>
      <w:r>
        <w:t>FR-17: The system shall store all vendor and internal files in the designated EDP test folder and provide download links to authorized users.</w:t>
      </w:r>
    </w:p>
    <w:p>
      <w:pPr>
        <w:pStyle w:val="ListNumber"/>
      </w:pPr>
      <w:r>
        <w:t>FR-18: The system shall send email notifications to the Sensory UX Lead when vendors submit proposals, SIF data, raw data, or reports.</w:t>
      </w:r>
    </w:p>
    <w:p>
      <w:pPr>
        <w:pStyle w:val="ListNumber"/>
      </w:pPr>
      <w:r>
        <w:t>FR-19: The system shall display visible indicators of uploaded files by section without requiring users to open each link.</w:t>
      </w:r>
    </w:p>
    <w:p>
      <w:pPr>
        <w:pStyle w:val="Heading2"/>
      </w:pPr>
      <w:r>
        <w:t>Data Transformation &amp; Reference Management</w:t>
      </w:r>
    </w:p>
    <w:p>
      <w:pPr>
        <w:pStyle w:val="ListNumber"/>
      </w:pPr>
      <w:r>
        <w:t>FR-20: The system shall ingest raw vendor data into an intermediate file and compute question/attribute match scores against the reference list.</w:t>
      </w:r>
    </w:p>
    <w:p>
      <w:pPr>
        <w:pStyle w:val="ListNumber"/>
      </w:pPr>
      <w:r>
        <w:t>FR-21: The system shall flag poor or ambiguous matches for Data Admin verification and allow admins to mark items as remove/mismatch/new and provide corrected IDs or definitions.</w:t>
      </w:r>
    </w:p>
    <w:p>
      <w:pPr>
        <w:pStyle w:val="ListNumber"/>
      </w:pPr>
      <w:r>
        <w:t>FR-22: The system shall generate an output file normalized for the sensory schema and post it to the SQL database upon Data Admin approval.</w:t>
      </w:r>
    </w:p>
    <w:p>
      <w:pPr>
        <w:pStyle w:val="ListNumber"/>
      </w:pPr>
      <w:r>
        <w:t>FR-23: The system shall provide an in-app UI for managing reference lists, verifying question mappings, and reviewing match score thresholds.</w:t>
      </w:r>
    </w:p>
    <w:p>
      <w:pPr>
        <w:pStyle w:val="ListNumber"/>
      </w:pPr>
      <w:r>
        <w:t>FR-24: The system shall log Data Admin transformation decisions (e.g., comments, overrides) for audit.</w:t>
      </w:r>
    </w:p>
    <w:p>
      <w:pPr>
        <w:pStyle w:val="Heading2"/>
      </w:pPr>
      <w:r>
        <w:t>Reports, Templates &amp; Search</w:t>
      </w:r>
    </w:p>
    <w:p>
      <w:pPr>
        <w:pStyle w:val="ListNumber"/>
      </w:pPr>
      <w:r>
        <w:t>FR-25: The system shall allow Sensory UX Leads to upload McCain Sensory Reports and route for LM/SD approvals with comment-and-return.</w:t>
      </w:r>
    </w:p>
    <w:p>
      <w:pPr>
        <w:pStyle w:val="ListNumber"/>
      </w:pPr>
      <w:r>
        <w:t>FR-26: The system shall generate a one-pager PPT from entered fields and allow users to download it.</w:t>
      </w:r>
    </w:p>
    <w:p>
      <w:pPr>
        <w:pStyle w:val="ListNumber"/>
      </w:pPr>
      <w:r>
        <w:t>FR-27: The system shall generate a McCain report template (PPT) pre-populated from test fields for downstream use.</w:t>
      </w:r>
    </w:p>
    <w:p>
      <w:pPr>
        <w:pStyle w:val="ListNumber"/>
      </w:pPr>
      <w:r>
        <w:t>FR-28: The system shall provide enhanced search and filter across completed tests and dashboards (e.g., region, test type, product, status).</w:t>
      </w:r>
    </w:p>
    <w:p>
      <w:pPr>
        <w:pStyle w:val="Heading2"/>
      </w:pPr>
      <w:r>
        <w:t>Collaboration, Ownership &amp; Completion Guardrails</w:t>
      </w:r>
    </w:p>
    <w:p>
      <w:pPr>
        <w:pStyle w:val="ListNumber"/>
      </w:pPr>
      <w:r>
        <w:t>FR-29: The system shall allow multiple authorized users to edit active tests (with appropriate locking or concurrency controls) rather than limiting to a single owner.</w:t>
      </w:r>
    </w:p>
    <w:p>
      <w:pPr>
        <w:pStyle w:val="ListNumber"/>
      </w:pPr>
      <w:r>
        <w:t>FR-30: The system shall permit Line Managers to complete the full test workflow when they are overseeing the test.</w:t>
      </w:r>
    </w:p>
    <w:p>
      <w:pPr>
        <w:pStyle w:val="ListNumber"/>
      </w:pPr>
      <w:r>
        <w:t>FR-31: The system shall prevent test conclusion until the Data Admin confirms data transformation completion; if overridden, the system shall require an explicit reason and log the override.</w:t>
      </w:r>
    </w:p>
    <w:p>
      <w:pPr>
        <w:pStyle w:val="ListNumber"/>
      </w:pPr>
      <w:r>
        <w:t>FR-32: The system shall allow Data Admins to edit data after test completion and ensure updates propagate to the sensory schema and Power BI.</w:t>
      </w:r>
    </w:p>
    <w:p>
      <w:pPr>
        <w:pStyle w:val="Heading2"/>
      </w:pPr>
      <w:r>
        <w:t>Study Name Automation &amp; Admin Controls</w:t>
      </w:r>
    </w:p>
    <w:p>
      <w:pPr>
        <w:pStyle w:val="ListNumber"/>
      </w:pPr>
      <w:r>
        <w:t>FR-33: The system shall auto-populate Study Name options based on the entered Project Number; if no match exists, users shall be able to submit a new Study Name request.</w:t>
      </w:r>
    </w:p>
    <w:p>
      <w:pPr>
        <w:pStyle w:val="ListNumber"/>
      </w:pPr>
      <w:r>
        <w:t>FR-34: The system shall route new Study Name requests to Data Admin for approval and, upon approval, update the Study Master.</w:t>
      </w:r>
    </w:p>
    <w:p>
      <w:pPr>
        <w:pStyle w:val="ListNumber"/>
      </w:pPr>
      <w:r>
        <w:t>FR-35: The system shall provide an admin UI to manage dropdown lists (including holding protocols) without requiring direct SQL access.</w:t>
      </w:r>
    </w:p>
    <w:p>
      <w:pPr>
        <w:pStyle w:val="ListNumber"/>
      </w:pPr>
      <w:r>
        <w:t>FR-36: The system shall standardize inputs (e.g., normalize blanks/NA/case) and prevent duplicate master data entries where possible.</w:t>
      </w:r>
    </w:p>
    <w:p>
      <w:pPr>
        <w:pStyle w:val="ListNumber"/>
      </w:pPr>
      <w:r>
        <w:t>FR-37: The system shall allow Data Admins to request/track provisioning of internal and vendor users and record licensing status (for visibility).</w:t>
      </w:r>
    </w:p>
    <w:p>
      <w:pPr>
        <w:pStyle w:val="Heading1"/>
      </w:pPr>
      <w:r>
        <w:t># 7. Non-Functional Requirements (NFRs)</w:t>
      </w:r>
    </w:p>
    <w:p>
      <w:pPr>
        <w:pStyle w:val="Heading2"/>
      </w:pPr>
      <w:r>
        <w:t>Performance</w:t>
      </w:r>
    </w:p>
    <w:p>
      <w:pPr>
        <w:pStyle w:val="ListBullet"/>
      </w:pPr>
      <w:r>
        <w:t>NFR-1: The system shall provide responsive UI performance for typical workflows (dashboards, forms, uploads) for a global user base (~50–100 users in year one).</w:t>
      </w:r>
    </w:p>
    <w:p>
      <w:pPr>
        <w:pStyle w:val="ListBullet"/>
      </w:pPr>
      <w:r>
        <w:t>NFR-2: Background data transformation jobs shall complete within reasonable timeframes relative to dataset size, with status visibility to Data Admins.</w:t>
      </w:r>
    </w:p>
    <w:p>
      <w:pPr>
        <w:pStyle w:val="Heading2"/>
      </w:pPr>
      <w:r>
        <w:t>Security &amp; Access</w:t>
      </w:r>
    </w:p>
    <w:p>
      <w:pPr>
        <w:pStyle w:val="ListBullet"/>
      </w:pPr>
      <w:r>
        <w:t>NFR-3: Internal access shall leverage AAD with least-privilege role-based access controls.</w:t>
      </w:r>
    </w:p>
    <w:p>
      <w:pPr>
        <w:pStyle w:val="ListBullet"/>
      </w:pPr>
      <w:r>
        <w:t>NFR-4: Vendor access shall use separate credentials and be limited strictly to vendor-specific submission and view-only areas.</w:t>
      </w:r>
    </w:p>
    <w:p>
      <w:pPr>
        <w:pStyle w:val="ListBullet"/>
      </w:pPr>
      <w:r>
        <w:t>NFR-5: Security testing (e.g., vulnerability assessment) shall be performed given external vendor access; identified issues shall be remediated.</w:t>
      </w:r>
    </w:p>
    <w:p>
      <w:pPr>
        <w:pStyle w:val="ListBullet"/>
      </w:pPr>
      <w:r>
        <w:t>NFR-6: Files shall be stored securely in the EDP with appropriate permissions; sensitive data shall not be exposed to unauthorized users.</w:t>
      </w:r>
    </w:p>
    <w:p>
      <w:pPr>
        <w:pStyle w:val="Heading2"/>
      </w:pPr>
      <w:r>
        <w:t>Availability &amp; Reliability</w:t>
      </w:r>
    </w:p>
    <w:p>
      <w:pPr>
        <w:pStyle w:val="ListBullet"/>
      </w:pPr>
      <w:r>
        <w:t>NFR-7: Implement observability/monitoring to detect application availability issues and critical workflow failures (e.g., upload/transform), with alerting to support.</w:t>
      </w:r>
    </w:p>
    <w:p>
      <w:pPr>
        <w:pStyle w:val="ListBullet"/>
      </w:pPr>
      <w:r>
        <w:t>NFR-8: The system shall provide clear error messages and retry mechanisms for transient failures in uploads or transformations.</w:t>
      </w:r>
    </w:p>
    <w:p>
      <w:pPr>
        <w:pStyle w:val="Heading2"/>
      </w:pPr>
      <w:r>
        <w:t>Usability &amp; UX</w:t>
      </w:r>
    </w:p>
    <w:p>
      <w:pPr>
        <w:pStyle w:val="ListBullet"/>
      </w:pPr>
      <w:r>
        <w:t>NFR-9: The system shall minimize horizontal scrolling and organize forms for efficient data entry on laptops.</w:t>
      </w:r>
    </w:p>
    <w:p>
      <w:pPr>
        <w:pStyle w:val="ListBullet"/>
      </w:pPr>
      <w:r>
        <w:t>NFR-10: The system shall clearly display uploaded file presence/status per section.</w:t>
      </w:r>
    </w:p>
    <w:p>
      <w:pPr>
        <w:pStyle w:val="ListBullet"/>
      </w:pPr>
      <w:r>
        <w:t>NFR-11: The system shall provide intuitive filters and search to locate tests by key attributes (e.g., region, test type, product).</w:t>
      </w:r>
    </w:p>
    <w:p>
      <w:pPr>
        <w:pStyle w:val="ListBullet"/>
      </w:pPr>
      <w:r>
        <w:t>NFR-12: Dropdowns shall present context-relevant options only (e.g., category-filtered lists).</w:t>
      </w:r>
    </w:p>
    <w:p>
      <w:pPr>
        <w:pStyle w:val="Heading2"/>
      </w:pPr>
      <w:r>
        <w:t>Auditability &amp; Logging</w:t>
      </w:r>
    </w:p>
    <w:p>
      <w:pPr>
        <w:pStyle w:val="ListBullet"/>
      </w:pPr>
      <w:r>
        <w:t>NFR-13: Approval actions (LM/SD), admin bypasses, post-completion edits, and transformation decisions shall be audit-logged with user, timestamp, and details.</w:t>
      </w:r>
    </w:p>
    <w:p>
      <w:pPr>
        <w:pStyle w:val="ListBullet"/>
      </w:pPr>
      <w:r>
        <w:t>NFR-14: Vendor submissions and notifications shall be logged for traceability.</w:t>
      </w:r>
    </w:p>
    <w:p>
      <w:pPr>
        <w:pStyle w:val="Heading2"/>
      </w:pPr>
      <w:r>
        <w:t>Compliance &amp; Privacy</w:t>
      </w:r>
    </w:p>
    <w:p>
      <w:pPr>
        <w:pStyle w:val="ListBullet"/>
      </w:pPr>
      <w:r>
        <w:t>NFR-15: The system shall handle consumer and vendor data in accordance with internal policies and applicable privacy/security standards.</w:t>
      </w:r>
    </w:p>
    <w:p>
      <w:pPr>
        <w:pStyle w:val="Heading2"/>
      </w:pPr>
      <w:r>
        <w:t>Data Quality</w:t>
      </w:r>
    </w:p>
    <w:p>
      <w:pPr>
        <w:pStyle w:val="ListBullet"/>
      </w:pPr>
      <w:r>
        <w:t>NFR-16: Implement standardization rules (e.g., blanks vs NA, case normalization) and validations to reduce duplicate or inconsistent master data.</w:t>
      </w:r>
    </w:p>
    <w:p>
      <w:pPr>
        <w:pStyle w:val="ListBullet"/>
      </w:pPr>
      <w:r>
        <w:t>NFR-17: Provide Data Admin review workflows for low-confidence mappings with clear status indicators.</w:t>
      </w:r>
    </w:p>
    <w:p>
      <w:pPr>
        <w:pStyle w:val="Heading1"/>
      </w:pPr>
      <w:r>
        <w:t># 8. Data Requirements</w:t>
      </w:r>
    </w:p>
    <w:p>
      <w:pPr>
        <w:pStyle w:val="Heading2"/>
      </w:pPr>
      <w:r>
        <w:t>## 8.1 Entities / Objects (if stated)</w:t>
      </w:r>
    </w:p>
    <w:p>
      <w:pPr>
        <w:pStyle w:val="ListBullet"/>
      </w:pPr>
      <w:r>
        <w:t>Proposal (ProposalID YYS####); Test (TestID); One-Pager; SIF; Micro Clearance Form (MCF).</w:t>
      </w:r>
    </w:p>
    <w:p>
      <w:pPr>
        <w:pStyle w:val="ListBullet"/>
      </w:pPr>
      <w:r>
        <w:t>Vendor; Sensory UX Lead; LM; SD; R&amp;D Lead; Analytical Lead; Data Admin; User/Role.</w:t>
      </w:r>
    </w:p>
    <w:p>
      <w:pPr>
        <w:pStyle w:val="ListBullet"/>
      </w:pPr>
      <w:r>
        <w:t>Product; Sample; Codes (blind codes/legend); Lot Codes; Cooking Instructions; Holding Protocol; Equipment; Packaging; Delivery Scenario.</w:t>
      </w:r>
    </w:p>
    <w:p>
      <w:pPr>
        <w:pStyle w:val="ListBullet"/>
      </w:pPr>
      <w:r>
        <w:t>Raw Data (CSV); Screener; Questionnaire; Vendor Sensory Report; McCain Sensory Report; EDP Test Folder.</w:t>
      </w:r>
    </w:p>
    <w:p>
      <w:pPr>
        <w:pStyle w:val="ListBullet"/>
      </w:pPr>
      <w:r>
        <w:t>Question/Attribute Reference List; Respondent; Category Mapping; Study; Project Number; Budget/PO (tracking fields).</w:t>
      </w:r>
    </w:p>
    <w:p>
      <w:pPr>
        <w:pStyle w:val="Heading2"/>
      </w:pPr>
      <w:r>
        <w:t>## 8.2 Key fields &amp; validations (if stated)</w:t>
      </w:r>
    </w:p>
    <w:p>
      <w:pPr>
        <w:pStyle w:val="ListBullet"/>
      </w:pPr>
      <w:r>
        <w:t>RFP/One-Pager: Background, Objectives, Actions, Vendors selected, Cost Estimate, Currency.</w:t>
      </w:r>
    </w:p>
    <w:p>
      <w:pPr>
        <w:pStyle w:val="ListBullet"/>
      </w:pPr>
      <w:r>
        <w:t>SIF: Product details, Cooking Instructions, Holding Protocol, Equipment, Packaging types, Sample Codes, Lot Codes.</w:t>
      </w:r>
    </w:p>
    <w:p>
      <w:pPr>
        <w:pStyle w:val="ListBullet"/>
      </w:pPr>
      <w:r>
        <w:t>MCF: Micro clearance date acknowledgment.</w:t>
      </w:r>
    </w:p>
    <w:p>
      <w:pPr>
        <w:pStyle w:val="ListBullet"/>
      </w:pPr>
      <w:r>
        <w:t>Validation: Category-filtered dropdowns (e.g., primary package vs secondary/delivery vessel).</w:t>
      </w:r>
    </w:p>
    <w:p>
      <w:pPr>
        <w:pStyle w:val="ListBullet"/>
      </w:pPr>
      <w:r>
        <w:t>Validation: Required fields, code legend alignment to raw data, file-type checks for CSV uploads.</w:t>
      </w:r>
    </w:p>
    <w:p>
      <w:pPr>
        <w:pStyle w:val="ListBullet"/>
      </w:pPr>
      <w:r>
        <w:t>Standardization: Normalize blanks/NA; enforce consistent casing to avoid duplicate masters.</w:t>
      </w:r>
    </w:p>
    <w:p>
      <w:pPr>
        <w:pStyle w:val="Heading2"/>
      </w:pPr>
      <w:r>
        <w:t>## 8.3 Data quality rules (if stated)</w:t>
      </w:r>
    </w:p>
    <w:p>
      <w:pPr>
        <w:pStyle w:val="ListBullet"/>
      </w:pPr>
      <w:r>
        <w:t>Mapping confidence thresholds shall flag poor/ambiguous matches for review.</w:t>
      </w:r>
    </w:p>
    <w:p>
      <w:pPr>
        <w:pStyle w:val="ListBullet"/>
      </w:pPr>
      <w:r>
        <w:t>Transformation decisions (remove/mismatch/new) shall be captured and reflected in output.</w:t>
      </w:r>
    </w:p>
    <w:p>
      <w:pPr>
        <w:pStyle w:val="ListBullet"/>
      </w:pPr>
      <w:r>
        <w:t>Post-completion edits by Data Admin shall overwrite prior values with audit trail.</w:t>
      </w:r>
    </w:p>
    <w:p>
      <w:pPr>
        <w:pStyle w:val="Heading1"/>
      </w:pPr>
      <w:r>
        <w:t># 9. Integrations &amp; Interfaces</w:t>
      </w:r>
    </w:p>
    <w:p>
      <w:pPr>
        <w:pStyle w:val="ListBullet"/>
      </w:pPr>
      <w:r>
        <w:t>Systems involved:</w:t>
      </w:r>
    </w:p>
    <w:p>
      <w:pPr>
        <w:pStyle w:val="ListBullet2"/>
      </w:pPr>
      <w:r>
        <w:t>Power Apps (Stakeholder portal, Vendor portal); SQL DB (R&amp;D schema, Sensory schema); Power BI; EDP (e.g., SharePoint); Power Automate; AAD.</w:t>
      </w:r>
    </w:p>
    <w:p>
      <w:pPr>
        <w:pStyle w:val="ListBullet"/>
      </w:pPr>
      <w:r>
        <w:t>Direction / triggers / frequency:</w:t>
      </w:r>
    </w:p>
    <w:p>
      <w:pPr>
        <w:pStyle w:val="ListBullet2"/>
      </w:pPr>
      <w:r>
        <w:t>Vendor uploads (CSV/reports) -&gt; EDP storage -&gt; notifications -&gt; transformation -&gt; sensory schema ingestion.</w:t>
      </w:r>
    </w:p>
    <w:p>
      <w:pPr>
        <w:pStyle w:val="ListBullet2"/>
      </w:pPr>
      <w:r>
        <w:t>Approvals and workflow transitions -&gt; email notifications via Power Automate.</w:t>
      </w:r>
    </w:p>
    <w:p>
      <w:pPr>
        <w:pStyle w:val="ListBullet2"/>
      </w:pPr>
      <w:r>
        <w:t>Holding tables in app (R&amp;D schema) until test completion -&gt; push to sensory schema.</w:t>
      </w:r>
    </w:p>
    <w:p>
      <w:pPr>
        <w:pStyle w:val="ListBullet"/>
      </w:pPr>
      <w:r>
        <w:t>Error handling expectations (if stated):</w:t>
      </w:r>
    </w:p>
    <w:p>
      <w:pPr>
        <w:pStyle w:val="ListBullet2"/>
      </w:pPr>
      <w:r>
        <w:t>Flag failed uploads/transforms, provide visibility to Data Admin, allow retry/resubmission.</w:t>
      </w:r>
    </w:p>
    <w:p>
      <w:pPr>
        <w:pStyle w:val="ListBullet"/>
      </w:pPr>
      <w:r>
        <w:t>Future (out of scope for this phase): Integrations to SAP/Coupa (PO/vendor master) and TraceGains.</w:t>
      </w:r>
    </w:p>
    <w:p>
      <w:pPr>
        <w:pStyle w:val="Heading1"/>
      </w:pPr>
      <w:r>
        <w:t># 10. Reporting / Analytics (if applicable)</w:t>
      </w:r>
    </w:p>
    <w:p>
      <w:pPr>
        <w:pStyle w:val="ListBullet"/>
      </w:pPr>
      <w:r>
        <w:t>Dashboards/reports required:</w:t>
      </w:r>
    </w:p>
    <w:p>
      <w:pPr>
        <w:pStyle w:val="ListBullet2"/>
      </w:pPr>
      <w:r>
        <w:t>Power BI reports on tests by product, region, test type; completed vs active; vendor submissions; mapping quality indicators (admin).</w:t>
      </w:r>
    </w:p>
    <w:p>
      <w:pPr>
        <w:pStyle w:val="ListBullet"/>
      </w:pPr>
      <w:r>
        <w:t>Filters/dimensions:</w:t>
      </w:r>
    </w:p>
    <w:p>
      <w:pPr>
        <w:pStyle w:val="ListBullet2"/>
      </w:pPr>
      <w:r>
        <w:t>Region, Test Type (Consumer Quant, DA-Spectrum, QA-QDA, Other), Product, Status, Vendor, Date.</w:t>
      </w:r>
    </w:p>
    <w:p>
      <w:pPr>
        <w:pStyle w:val="ListBullet"/>
      </w:pPr>
      <w:r>
        <w:t>Intended users:</w:t>
      </w:r>
    </w:p>
    <w:p>
      <w:pPr>
        <w:pStyle w:val="ListBullet2"/>
      </w:pPr>
      <w:r>
        <w:t>Sensory UX Leads, LMs, SDs, R&amp;D Leads, Analytical Leads, Data Admins.</w:t>
      </w:r>
    </w:p>
    <w:p>
      <w:pPr>
        <w:pStyle w:val="Heading1"/>
      </w:pPr>
      <w:r>
        <w:t># 11. SLAs &amp; Operational Expectations</w:t>
      </w:r>
    </w:p>
    <w:p>
      <w:pPr>
        <w:pStyle w:val="ListBullet"/>
      </w:pPr>
      <w:r>
        <w:t>SLAs or processing expectations (if stated):</w:t>
      </w:r>
    </w:p>
    <w:p>
      <w:pPr>
        <w:pStyle w:val="ListBullet2"/>
      </w:pPr>
      <w:r>
        <w:t>Not stated; desire for observability and proactive monitoring given global user base and vendor access.</w:t>
      </w:r>
    </w:p>
    <w:p>
      <w:pPr>
        <w:pStyle w:val="ListBullet"/>
      </w:pPr>
      <w:r>
        <w:t>Operational ownership/support model (if stated):</w:t>
      </w:r>
    </w:p>
    <w:p>
      <w:pPr>
        <w:pStyle w:val="ListBullet2"/>
      </w:pPr>
      <w:r>
        <w:t>Incident-only support by vendor (1 Power Apps developer, 1 Python engineer) post-hypercare; Data Admins track incidents (~45 logged).</w:t>
      </w:r>
    </w:p>
    <w:p>
      <w:pPr>
        <w:pStyle w:val="Heading1"/>
      </w:pPr>
      <w:r>
        <w:t># 12. Risks, Dependencies, and Assumptions</w:t>
      </w:r>
    </w:p>
    <w:p>
      <w:pPr>
        <w:pStyle w:val="ListBullet"/>
      </w:pPr>
      <w:r>
        <w:t>Risks:</w:t>
      </w:r>
    </w:p>
    <w:p>
      <w:pPr>
        <w:pStyle w:val="ListBullet2"/>
      </w:pPr>
      <w:r>
        <w:t>Data transformation matching accuracy lower than expected; supervised learning not improving matching over time.</w:t>
      </w:r>
    </w:p>
    <w:p>
      <w:pPr>
        <w:pStyle w:val="ListBullet2"/>
      </w:pPr>
      <w:r>
        <w:t>UX limitations may persist due to platform constraints; user frustration and productivity impacts.</w:t>
      </w:r>
    </w:p>
    <w:p>
      <w:pPr>
        <w:pStyle w:val="ListBullet2"/>
      </w:pPr>
      <w:r>
        <w:t>Lack of performance/security testing and observability increases operational risk with external access.</w:t>
      </w:r>
    </w:p>
    <w:p>
      <w:pPr>
        <w:pStyle w:val="ListBullet2"/>
      </w:pPr>
      <w:r>
        <w:t>Single-vendor incident support may constrain enhancement velocity.</w:t>
      </w:r>
    </w:p>
    <w:p>
      <w:pPr>
        <w:pStyle w:val="ListBullet"/>
      </w:pPr>
      <w:r>
        <w:t>Dependencies:</w:t>
      </w:r>
    </w:p>
    <w:p>
      <w:pPr>
        <w:pStyle w:val="ListBullet2"/>
      </w:pPr>
      <w:r>
        <w:t>Power Apps, SQL (R&amp;D &amp; sensory schemas), Power Automate, EDP (SharePoint), Power BI, AAD.</w:t>
      </w:r>
    </w:p>
    <w:p>
      <w:pPr>
        <w:pStyle w:val="ListBullet2"/>
      </w:pPr>
      <w:r>
        <w:t>Platform team for user provisioning; vendor licenses for external users; LM/SD availability for approvals.</w:t>
      </w:r>
    </w:p>
    <w:p>
      <w:pPr>
        <w:pStyle w:val="Heading1"/>
      </w:pPr>
      <w:r>
        <w:t># 13. Timeline &amp; Milestones</w:t>
      </w:r>
    </w:p>
    <w:p>
      <w:pPr>
        <w:pStyle w:val="ListBullet"/>
      </w:pPr>
      <w:r>
        <w:t>Key milestones/dates (if stated):</w:t>
      </w:r>
    </w:p>
    <w:p>
      <w:pPr>
        <w:pStyle w:val="ListBullet2"/>
      </w:pPr>
      <w:r>
        <w:t>Initial go-live: ~2025-03-01 (development Oct 2024–Feb 2025; UAT and stabilization followed).</w:t>
      </w:r>
    </w:p>
    <w:p>
      <w:pPr>
        <w:pStyle w:val="ListBullet2"/>
      </w:pPr>
      <w:r>
        <w:t>Phase 2: Ballpark estimate requested by 2025-06-06; verbal estimate discussed of 3–6 months subject to team sizing and parallelization.</w:t>
      </w:r>
    </w:p>
    <w:p>
      <w:pPr>
        <w:pStyle w:val="ListBullet"/>
      </w:pPr>
      <w:r>
        <w:t>Release approach (if stated):</w:t>
      </w:r>
    </w:p>
    <w:p>
      <w:pPr>
        <w:pStyle w:val="ListBullet2"/>
      </w:pPr>
      <w:r>
        <w:t>Not specified; expectation to prioritize high-impact UX and transformation features and deliver iteratively.</w:t>
      </w:r>
    </w:p>
    <w:p>
      <w:pPr>
        <w:pStyle w:val="Heading1"/>
      </w:pPr>
      <w:r>
        <w:t># 14. Open Questions (to finalize BRD)</w:t>
      </w:r>
    </w:p>
    <w:p>
      <w:pPr>
        <w:pStyle w:val="ListNumber"/>
      </w:pPr>
      <w:r>
        <w:t>OQ-1: Scope and design details for the pre-RFP one-pager (exact fields, approval SLAs, change propagation rules to vendor RFP).</w:t>
      </w:r>
    </w:p>
    <w:p>
      <w:pPr>
        <w:pStyle w:val="ListNumber"/>
      </w:pPr>
      <w:r>
        <w:t>OQ-2: Post-completion edit governance: who can edit which fields, required approvals (if any), and audit/reporting requirements.</w:t>
      </w:r>
    </w:p>
    <w:p>
      <w:pPr>
        <w:pStyle w:val="ListNumber"/>
      </w:pPr>
      <w:r>
        <w:t>OQ-3: Data transformation improvements: target matching accuracy, acceptable thresholds, and whether supervised learning will be implemented.</w:t>
      </w:r>
    </w:p>
    <w:p>
      <w:pPr>
        <w:pStyle w:val="ListNumber"/>
      </w:pPr>
      <w:r>
        <w:t>OQ-4: Collaboration model: locking vs. concurrent editing for multiple editors on a single active test.</w:t>
      </w:r>
    </w:p>
    <w:p>
      <w:pPr>
        <w:pStyle w:val="ListNumber"/>
      </w:pPr>
      <w:r>
        <w:t>OQ-5: Non-product tests: required metadata and minimal steps when SIF is bypassed.</w:t>
      </w:r>
    </w:p>
    <w:p>
      <w:pPr>
        <w:pStyle w:val="ListNumber"/>
      </w:pPr>
      <w:r>
        <w:t>OQ-6: SIF bulk import format (e.g., Excel template) and validation rules.</w:t>
      </w:r>
    </w:p>
    <w:p>
      <w:pPr>
        <w:pStyle w:val="ListNumber"/>
      </w:pPr>
      <w:r>
        <w:t>OQ-7: One-pager and McCain report PPT templates: final layouts and fields to auto-populate.</w:t>
      </w:r>
    </w:p>
    <w:p>
      <w:pPr>
        <w:pStyle w:val="ListNumber"/>
      </w:pPr>
      <w:r>
        <w:t>OQ-8: Test completion guard: confirm whether a hard block is required vs. overridable confirmation, and ownership of the 'transformation complete' signal.</w:t>
      </w:r>
    </w:p>
    <w:p>
      <w:pPr>
        <w:pStyle w:val="ListNumber"/>
      </w:pPr>
      <w:r>
        <w:t>OQ-9: Study Name automation: definitive mapping rules for Project Number → Study Name and approval workflow for new entries.</w:t>
      </w:r>
    </w:p>
    <w:p>
      <w:pPr>
        <w:pStyle w:val="ListNumber"/>
      </w:pPr>
      <w:r>
        <w:t>OQ-10: Security/performance testing scope, tools, owners, and acceptance criteria; monitoring/alerting tool selection.</w:t>
      </w:r>
    </w:p>
    <w:p>
      <w:pPr>
        <w:pStyle w:val="ListNumber"/>
      </w:pPr>
      <w:r>
        <w:t>OQ-11: Dropdown taxonomy for packaging/holding/delivery categories to drive context-relevant options.</w:t>
      </w:r>
    </w:p>
    <w:p>
      <w:pPr>
        <w:pStyle w:val="ListNumber"/>
      </w:pPr>
      <w:r>
        <w:t>OQ-12: Any usage analytics/reporting requirements (e.g., user logins, active tests by region) to track adoption and ROI.</w:t>
      </w:r>
    </w:p>
    <w:p>
      <w:pPr>
        <w:pStyle w:val="Heading1"/>
      </w:pPr>
      <w:r>
        <w:t># 15. Source Notes</w:t>
      </w:r>
    </w:p>
    <w:p>
      <w:pPr>
        <w:pStyle w:val="ListBullet"/>
      </w:pPr>
      <w:r>
        <w:t>Primary notes used: INPUTS_TEXT (Meeting transcript: RnD Sensory - Roadmap Discussion-20250530_173643).</w:t>
      </w:r>
    </w:p>
    <w:p>
      <w:pPr>
        <w:pStyle w:val="ListBullet"/>
      </w:pPr>
      <w:r>
        <w:t>Brownfield notes used: Final Sensory Workflow - Flow Diagram.pdf.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