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 – R&amp;D Sensory UX Data Platform (Phase 2 Enhancements)</w:t>
      </w:r>
    </w:p>
    <w:p>
      <w:pPr>
        <w:pStyle w:val="Heading1"/>
      </w:pPr>
      <w:r>
        <w:t># 0. Header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R&amp;D Sensory UX Data Platform – Phase 2 Enhancements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2026-02-18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Angela Li (R&amp;D Sensory UX); Jenn Soong (Data Admin)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p>
      <w:pPr>
        <w:pStyle w:val="Heading1"/>
      </w:pPr>
      <w:r>
        <w:t># 1. Executive Summary</w:t>
      </w:r>
    </w:p>
    <w:p>
      <w:pPr>
        <w:pStyle w:val="ListBullet"/>
      </w:pPr>
      <w:r>
        <w:t>Purpose: Enhance the existing R&amp;D Sensory UX data application to improve data quality, usability, vendor collaboration, and analytical readiness.</w:t>
      </w:r>
    </w:p>
    <w:p>
      <w:pPr>
        <w:pStyle w:val="ListBullet"/>
      </w:pPr>
      <w:r>
        <w:t>What is being built: Phase 2 feature set focused on pre-RFP approvals, post-completion data editability, improved AI-driven data transformation, UX upgrades, and workflow flexibility (e.g., non-product tests, multi-user editing).</w:t>
      </w:r>
    </w:p>
    <w:p>
      <w:pPr>
        <w:pStyle w:val="ListBullet"/>
      </w:pPr>
      <w:r>
        <w:t>Who benefits: Sensory UX Leads, Line Managers, Sensory Directors, R&amp;D Leads, Data Admins, and external Vendors across global regions.</w:t>
      </w:r>
    </w:p>
    <w:p>
      <w:pPr>
        <w:pStyle w:val="ListBullet"/>
      </w:pPr>
      <w:r>
        <w:t>Intended outcomes: Faster and more accurate ingestion of vendor data, reduced manual remediation, better governance of approvals and conclusion, improved reporting readiness for Power BI.</w:t>
      </w:r>
    </w:p>
    <w:p>
      <w:pPr>
        <w:pStyle w:val="ListBullet"/>
      </w:pPr>
      <w:r>
        <w:t>Context: Current app is live (since early March 2025), globally used, with ~50–100 expected users in year one; UX pain points and transformation matching accuracy are key improvement areas.</w:t>
      </w:r>
    </w:p>
    <w:p>
      <w:pPr>
        <w:pStyle w:val="ListBullet"/>
      </w:pPr>
      <w:r>
        <w:t>Longer-term vision: Prepare foundation for predictive analytics by strengthening structured sensory and analytical data capture and quality.</w:t>
      </w:r>
    </w:p>
    <w:p>
      <w:pPr>
        <w:pStyle w:val="Heading1"/>
      </w:pPr>
      <w:r>
        <w:t># 2. Business Context &amp; Problem Statement</w:t>
      </w:r>
    </w:p>
    <w:p>
      <w:pPr>
        <w:pStyle w:val="ListBullet"/>
      </w:pPr>
      <w:r>
        <w:t>Background/context:</w:t>
      </w:r>
    </w:p>
    <w:p>
      <w:pPr>
        <w:pStyle w:val="ListBullet2"/>
      </w:pPr>
      <w:r>
        <w:t>Custom Power Apps solution with Stakeholder Portal, Vendor Portal, and Data Transformation Engine supports Sensory UX (consumer, DA-Spectrum) and Analytical (instrument) workflows.</w:t>
      </w:r>
    </w:p>
    <w:p>
      <w:pPr>
        <w:pStyle w:val="ListBullet2"/>
      </w:pPr>
      <w:r>
        <w:t>Data flows include RFP → Vendor proposal → Approvals → SIF (Sample Information Form) → Micro Clearance → Vendor raw data/report → Data transformation → Reporting (Power BI).</w:t>
      </w:r>
    </w:p>
    <w:p>
      <w:pPr>
        <w:pStyle w:val="ListBullet"/>
      </w:pPr>
      <w:r>
        <w:t>Current state:</w:t>
      </w:r>
    </w:p>
    <w:p>
      <w:pPr>
        <w:pStyle w:val="ListBullet2"/>
      </w:pPr>
      <w:r>
        <w:t>App went live ~March 1, 2025; ~35 SQL tables (19 initial sensory schema + additional R&amp;D/app tables); global users; internal auth via AAD; vendors via separate email-based credentials.</w:t>
      </w:r>
    </w:p>
    <w:p>
      <w:pPr>
        <w:pStyle w:val="ListBullet2"/>
      </w:pPr>
      <w:r>
        <w:t>Power BI dashboards consume sensory schema; PO/budget tracked in-app but not integrated with SAP/Coupa; support is reactive (2 Blackstraw resources: Power Apps and Python).</w:t>
      </w:r>
    </w:p>
    <w:p>
      <w:pPr>
        <w:pStyle w:val="ListBullet"/>
      </w:pPr>
      <w:r>
        <w:t>Problem/pain points:</w:t>
      </w:r>
    </w:p>
    <w:p>
      <w:pPr>
        <w:pStyle w:val="ListBullet2"/>
      </w:pPr>
      <w:r>
        <w:t>UX is cumbersome (excessive scrolling, poor file visibility, limited search/filter, contextual dropdown issues, no bulk SIF paste/export).</w:t>
      </w:r>
    </w:p>
    <w:p>
      <w:pPr>
        <w:pStyle w:val="ListBullet2"/>
      </w:pPr>
      <w:r>
        <w:t>Data Transformation Engine (question/attribute matching) accuracy below expectations; lacks learning/improvement despite supervised feedback.</w:t>
      </w:r>
    </w:p>
    <w:p>
      <w:pPr>
        <w:pStyle w:val="ListBullet2"/>
      </w:pPr>
      <w:r>
        <w:t>Governance gaps: No pre-RFP approval step; inability for Data Admins to edit data post test completion; risk of concluding tests before data transformation finishes.</w:t>
      </w:r>
    </w:p>
    <w:p>
      <w:pPr>
        <w:pStyle w:val="ListBullet2"/>
      </w:pPr>
      <w:r>
        <w:t>Operational: Vendor license management overhead; manual dropdown maintenance; reactive incident management; ~45 issues logged in early months.</w:t>
      </w:r>
    </w:p>
    <w:p>
      <w:pPr>
        <w:pStyle w:val="ListBullet"/>
      </w:pPr>
      <w:r>
        <w:t>Why now/business drivers:</w:t>
      </w:r>
    </w:p>
    <w:p>
      <w:pPr>
        <w:pStyle w:val="ListBullet2"/>
      </w:pPr>
      <w:r>
        <w:t>Reduce time to analyze historical sensory data (currently can take days to months) and increase accuracy and efficiency of insights to support product development.</w:t>
      </w:r>
    </w:p>
    <w:p>
      <w:pPr>
        <w:pStyle w:val="ListBullet2"/>
      </w:pPr>
      <w:r>
        <w:t>Prepare data foundations for predictive analytics and innovation while improving global user adoption and experience.</w:t>
      </w:r>
    </w:p>
    <w:p>
      <w:pPr>
        <w:pStyle w:val="Heading1"/>
      </w:pPr>
      <w:r>
        <w:t># 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Introduce governance for pre-RFP approvals and prevent premature test conclusion before data transformation sign-off.</w:t>
      </w:r>
    </w:p>
    <w:p>
      <w:pPr>
        <w:pStyle w:val="ListBullet2"/>
      </w:pPr>
      <w:r>
        <w:t>Enable post-completion data edits by Data Admins with traceability.</w:t>
      </w:r>
    </w:p>
    <w:p>
      <w:pPr>
        <w:pStyle w:val="ListBullet2"/>
      </w:pPr>
      <w:r>
        <w:t>Improve data transformation mapping accuracy and reduce manual reconciliation.</w:t>
      </w:r>
    </w:p>
    <w:p>
      <w:pPr>
        <w:pStyle w:val="ListBullet2"/>
      </w:pPr>
      <w:r>
        <w:t>Elevate UX to support efficiency (bulk SIF actions, contextual dropdowns, export, search/filter, clear file status).</w:t>
      </w:r>
    </w:p>
    <w:p>
      <w:pPr>
        <w:pStyle w:val="ListBullet2"/>
      </w:pPr>
      <w:r>
        <w:t>Support additional use cases (non-product tests) and multi-user collaboration on active tests.</w:t>
      </w:r>
    </w:p>
    <w:p>
      <w:pPr>
        <w:pStyle w:val="ListBullet"/>
      </w:pPr>
      <w:r>
        <w:t>Success metrics / KPIs (targets to be confirmed):</w:t>
      </w:r>
    </w:p>
    <w:p>
      <w:pPr>
        <w:pStyle w:val="ListBullet2"/>
      </w:pPr>
      <w:r>
        <w:t>Reduced manual transformation review effort per test (baseline not provided).</w:t>
      </w:r>
    </w:p>
    <w:p>
      <w:pPr>
        <w:pStyle w:val="ListBullet2"/>
      </w:pPr>
      <w:r>
        <w:t>Improved mapping acceptance rate prior to manual intervention (baseline not provided).</w:t>
      </w:r>
    </w:p>
    <w:p>
      <w:pPr>
        <w:pStyle w:val="ListBullet2"/>
      </w:pPr>
      <w:r>
        <w:t>Decreased incident volume related to UX/data quality (baseline: ~45 early issues).</w:t>
      </w:r>
    </w:p>
    <w:p>
      <w:pPr>
        <w:pStyle w:val="ListBullet2"/>
      </w:pPr>
      <w:r>
        <w:t>Faster retrieval of historical data for reporting (baseline: days to months).</w:t>
      </w:r>
    </w:p>
    <w:p>
      <w:pPr>
        <w:pStyle w:val="ListBullet"/>
      </w:pPr>
      <w:r>
        <w:t>Baseline:</w:t>
      </w:r>
    </w:p>
    <w:p>
      <w:pPr>
        <w:pStyle w:val="ListBullet2"/>
      </w:pPr>
      <w:r>
        <w:t>Not quantified in notes (incidents ~45 in early months; mapping accuracy reported variable 65–95%).</w:t>
      </w:r>
    </w:p>
    <w:p>
      <w:pPr>
        <w:pStyle w:val="ListBullet"/>
      </w:pPr>
      <w:r>
        <w:t>Measurement cadence &amp; owners:</w:t>
      </w:r>
    </w:p>
    <w:p>
      <w:pPr>
        <w:pStyle w:val="ListBullet2"/>
      </w:pPr>
      <w:r>
        <w:t>Not stated; to be defined by R&amp;D Sensory UX and Data Admin teams.</w:t>
      </w:r>
    </w:p>
    <w:p>
      <w:pPr>
        <w:pStyle w:val="Heading1"/>
      </w:pPr>
      <w:r>
        <w:t># 4. Scope</w:t>
      </w:r>
    </w:p>
    <w:p>
      <w:pPr>
        <w:pStyle w:val="Heading2"/>
      </w:pPr>
      <w:r>
        <w:t>## 4.1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Feature/Capability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Pre-RFP approval workflow</w:t>
            </w:r>
          </w:p>
        </w:tc>
        <w:tc>
          <w:tcPr>
            <w:tcW w:type="dxa" w:w="4320"/>
          </w:tcPr>
          <w:p>
            <w:r>
              <w:t>Manager/Director approval of 1-pager prior to sending RFP to vendors; support updating RFP fields and re-notifying vendors.</w:t>
            </w:r>
          </w:p>
        </w:tc>
      </w:tr>
      <w:tr>
        <w:tc>
          <w:tcPr>
            <w:tcW w:type="dxa" w:w="4320"/>
          </w:tcPr>
          <w:p>
            <w:r>
              <w:t>Post-completion data edits</w:t>
            </w:r>
          </w:p>
        </w:tc>
        <w:tc>
          <w:tcPr>
            <w:tcW w:type="dxa" w:w="4320"/>
          </w:tcPr>
          <w:p>
            <w:r>
              <w:t>Data Admin ability to edit post-completion data with propagation to sensory schema and traceability.</w:t>
            </w:r>
          </w:p>
        </w:tc>
      </w:tr>
      <w:tr>
        <w:tc>
          <w:tcPr>
            <w:tcW w:type="dxa" w:w="4320"/>
          </w:tcPr>
          <w:p>
            <w:r>
              <w:t>Data Transformation Engine improvements</w:t>
            </w:r>
          </w:p>
        </w:tc>
        <w:tc>
          <w:tcPr>
            <w:tcW w:type="dxa" w:w="4320"/>
          </w:tcPr>
          <w:p>
            <w:r>
              <w:t>Improve question/attribute mapping accuracy; enable supervised feedback utilization; reduce manual steps (remove/mismatch/new).</w:t>
            </w:r>
          </w:p>
        </w:tc>
      </w:tr>
      <w:tr>
        <w:tc>
          <w:tcPr>
            <w:tcW w:type="dxa" w:w="4320"/>
          </w:tcPr>
          <w:p>
            <w:r>
              <w:t>UX improvements</w:t>
            </w:r>
          </w:p>
        </w:tc>
        <w:tc>
          <w:tcPr>
            <w:tcW w:type="dxa" w:w="4320"/>
          </w:tcPr>
          <w:p>
            <w:r>
              <w:t>Minimize scrolling; clear file-upload visibility; improved search/filter; contextual dropdowns; sample info form export; bulk copy/paste for SIF.</w:t>
            </w:r>
          </w:p>
        </w:tc>
      </w:tr>
      <w:tr>
        <w:tc>
          <w:tcPr>
            <w:tcW w:type="dxa" w:w="4320"/>
          </w:tcPr>
          <w:p>
            <w:r>
              <w:t>Non-product testing workflow</w:t>
            </w:r>
          </w:p>
        </w:tc>
        <w:tc>
          <w:tcPr>
            <w:tcW w:type="dxa" w:w="4320"/>
          </w:tcPr>
          <w:p>
            <w:r>
              <w:t>Allow projects without SIF to progress without breaking workflow.</w:t>
            </w:r>
          </w:p>
        </w:tc>
      </w:tr>
      <w:tr>
        <w:tc>
          <w:tcPr>
            <w:tcW w:type="dxa" w:w="4320"/>
          </w:tcPr>
          <w:p>
            <w:r>
              <w:t>Multi-user collaboration</w:t>
            </w:r>
          </w:p>
        </w:tc>
        <w:tc>
          <w:tcPr>
            <w:tcW w:type="dxa" w:w="4320"/>
          </w:tcPr>
          <w:p>
            <w:r>
              <w:t>Allow multiple users to work on an active test concurrently (beyond single assignee).</w:t>
            </w:r>
          </w:p>
        </w:tc>
      </w:tr>
      <w:tr>
        <w:tc>
          <w:tcPr>
            <w:tcW w:type="dxa" w:w="4320"/>
          </w:tcPr>
          <w:p>
            <w:r>
              <w:t>Conclusion gating</w:t>
            </w:r>
          </w:p>
        </w:tc>
        <w:tc>
          <w:tcPr>
            <w:tcW w:type="dxa" w:w="4320"/>
          </w:tcPr>
          <w:p>
            <w:r>
              <w:t>Block concluding a test until Data Admin confirms transformation complete; reminders/notifications included.</w:t>
            </w:r>
          </w:p>
        </w:tc>
      </w:tr>
      <w:tr>
        <w:tc>
          <w:tcPr>
            <w:tcW w:type="dxa" w:w="4320"/>
          </w:tcPr>
          <w:p>
            <w:r>
              <w:t>Data quality controls</w:t>
            </w:r>
          </w:p>
        </w:tc>
        <w:tc>
          <w:tcPr>
            <w:tcW w:type="dxa" w:w="4320"/>
          </w:tcPr>
          <w:p>
            <w:r>
              <w:t>Standardize entries (blanks/NA), dedup, validations prior to SQL save (e.g., holding protocol, packaging types).</w:t>
            </w:r>
          </w:p>
        </w:tc>
      </w:tr>
      <w:tr>
        <w:tc>
          <w:tcPr>
            <w:tcW w:type="dxa" w:w="4320"/>
          </w:tcPr>
          <w:p>
            <w:r>
              <w:t>Role capability extension</w:t>
            </w:r>
          </w:p>
        </w:tc>
        <w:tc>
          <w:tcPr>
            <w:tcW w:type="dxa" w:w="4320"/>
          </w:tcPr>
          <w:p>
            <w:r>
              <w:t>Allow Line Managers to complete full Sensory workflow where they oversee testing.</w:t>
            </w:r>
          </w:p>
        </w:tc>
      </w:tr>
      <w:tr>
        <w:tc>
          <w:tcPr>
            <w:tcW w:type="dxa" w:w="4320"/>
          </w:tcPr>
          <w:p>
            <w:r>
              <w:t>Admin dropdown management enhancements</w:t>
            </w:r>
          </w:p>
        </w:tc>
        <w:tc>
          <w:tcPr>
            <w:tcW w:type="dxa" w:w="4320"/>
          </w:tcPr>
          <w:p>
            <w:r>
              <w:t>Manage holding protocol tables; differentiate dropdown categories (primary/secondary/delivery types).</w:t>
            </w:r>
          </w:p>
        </w:tc>
      </w:tr>
      <w:tr>
        <w:tc>
          <w:tcPr>
            <w:tcW w:type="dxa" w:w="4320"/>
          </w:tcPr>
          <w:p>
            <w:r>
              <w:t>Study name auto-population</w:t>
            </w:r>
          </w:p>
        </w:tc>
        <w:tc>
          <w:tcPr>
            <w:tcW w:type="dxa" w:w="4320"/>
          </w:tcPr>
          <w:p>
            <w:r>
              <w:t>Auto-populate study name from project number; if new, route to admin approval and create in Study Master.</w:t>
            </w:r>
          </w:p>
        </w:tc>
      </w:tr>
      <w:tr>
        <w:tc>
          <w:tcPr>
            <w:tcW w:type="dxa" w:w="4320"/>
          </w:tcPr>
          <w:p>
            <w:r>
              <w:t>Reporting readiness enhancements</w:t>
            </w:r>
          </w:p>
        </w:tc>
        <w:tc>
          <w:tcPr>
            <w:tcW w:type="dxa" w:w="4320"/>
          </w:tcPr>
          <w:p>
            <w:r>
              <w:t>Ensure edits propagate to Power BI datasets; maintain status visibility in dashboards.</w:t>
            </w:r>
          </w:p>
        </w:tc>
      </w:tr>
    </w:tbl>
    <w:p>
      <w:pPr>
        <w:pStyle w:val="Heading2"/>
      </w:pPr>
      <w:r>
        <w:t>## 4.2 Out of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SAP/Coupa integration (vendor master, PO sync)</w:t>
            </w:r>
          </w:p>
        </w:tc>
        <w:tc>
          <w:tcPr>
            <w:tcW w:type="dxa" w:w="4320"/>
          </w:tcPr>
          <w:p>
            <w:r>
              <w:t>Identified as future (phase 3) due to wider digital transformation dependencies.</w:t>
            </w:r>
          </w:p>
        </w:tc>
      </w:tr>
      <w:tr>
        <w:tc>
          <w:tcPr>
            <w:tcW w:type="dxa" w:w="4320"/>
          </w:tcPr>
          <w:p>
            <w:r>
              <w:t>Predictive analytics/modeling</w:t>
            </w:r>
          </w:p>
        </w:tc>
        <w:tc>
          <w:tcPr>
            <w:tcW w:type="dxa" w:w="4320"/>
          </w:tcPr>
          <w:p>
            <w:r>
              <w:t>Long-term ambition; current phase focuses on data capture, quality, and transformation.</w:t>
            </w:r>
          </w:p>
        </w:tc>
      </w:tr>
      <w:tr>
        <w:tc>
          <w:tcPr>
            <w:tcW w:type="dxa" w:w="4320"/>
          </w:tcPr>
          <w:p>
            <w:r>
              <w:t>Mobile/tablet optimization</w:t>
            </w:r>
          </w:p>
        </w:tc>
        <w:tc>
          <w:tcPr>
            <w:tcW w:type="dxa" w:w="4320"/>
          </w:tcPr>
          <w:p>
            <w:r>
              <w:t>Current app used on laptops due to data entry volume; no mobile requirement stated.</w:t>
            </w:r>
          </w:p>
        </w:tc>
      </w:tr>
      <w:tr>
        <w:tc>
          <w:tcPr>
            <w:tcW w:type="dxa" w:w="4320"/>
          </w:tcPr>
          <w:p>
            <w:r>
              <w:t>Building a new standalone predictive application</w:t>
            </w:r>
          </w:p>
        </w:tc>
        <w:tc>
          <w:tcPr>
            <w:tcW w:type="dxa" w:w="4320"/>
          </w:tcPr>
          <w:p>
            <w:r>
              <w:t>Team preference not to build custom predictive solution at this stage.</w:t>
            </w:r>
          </w:p>
        </w:tc>
      </w:tr>
    </w:tbl>
    <w:p>
      <w:pPr>
        <w:pStyle w:val="Heading2"/>
      </w:pPr>
      <w:r>
        <w:t>## 4.3 Constraints (only what is stated)</w:t>
      </w:r>
    </w:p>
    <w:p>
      <w:pPr>
        <w:pStyle w:val="ListBullet"/>
      </w:pPr>
      <w:r>
        <w:t>Platform limitations in Power Apps have impacted UX flexibility (layout, file link visibility, table exports).</w:t>
      </w:r>
    </w:p>
    <w:p>
      <w:pPr>
        <w:pStyle w:val="ListBullet"/>
      </w:pPr>
      <w:r>
        <w:t>External vendors require separate licensing and credentials; onboarding requires coordination with Kaushal’s platform team.</w:t>
      </w:r>
    </w:p>
    <w:p>
      <w:pPr>
        <w:pStyle w:val="ListBullet"/>
      </w:pPr>
      <w:r>
        <w:t>Support resources (Power Apps and Python from Blackstraw) currently limited to incident resolution, not enhancements.</w:t>
      </w:r>
    </w:p>
    <w:p>
      <w:pPr>
        <w:pStyle w:val="ListBullet"/>
      </w:pPr>
      <w:r>
        <w:t>Data variability from multiple vendors limits strict standardization; transformation requires adaptable mapping.</w:t>
      </w:r>
    </w:p>
    <w:p>
      <w:pPr>
        <w:pStyle w:val="ListBullet"/>
      </w:pPr>
      <w:r>
        <w:t>Security and performance testing status unknown.</w:t>
      </w:r>
    </w:p>
    <w:p>
      <w:pPr>
        <w:pStyle w:val="Heading1"/>
      </w:pPr>
      <w:r>
        <w:t># 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Owns test initiation, RFP, 1-pager, vendor coordination, SIF review, McCain report creation, test conclusion.</w:t>
            </w:r>
          </w:p>
        </w:tc>
        <w:tc>
          <w:tcPr>
            <w:tcW w:type="dxa" w:w="2160"/>
          </w:tcPr>
          <w:p>
            <w:r>
              <w:t>Dashboard of personal active/completed tests; can initiate tests; sees proposal/test details.</w:t>
            </w:r>
          </w:p>
        </w:tc>
        <w:tc>
          <w:tcPr>
            <w:tcW w:type="dxa" w:w="2160"/>
          </w:tcPr>
          <w:p>
            <w:r>
              <w:t>Primary process owner.</w:t>
            </w:r>
          </w:p>
        </w:tc>
      </w:tr>
      <w:tr>
        <w:tc>
          <w:tcPr>
            <w:tcW w:type="dxa" w:w="2160"/>
          </w:tcPr>
          <w:p>
            <w:r>
              <w:t>Line Manager (LM)</w:t>
            </w:r>
          </w:p>
        </w:tc>
        <w:tc>
          <w:tcPr>
            <w:tcW w:type="dxa" w:w="2160"/>
          </w:tcPr>
          <w:p>
            <w:r>
              <w:t>Approves 1-pager and Sensory report; can initiate workflows; may oversee testing.</w:t>
            </w:r>
          </w:p>
        </w:tc>
        <w:tc>
          <w:tcPr>
            <w:tcW w:type="dxa" w:w="2160"/>
          </w:tcPr>
          <w:p>
            <w:r>
              <w:t>LM dashboard; approval views.</w:t>
            </w:r>
          </w:p>
        </w:tc>
        <w:tc>
          <w:tcPr>
            <w:tcW w:type="dxa" w:w="2160"/>
          </w:tcPr>
          <w:p>
            <w:r>
              <w:t>Needs capability to complete full workflow in some cases (phase 2).</w:t>
            </w:r>
          </w:p>
        </w:tc>
      </w:tr>
      <w:tr>
        <w:tc>
          <w:tcPr>
            <w:tcW w:type="dxa" w:w="2160"/>
          </w:tcPr>
          <w:p>
            <w:r>
              <w:t>Sensory Director (SD)</w:t>
            </w:r>
          </w:p>
        </w:tc>
        <w:tc>
          <w:tcPr>
            <w:tcW w:type="dxa" w:w="2160"/>
          </w:tcPr>
          <w:p>
            <w:r>
              <w:t>Final approval of 1-pager and Sensory report; comments.</w:t>
            </w:r>
          </w:p>
        </w:tc>
        <w:tc>
          <w:tcPr>
            <w:tcW w:type="dxa" w:w="2160"/>
          </w:tcPr>
          <w:p>
            <w:r>
              <w:t>SD dashboard; approval views.</w:t>
            </w:r>
          </w:p>
        </w:tc>
        <w:tc>
          <w:tcPr>
            <w:tcW w:type="dxa" w:w="2160"/>
          </w:tcPr>
          <w:p>
            <w:r>
              <w:t>Approvals required before proceeding.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Completes SIF; micro clearance acknowledgement; provides sample prep details.</w:t>
            </w:r>
          </w:p>
        </w:tc>
        <w:tc>
          <w:tcPr>
            <w:tcW w:type="dxa" w:w="2160"/>
          </w:tcPr>
          <w:p>
            <w:r>
              <w:t>R&amp;D dashboard with SIF and micro clearance forms linked by TestID.</w:t>
            </w:r>
          </w:p>
        </w:tc>
        <w:tc>
          <w:tcPr>
            <w:tcW w:type="dxa" w:w="2160"/>
          </w:tcPr>
          <w:p>
            <w:r>
              <w:t>Feeds vendor with sample details.</w:t>
            </w:r>
          </w:p>
        </w:tc>
      </w:tr>
      <w:tr>
        <w:tc>
          <w:tcPr>
            <w:tcW w:type="dxa" w:w="2160"/>
          </w:tcPr>
          <w:p>
            <w:r>
              <w:t>Data Admin</w:t>
            </w:r>
          </w:p>
        </w:tc>
        <w:tc>
          <w:tcPr>
            <w:tcW w:type="dxa" w:w="2160"/>
          </w:tcPr>
          <w:p>
            <w:r>
              <w:t>Manages transformation engine; verifies question mapping; manages dropdowns, reference lists; admin functions.</w:t>
            </w:r>
          </w:p>
        </w:tc>
        <w:tc>
          <w:tcPr>
            <w:tcW w:type="dxa" w:w="2160"/>
          </w:tcPr>
          <w:p>
            <w:r>
              <w:t>Admin dashboard; view/edit all active/completed tests; access/download raw data.</w:t>
            </w:r>
          </w:p>
        </w:tc>
        <w:tc>
          <w:tcPr>
            <w:tcW w:type="dxa" w:w="2160"/>
          </w:tcPr>
          <w:p>
            <w:r>
              <w:t>Requires post-completion edit rights (phase 2).</w:t>
            </w:r>
          </w:p>
        </w:tc>
      </w:tr>
      <w:tr>
        <w:tc>
          <w:tcPr>
            <w:tcW w:type="dxa" w:w="2160"/>
          </w:tcPr>
          <w:p>
            <w:r>
              <w:t>Analytical Lead</w:t>
            </w:r>
          </w:p>
        </w:tc>
        <w:tc>
          <w:tcPr>
            <w:tcW w:type="dxa" w:w="2160"/>
          </w:tcPr>
          <w:p>
            <w:r>
              <w:t>Creates and completes analytical tests; uploads analytical raw data; basic validation (no complex transformation).</w:t>
            </w:r>
          </w:p>
        </w:tc>
        <w:tc>
          <w:tcPr>
            <w:tcW w:type="dxa" w:w="2160"/>
          </w:tcPr>
          <w:p>
            <w:r>
              <w:t>Analytical dashboard (simpler workflow).</w:t>
            </w:r>
          </w:p>
        </w:tc>
        <w:tc>
          <w:tcPr>
            <w:tcW w:type="dxa" w:w="2160"/>
          </w:tcPr>
          <w:p>
            <w:r>
              <w:t>Internal instrument-based measurements.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Receives RFP; submits proposal; completes sections of SIF; runs tests; uploads raw data and reports.</w:t>
            </w:r>
          </w:p>
        </w:tc>
        <w:tc>
          <w:tcPr>
            <w:tcW w:type="dxa" w:w="2160"/>
          </w:tcPr>
          <w:p>
            <w:r>
              <w:t>Vendor portal with limited view/submit; notified on status updates.</w:t>
            </w:r>
          </w:p>
        </w:tc>
        <w:tc>
          <w:tcPr>
            <w:tcW w:type="dxa" w:w="2160"/>
          </w:tcPr>
          <w:p>
            <w:r>
              <w:t>External users; separate login/licensing; minimal visibility beyond assigned items.</w:t>
            </w:r>
          </w:p>
        </w:tc>
      </w:tr>
      <w:tr>
        <w:tc>
          <w:tcPr>
            <w:tcW w:type="dxa" w:w="2160"/>
          </w:tcPr>
          <w:p>
            <w:r>
              <w:t>Platform/Access Admin (Kaushal’s team)</w:t>
            </w:r>
          </w:p>
        </w:tc>
        <w:tc>
          <w:tcPr>
            <w:tcW w:type="dxa" w:w="2160"/>
          </w:tcPr>
          <w:p>
            <w:r>
              <w:t>Provision licenses and access for users (internal and vendor).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Onboarding via email request from R&amp;D team.</w:t>
            </w:r>
          </w:p>
        </w:tc>
      </w:tr>
    </w:tbl>
    <w:p>
      <w:pPr>
        <w:pStyle w:val="Heading1"/>
      </w:pPr>
      <w:r>
        <w:t># 6. Functional Requirements</w:t>
      </w:r>
    </w:p>
    <w:p>
      <w:pPr>
        <w:pStyle w:val="Heading2"/>
      </w:pPr>
      <w:r>
        <w:t>Access &amp; Authentication</w:t>
      </w:r>
    </w:p>
    <w:p>
      <w:pPr>
        <w:pStyle w:val="ListNumber"/>
      </w:pPr>
      <w:r>
        <w:t>FR-1: The system shall authenticate internal users via McCain AAD.</w:t>
      </w:r>
    </w:p>
    <w:p>
      <w:pPr>
        <w:pStyle w:val="ListNumber"/>
      </w:pPr>
      <w:r>
        <w:t>FR-2: The system shall authenticate external vendors via separate email-based credentials managed by the R&amp;D team and platform admin.</w:t>
      </w:r>
    </w:p>
    <w:p>
      <w:pPr>
        <w:pStyle w:val="ListNumber"/>
      </w:pPr>
      <w:r>
        <w:t>FR-3: The system shall restrict vendor access to only their proposals, assigned SIF sections, test uploads, and related notifications.</w:t>
      </w:r>
    </w:p>
    <w:p>
      <w:pPr>
        <w:pStyle w:val="Heading2"/>
      </w:pPr>
      <w:r>
        <w:t>Sensory UX Workflow &amp; Approvals</w:t>
      </w:r>
    </w:p>
    <w:p>
      <w:pPr>
        <w:pStyle w:val="ListNumber"/>
      </w:pPr>
      <w:r>
        <w:t>FR-4: The system shall support a pre-RFP approval step where the Sensory UX Lead submits a 1-pager for Line Manager and Sensory Director approval prior to sending the RFP to vendors.</w:t>
      </w:r>
    </w:p>
    <w:p>
      <w:pPr>
        <w:pStyle w:val="ListNumber"/>
      </w:pPr>
      <w:r>
        <w:t>FR-5: The system shall allow editing of RFP-related fields post manager/director feedback and propagate updates to vendors, notifying them to amend proposals as required.</w:t>
      </w:r>
    </w:p>
    <w:p>
      <w:pPr>
        <w:pStyle w:val="ListNumber"/>
      </w:pPr>
      <w:r>
        <w:t>FR-6: The system shall generate a unique ProposalID in the format YYS#### upon initial RFP creation.</w:t>
      </w:r>
    </w:p>
    <w:p>
      <w:pPr>
        <w:pStyle w:val="ListNumber"/>
      </w:pPr>
      <w:r>
        <w:t>FR-7: Upon approval, the system shall generate a TestID and transition the record to the active test workflow.</w:t>
      </w:r>
    </w:p>
    <w:p>
      <w:pPr>
        <w:pStyle w:val="ListNumber"/>
      </w:pPr>
      <w:r>
        <w:t>FR-8: The system shall allow multiple Sensory UX users to concurrently edit active test records where collaboration is required.</w:t>
      </w:r>
    </w:p>
    <w:p>
      <w:pPr>
        <w:pStyle w:val="ListNumber"/>
      </w:pPr>
      <w:r>
        <w:t>FR-9: The system shall enable Line Managers to complete full Sensory workflow steps in cases where they oversee the test.</w:t>
      </w:r>
    </w:p>
    <w:p>
      <w:pPr>
        <w:pStyle w:val="ListNumber"/>
      </w:pPr>
      <w:r>
        <w:t>FR-10: The system shall prevent test conclusion until a Data Admin has confirmed data transformation is complete; attempts shall trigger a blocking prompt identifying pending steps.</w:t>
      </w:r>
    </w:p>
    <w:p>
      <w:pPr>
        <w:pStyle w:val="Heading2"/>
      </w:pPr>
      <w:r>
        <w:t>Sample Information &amp; Non-Product Tests</w:t>
      </w:r>
    </w:p>
    <w:p>
      <w:pPr>
        <w:pStyle w:val="ListNumber"/>
      </w:pPr>
      <w:r>
        <w:t>FR-11: The system shall allow projects/tests to proceed without a Sample Information Form (SIF) where the test is non-product (e.g., research), without breaking the workflow.</w:t>
      </w:r>
    </w:p>
    <w:p>
      <w:pPr>
        <w:pStyle w:val="ListNumber"/>
      </w:pPr>
      <w:r>
        <w:t>FR-12: The system shall provide bulk copy/paste capabilities for SIF entries from spreadsheets to reduce manual data entry.</w:t>
      </w:r>
    </w:p>
    <w:p>
      <w:pPr>
        <w:pStyle w:val="ListNumber"/>
      </w:pPr>
      <w:r>
        <w:t>FR-13: The system shall enable export of SIF data to Excel and/or PDF.</w:t>
      </w:r>
    </w:p>
    <w:p>
      <w:pPr>
        <w:pStyle w:val="ListNumber"/>
      </w:pPr>
      <w:r>
        <w:t>FR-14: The system shall constrain dropdown lists contextually (e.g., primary package type only shows primary options; secondary/delivery types not shown).</w:t>
      </w:r>
    </w:p>
    <w:p>
      <w:pPr>
        <w:pStyle w:val="ListNumber"/>
      </w:pPr>
      <w:r>
        <w:t>FR-15: The system shall auto-populate study name options based on the entered project number; if none exist, it shall route a request to Data Admin for approval to create a new study in the Study Master.</w:t>
      </w:r>
    </w:p>
    <w:p>
      <w:pPr>
        <w:pStyle w:val="ListNumber"/>
      </w:pPr>
      <w:r>
        <w:t>FR-16: The system shall record micro clearance acknowledgement date by R&amp;D Lead and update status to “Micro Cleared,” notifying relevant users.</w:t>
      </w:r>
    </w:p>
    <w:p>
      <w:pPr>
        <w:pStyle w:val="Heading2"/>
      </w:pPr>
      <w:r>
        <w:t>Vendor Portal</w:t>
      </w:r>
    </w:p>
    <w:p>
      <w:pPr>
        <w:pStyle w:val="ListNumber"/>
      </w:pPr>
      <w:r>
        <w:t>FR-17: The vendor portal shall allow vendors to view RFP details via shareable link and submit proposals with cost estimates.</w:t>
      </w:r>
    </w:p>
    <w:p>
      <w:pPr>
        <w:pStyle w:val="ListNumber"/>
      </w:pPr>
      <w:r>
        <w:t>FR-18: The vendor portal shall allow vendors to complete their SIF sections (e.g., sample codes, equipment used) and view McCain-provided product, cooking, holding, and packaging instructions.</w:t>
      </w:r>
    </w:p>
    <w:p>
      <w:pPr>
        <w:pStyle w:val="ListNumber"/>
      </w:pPr>
      <w:r>
        <w:t>FR-19: The vendor portal shall support raw data (CSV) and report uploads, with section-based file submission areas.</w:t>
      </w:r>
    </w:p>
    <w:p>
      <w:pPr>
        <w:pStyle w:val="ListNumber"/>
      </w:pPr>
      <w:r>
        <w:t>FR-20: The system shall notify Sensory UX Leads when vendors submit proposals, SIF entries, raw data, or reports.</w:t>
      </w:r>
    </w:p>
    <w:p>
      <w:pPr>
        <w:pStyle w:val="Heading2"/>
      </w:pPr>
      <w:r>
        <w:t>Data Transformation &amp; Admin</w:t>
      </w:r>
    </w:p>
    <w:p>
      <w:pPr>
        <w:pStyle w:val="ListNumber"/>
      </w:pPr>
      <w:r>
        <w:t>FR-21: The system shall provide a Data Admin interface to manage the transformation engine, including review of intermediate files (reformatted mapping pages) and output files.</w:t>
      </w:r>
    </w:p>
    <w:p>
      <w:pPr>
        <w:pStyle w:val="ListNumber"/>
      </w:pPr>
      <w:r>
        <w:t>FR-22: The system shall allow Data Admins to annotate transformation matches as remove/mismatch (with corrected ID)/new, and re-upload intermediate files.</w:t>
      </w:r>
    </w:p>
    <w:p>
      <w:pPr>
        <w:pStyle w:val="ListNumber"/>
      </w:pPr>
      <w:r>
        <w:t>FR-23: The system shall apply validated mappings to produce output files aligned to the database’s long-form response structure (e.g., stacked per respondent per product).</w:t>
      </w:r>
    </w:p>
    <w:p>
      <w:pPr>
        <w:pStyle w:val="ListNumber"/>
      </w:pPr>
      <w:r>
        <w:t>FR-24: The system shall enable Data Admins to edit data after test completion, with changes propagated to sensory schema tables and made available to reporting.</w:t>
      </w:r>
    </w:p>
    <w:p>
      <w:pPr>
        <w:pStyle w:val="ListNumber"/>
      </w:pPr>
      <w:r>
        <w:t>FR-25: The system shall provide admin management of dropdown lists and reference tables (e.g., holding protocol), including deduplication and category mapping.</w:t>
      </w:r>
    </w:p>
    <w:p>
      <w:pPr>
        <w:pStyle w:val="ListNumber"/>
      </w:pPr>
      <w:r>
        <w:t>FR-26: The system shall standardize common data entries at save time (e.g., normalize blanks/NA) to prevent duplicates and data quality issues.</w:t>
      </w:r>
    </w:p>
    <w:p>
      <w:pPr>
        <w:pStyle w:val="ListNumber"/>
      </w:pPr>
      <w:r>
        <w:t>FR-27: The system shall maintain audit logs for post-completion edits and approvals (who, what, when).</w:t>
      </w:r>
    </w:p>
    <w:p>
      <w:pPr>
        <w:pStyle w:val="Heading2"/>
      </w:pPr>
      <w:r>
        <w:t>Reporting &amp; Dashboards</w:t>
      </w:r>
    </w:p>
    <w:p>
      <w:pPr>
        <w:pStyle w:val="ListNumber"/>
      </w:pPr>
      <w:r>
        <w:t>FR-28: The system shall ensure that completed and edited test data are available to Power BI via the sensory schema tables.</w:t>
      </w:r>
    </w:p>
    <w:p>
      <w:pPr>
        <w:pStyle w:val="ListNumber"/>
      </w:pPr>
      <w:r>
        <w:t>FR-29: The system shall provide improved search and filter capabilities for completed tests (e.g., by region, test type, product).</w:t>
      </w:r>
    </w:p>
    <w:p>
      <w:pPr>
        <w:pStyle w:val="ListNumber"/>
      </w:pPr>
      <w:r>
        <w:t>FR-30: The system shall allow download of a one-pager (PPT) populated from captured fields for stakeholder sharing.</w:t>
      </w:r>
    </w:p>
    <w:p>
      <w:pPr>
        <w:pStyle w:val="ListNumber"/>
      </w:pPr>
      <w:r>
        <w:t>FR-31: The system shall support generating a McCain report template (PPTX) populated from entered fields where feasible within platform constraints.</w:t>
      </w:r>
    </w:p>
    <w:p>
      <w:pPr>
        <w:pStyle w:val="Heading1"/>
      </w:pPr>
      <w:r>
        <w:t># 7. Non-Functional Requirements (NFRs)</w:t>
      </w:r>
    </w:p>
    <w:p>
      <w:pPr>
        <w:pStyle w:val="Heading2"/>
      </w:pPr>
      <w:r>
        <w:t>Performance</w:t>
      </w:r>
    </w:p>
    <w:p>
      <w:pPr>
        <w:pStyle w:val="ListBullet"/>
      </w:pPr>
      <w:r>
        <w:t>NFR-1: The system should support global usage by approximately 50–100 users in the first year without material degradation in responsiveness.</w:t>
      </w:r>
    </w:p>
    <w:p>
      <w:pPr>
        <w:pStyle w:val="ListBullet"/>
      </w:pPr>
      <w:r>
        <w:t>NFR-2: The transformation and upload processes should complete within reasonable operational windows for standard test sizes (exact targets TBD).</w:t>
      </w:r>
    </w:p>
    <w:p>
      <w:pPr>
        <w:pStyle w:val="Heading2"/>
      </w:pPr>
      <w:r>
        <w:t>Security &amp; Access</w:t>
      </w:r>
    </w:p>
    <w:p>
      <w:pPr>
        <w:pStyle w:val="ListBullet"/>
      </w:pPr>
      <w:r>
        <w:t>NFR-3: Internal authentication via McCain AAD; external vendor access via separate credentials.</w:t>
      </w:r>
    </w:p>
    <w:p>
      <w:pPr>
        <w:pStyle w:val="ListBullet"/>
      </w:pPr>
      <w:r>
        <w:t>NFR-4: Role-based access control shall enforce least-privilege (e.g., vendors access only their assigned items).</w:t>
      </w:r>
    </w:p>
    <w:p>
      <w:pPr>
        <w:pStyle w:val="ListBullet"/>
      </w:pPr>
      <w:r>
        <w:t>NFR-5: The system shall undergo security testing appropriate for external-facing vendor access (status currently unknown).</w:t>
      </w:r>
    </w:p>
    <w:p>
      <w:pPr>
        <w:pStyle w:val="Heading2"/>
      </w:pPr>
      <w:r>
        <w:t>Availability &amp; Reliability</w:t>
      </w:r>
    </w:p>
    <w:p>
      <w:pPr>
        <w:pStyle w:val="ListBullet"/>
      </w:pPr>
      <w:r>
        <w:t>NFR-6: Monitoring and alerting should be established for application availability and key endpoints (current approach is reactive).</w:t>
      </w:r>
    </w:p>
    <w:p>
      <w:pPr>
        <w:pStyle w:val="ListBullet"/>
      </w:pPr>
      <w:r>
        <w:t>NFR-7: Incident management shall continue with documented tracking of issues and resolutions.</w:t>
      </w:r>
    </w:p>
    <w:p>
      <w:pPr>
        <w:pStyle w:val="Heading2"/>
      </w:pPr>
      <w:r>
        <w:t>Usability &amp; UX</w:t>
      </w:r>
    </w:p>
    <w:p>
      <w:pPr>
        <w:pStyle w:val="ListBullet"/>
      </w:pPr>
      <w:r>
        <w:t>NFR-8: Minimize horizontal/vertical scrolling and improve form layouts for typical laptop usage.</w:t>
      </w:r>
    </w:p>
    <w:p>
      <w:pPr>
        <w:pStyle w:val="ListBullet"/>
      </w:pPr>
      <w:r>
        <w:t>NFR-9: Provide clear file-upload visibility (e.g., presence indicators per section) to avoid users clicking each link to verify.</w:t>
      </w:r>
    </w:p>
    <w:p>
      <w:pPr>
        <w:pStyle w:val="ListBullet"/>
      </w:pPr>
      <w:r>
        <w:t>NFR-10: Provide contextual dropdowns to reduce user error (e.g., packaging types).</w:t>
      </w:r>
    </w:p>
    <w:p>
      <w:pPr>
        <w:pStyle w:val="ListBullet"/>
      </w:pPr>
      <w:r>
        <w:t>NFR-11: Provide bulk SIF paste and export capabilities to/from spreadsheets.</w:t>
      </w:r>
    </w:p>
    <w:p>
      <w:pPr>
        <w:pStyle w:val="ListBullet"/>
      </w:pPr>
      <w:r>
        <w:t>NFR-12: Improve search and filtering for completed tests.</w:t>
      </w:r>
    </w:p>
    <w:p>
      <w:pPr>
        <w:pStyle w:val="Heading2"/>
      </w:pPr>
      <w:r>
        <w:t>Auditability &amp; Logging</w:t>
      </w:r>
    </w:p>
    <w:p>
      <w:pPr>
        <w:pStyle w:val="ListBullet"/>
      </w:pPr>
      <w:r>
        <w:t>NFR-13: Capture audit logs for approvals, bypass actions, transformations, and post-completion data edits (user, action, timestamp).</w:t>
      </w:r>
    </w:p>
    <w:p>
      <w:pPr>
        <w:pStyle w:val="Heading2"/>
      </w:pPr>
      <w:r>
        <w:t>Data Quality</w:t>
      </w:r>
    </w:p>
    <w:p>
      <w:pPr>
        <w:pStyle w:val="ListBullet"/>
      </w:pPr>
      <w:r>
        <w:t>NFR-14: Enforce normalization of blanks/NA and prevent duplicate records in reference tables (e.g., holding protocol, attributes).</w:t>
      </w:r>
    </w:p>
    <w:p>
      <w:pPr>
        <w:pStyle w:val="ListBullet"/>
      </w:pPr>
      <w:r>
        <w:t>NFR-15: Validate mapping quality prior to committing transformed data to the sensory schema.</w:t>
      </w:r>
    </w:p>
    <w:p>
      <w:pPr>
        <w:pStyle w:val="Heading1"/>
      </w:pPr>
      <w:r>
        <w:t># 8. Data Requirements</w:t>
      </w:r>
    </w:p>
    <w:p>
      <w:pPr>
        <w:pStyle w:val="Heading2"/>
      </w:pPr>
      <w:r>
        <w:t>## 8.1 Entities / Objects</w:t>
      </w:r>
    </w:p>
    <w:p>
      <w:pPr>
        <w:pStyle w:val="ListBullet"/>
      </w:pPr>
      <w:r>
        <w:t>Proposal (RFP) [ProposalID: YYS####]</w:t>
      </w:r>
    </w:p>
    <w:p>
      <w:pPr>
        <w:pStyle w:val="ListBullet"/>
      </w:pPr>
      <w:r>
        <w:t>Test [TestID created post-approval; Analytical TestID format: YYA####]</w:t>
      </w:r>
    </w:p>
    <w:p>
      <w:pPr>
        <w:pStyle w:val="ListBullet"/>
      </w:pPr>
      <w:r>
        <w:t>One-Pager (approval artifact)</w:t>
      </w:r>
    </w:p>
    <w:p>
      <w:pPr>
        <w:pStyle w:val="ListBullet"/>
      </w:pPr>
      <w:r>
        <w:t>Sample Information Form (SIF): product info, cooking instructions, holding protocol, packaging, equipment, sample codes, lot codes</w:t>
      </w:r>
    </w:p>
    <w:p>
      <w:pPr>
        <w:pStyle w:val="ListBullet"/>
      </w:pPr>
      <w:r>
        <w:t>Micro Clearance Acknowledgement (date/status)</w:t>
      </w:r>
    </w:p>
    <w:p>
      <w:pPr>
        <w:pStyle w:val="ListBullet"/>
      </w:pPr>
      <w:r>
        <w:t>Vendor Raw Data (CSV) and Vendor Reports (files)</w:t>
      </w:r>
    </w:p>
    <w:p>
      <w:pPr>
        <w:pStyle w:val="ListBullet"/>
      </w:pPr>
      <w:r>
        <w:t>Transformation Intermediate File (reformatted mapping, code legend, comments)</w:t>
      </w:r>
    </w:p>
    <w:p>
      <w:pPr>
        <w:pStyle w:val="ListBullet"/>
      </w:pPr>
      <w:r>
        <w:t>Transformation Output File (structured data for DB ingest)</w:t>
      </w:r>
    </w:p>
    <w:p>
      <w:pPr>
        <w:pStyle w:val="ListBullet"/>
      </w:pPr>
      <w:r>
        <w:t>Questions/Attributes &amp; Answer Options (reference list, mapping IDs)</w:t>
      </w:r>
    </w:p>
    <w:p>
      <w:pPr>
        <w:pStyle w:val="ListBullet"/>
      </w:pPr>
      <w:r>
        <w:t>Equipment, Packaging Types (primary/secondary/delivery)</w:t>
      </w:r>
    </w:p>
    <w:p>
      <w:pPr>
        <w:pStyle w:val="ListBullet"/>
      </w:pPr>
      <w:r>
        <w:t>Study Master and Project Number mapping</w:t>
      </w:r>
    </w:p>
    <w:p>
      <w:pPr>
        <w:pStyle w:val="ListBullet"/>
      </w:pPr>
      <w:r>
        <w:t>Users, Roles, Approvals, Audit Logs</w:t>
      </w:r>
    </w:p>
    <w:p>
      <w:pPr>
        <w:pStyle w:val="Heading2"/>
      </w:pPr>
      <w:r>
        <w:t>## 8.2 Key fields &amp; validations</w:t>
      </w:r>
    </w:p>
    <w:p>
      <w:pPr>
        <w:pStyle w:val="ListBullet"/>
      </w:pPr>
      <w:r>
        <w:t>ProposalID, TestID formats as stated; unique and system-generated.</w:t>
      </w:r>
    </w:p>
    <w:p>
      <w:pPr>
        <w:pStyle w:val="ListBullet"/>
      </w:pPr>
      <w:r>
        <w:t>SIF required fields: product identifiers (SKU/log code if available), cooking instructions, holding protocol, equipment, packaging types, sample codes, lot codes (vendor verification).</w:t>
      </w:r>
    </w:p>
    <w:p>
      <w:pPr>
        <w:pStyle w:val="ListBullet"/>
      </w:pPr>
      <w:r>
        <w:t>Micro Clearance: date required for pilot-line samples; status updates to “Micro Cleared.”</w:t>
      </w:r>
    </w:p>
    <w:p>
      <w:pPr>
        <w:pStyle w:val="ListBullet"/>
      </w:pPr>
      <w:r>
        <w:t>Transformation mapping: question IDs must exist or be created as “new” with required metadata; remove/mismatch/new comments mandatory where applicable.</w:t>
      </w:r>
    </w:p>
    <w:p>
      <w:pPr>
        <w:pStyle w:val="ListBullet"/>
      </w:pPr>
      <w:r>
        <w:t>Dropdowns: contextual validation (e.g., primary package types only in primary field).</w:t>
      </w:r>
    </w:p>
    <w:p>
      <w:pPr>
        <w:pStyle w:val="ListBullet"/>
      </w:pPr>
      <w:r>
        <w:t>Study name auto-fill based on project number; new study creation requires admin approval.</w:t>
      </w:r>
    </w:p>
    <w:p>
      <w:pPr>
        <w:pStyle w:val="ListBullet"/>
      </w:pPr>
      <w:r>
        <w:t>Normalization of blanks/NA and prevention of duplicate entries in reference lists.</w:t>
      </w:r>
    </w:p>
    <w:p>
      <w:pPr>
        <w:pStyle w:val="Heading2"/>
      </w:pPr>
      <w:r>
        <w:t>## 8.3 Data quality rules</w:t>
      </w:r>
    </w:p>
    <w:p>
      <w:pPr>
        <w:pStyle w:val="ListBullet"/>
      </w:pPr>
      <w:r>
        <w:t>All raw data uploads must pass basic formatting checks prior to transformation.</w:t>
      </w:r>
    </w:p>
    <w:p>
      <w:pPr>
        <w:pStyle w:val="ListBullet"/>
      </w:pPr>
      <w:r>
        <w:t>All mapped questions must either match existing IDs or be flagged with new IDs and definitions.</w:t>
      </w:r>
    </w:p>
    <w:p>
      <w:pPr>
        <w:pStyle w:val="ListBullet"/>
      </w:pPr>
      <w:r>
        <w:t>Duplicate reference entries (e.g., holding protocol terms, packaging types) must be merged or removed by Admin.</w:t>
      </w:r>
    </w:p>
    <w:p>
      <w:pPr>
        <w:pStyle w:val="ListBullet"/>
      </w:pPr>
      <w:r>
        <w:t>Post-completion edits must be logged and propagated to reporting datasets.</w:t>
      </w:r>
    </w:p>
    <w:p>
      <w:pPr>
        <w:pStyle w:val="Heading1"/>
      </w:pPr>
      <w:r>
        <w:t># 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Power Apps (Stakeholder &amp; Vendor Portals), Python-based Data Transformation Engine, SQL Database (sensory and app schemas), Power BI, EDP/SharePoint (file storage), Power Automate (notifications/links/reminders), McCain AAD (internal auth).</w:t>
      </w:r>
    </w:p>
    <w:p>
      <w:pPr>
        <w:pStyle w:val="ListBullet"/>
      </w:pPr>
      <w:r>
        <w:t>Direction &amp; triggers:</w:t>
      </w:r>
    </w:p>
    <w:p>
      <w:pPr>
        <w:pStyle w:val="ListBullet2"/>
      </w:pPr>
      <w:r>
        <w:t>Inbound from vendor: proposals, SIF inputs, raw data CSVs, vendor reports.</w:t>
      </w:r>
    </w:p>
    <w:p>
      <w:pPr>
        <w:pStyle w:val="ListBullet2"/>
      </w:pPr>
      <w:r>
        <w:t>Transformation engine processes intermediate files to output files for DB ingest; admins re-upload corrected mappings as needed.</w:t>
      </w:r>
    </w:p>
    <w:p>
      <w:pPr>
        <w:pStyle w:val="ListBullet2"/>
      </w:pPr>
      <w:r>
        <w:t>Power Automate sends shareable RFP links, status notifications, and PO reminders.</w:t>
      </w:r>
    </w:p>
    <w:p>
      <w:pPr>
        <w:pStyle w:val="ListBullet"/>
      </w:pPr>
      <w:r>
        <w:t>Frequency &amp; events:</w:t>
      </w:r>
    </w:p>
    <w:p>
      <w:pPr>
        <w:pStyle w:val="ListBullet2"/>
      </w:pPr>
      <w:r>
        <w:t>Event-driven on submissions/approvals; dashboard statuses update per workflow stage.</w:t>
      </w:r>
    </w:p>
    <w:p>
      <w:pPr>
        <w:pStyle w:val="ListBullet"/>
      </w:pPr>
      <w:r>
        <w:t>Error handling expectations:</w:t>
      </w:r>
    </w:p>
    <w:p>
      <w:pPr>
        <w:pStyle w:val="ListBullet2"/>
      </w:pPr>
      <w:r>
        <w:t>Validation failures return actionable messages; transformation mismatches flagged for admin intervention; audit trail retained.</w:t>
      </w:r>
    </w:p>
    <w:p>
      <w:pPr>
        <w:pStyle w:val="ListBullet"/>
      </w:pPr>
      <w:r>
        <w:t>Future integration (out of scope phase 2):</w:t>
      </w:r>
    </w:p>
    <w:p>
      <w:pPr>
        <w:pStyle w:val="ListBullet2"/>
      </w:pPr>
      <w:r>
        <w:t>SAP/Coupa for vendor master/PO sync.</w:t>
      </w:r>
    </w:p>
    <w:p>
      <w:pPr>
        <w:pStyle w:val="Heading1"/>
      </w:pPr>
      <w:r>
        <w:t># 10. Reporting / Analytics (if applicable)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Power BI views of products tested, results, test counts by region and test type; completed tests repository for cross-team visibility.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test type (Consumer Quant, DA-Spectrum, QA-QDA, Analytical), product, status.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Sensory UX Leads, Line Managers, Sensory Directors, R&amp;D Leads, Data Admins.</w:t>
      </w:r>
    </w:p>
    <w:p>
      <w:pPr>
        <w:pStyle w:val="Heading1"/>
      </w:pPr>
      <w:r>
        <w:t># 11. SLAs &amp; Operational Expectations</w:t>
      </w:r>
    </w:p>
    <w:p>
      <w:pPr>
        <w:pStyle w:val="ListBullet"/>
      </w:pPr>
      <w:r>
        <w:t>SLAs or processing expectations:</w:t>
      </w:r>
    </w:p>
    <w:p>
      <w:pPr>
        <w:pStyle w:val="ListBullet2"/>
      </w:pPr>
      <w:r>
        <w:t>Not stated; current model is reactive incident handling; no formal performance or uptime targets provided.</w:t>
      </w:r>
    </w:p>
    <w:p>
      <w:pPr>
        <w:pStyle w:val="ListBullet"/>
      </w:pPr>
      <w:r>
        <w:t>Operational ownership/support model:</w:t>
      </w:r>
    </w:p>
    <w:p>
      <w:pPr>
        <w:pStyle w:val="ListBullet2"/>
      </w:pPr>
      <w:r>
        <w:t>Two Blackstraw support resources: one for Power Apps (application) and one Python engineer (transformation). Support limited to incidents; enhancements handled separately.</w:t>
      </w:r>
    </w:p>
    <w:p>
      <w:pPr>
        <w:pStyle w:val="ListBullet"/>
      </w:pPr>
      <w:r>
        <w:t>User provisioning requires emailing Kaushal’s platform team; external vendors require licenses.</w:t>
      </w:r>
    </w:p>
    <w:p>
      <w:pPr>
        <w:pStyle w:val="Heading1"/>
      </w:pPr>
      <w:r>
        <w:t># 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Low transformation matching accuracy increases manual effort and delays.</w:t>
      </w:r>
    </w:p>
    <w:p>
      <w:pPr>
        <w:pStyle w:val="ListBullet2"/>
      </w:pPr>
      <w:r>
        <w:t>Poor UX may reduce adoption and increase data entry errors.</w:t>
      </w:r>
    </w:p>
    <w:p>
      <w:pPr>
        <w:pStyle w:val="ListBullet2"/>
      </w:pPr>
      <w:r>
        <w:t>Security/performance testing status unknown despite external access (vendors).</w:t>
      </w:r>
    </w:p>
    <w:p>
      <w:pPr>
        <w:pStyle w:val="ListBullet2"/>
      </w:pPr>
      <w:r>
        <w:t>Reliance on incident-only support slows enhancements and defect resolution.</w:t>
      </w:r>
    </w:p>
    <w:p>
      <w:pPr>
        <w:pStyle w:val="ListBullet2"/>
      </w:pPr>
      <w:r>
        <w:t>Vendor licensing overhead and onboarding delays (coordination needed).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McCain AAD for internal auth; vendor credential provisioning via platform team.</w:t>
      </w:r>
    </w:p>
    <w:p>
      <w:pPr>
        <w:pStyle w:val="ListBullet2"/>
      </w:pPr>
      <w:r>
        <w:t>Power Automate for notifications/links; EDP/SharePoint for file storage; Power BI for reporting.</w:t>
      </w:r>
    </w:p>
    <w:p>
      <w:pPr>
        <w:pStyle w:val="ListBullet2"/>
      </w:pPr>
      <w:r>
        <w:t>Blackstraw support for Power Apps and Python transformation engine.</w:t>
      </w:r>
    </w:p>
    <w:p>
      <w:pPr>
        <w:pStyle w:val="ListBullet2"/>
      </w:pPr>
      <w:r>
        <w:t>Future SAP/Coupa integration for vendor/PO data (phase 3).</w:t>
      </w:r>
    </w:p>
    <w:p>
      <w:pPr>
        <w:pStyle w:val="Heading1"/>
      </w:pPr>
      <w:r>
        <w:t># 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Initial app go-live: ~March 1, 2025 (after early February hardening).</w:t>
      </w:r>
    </w:p>
    <w:p>
      <w:pPr>
        <w:pStyle w:val="ListBullet2"/>
      </w:pPr>
      <w:r>
        <w:t>Phase 2 plan/estimates: to be provided (discussed as ~3–6 months depending on resourcing; final plan not confirmed).</w:t>
      </w:r>
    </w:p>
    <w:p>
      <w:pPr>
        <w:pStyle w:val="ListBullet"/>
      </w:pPr>
      <w:r>
        <w:t>Release approach:</w:t>
      </w:r>
    </w:p>
    <w:p>
      <w:pPr>
        <w:pStyle w:val="ListBullet2"/>
      </w:pPr>
      <w:r>
        <w:t>Not stated; likely iterative delivery to address UX, transformation, and workflow gating first.</w:t>
      </w:r>
    </w:p>
    <w:p>
      <w:pPr>
        <w:pStyle w:val="Heading1"/>
      </w:pPr>
      <w:r>
        <w:t># 14. Open Questions (to finalize BRD)</w:t>
      </w:r>
    </w:p>
    <w:p>
      <w:pPr>
        <w:pStyle w:val="ListNumber"/>
      </w:pPr>
      <w:r>
        <w:t>What are the target thresholds for transformation matching accuracy and the approach to enable learning from admin feedback?</w:t>
      </w:r>
    </w:p>
    <w:p>
      <w:pPr>
        <w:pStyle w:val="ListNumber"/>
      </w:pPr>
      <w:r>
        <w:t>What governance and audit requirements apply to post-completion data edits (e.g., approver needed, fields eligible, audit retention)?</w:t>
      </w:r>
    </w:p>
    <w:p>
      <w:pPr>
        <w:pStyle w:val="ListNumber"/>
      </w:pPr>
      <w:r>
        <w:t>What are the precise UX priorities and MoSCoW ordering across the proposed improvements (bulk SIF, exports, search/filter, file indicators, layout changes)?</w:t>
      </w:r>
    </w:p>
    <w:p>
      <w:pPr>
        <w:pStyle w:val="ListNumber"/>
      </w:pPr>
      <w:r>
        <w:t>Should conclusion gating be hard-blocking until Data Admin sign-off, or can overrides be permitted under certain roles/conditions?</w:t>
      </w:r>
    </w:p>
    <w:p>
      <w:pPr>
        <w:pStyle w:val="ListNumber"/>
      </w:pPr>
      <w:r>
        <w:t>What security testing (e.g., vulnerability scanning, pen testing) is required and by whom; what is the schedule and acceptance criteria?</w:t>
      </w:r>
    </w:p>
    <w:p>
      <w:pPr>
        <w:pStyle w:val="ListNumber"/>
      </w:pPr>
      <w:r>
        <w:t>Are there performance targets (e.g., page response times, upload/processing times) and concurrent user expectations beyond 50–100 users?</w:t>
      </w:r>
    </w:p>
    <w:p>
      <w:pPr>
        <w:pStyle w:val="ListNumber"/>
      </w:pPr>
      <w:r>
        <w:t>What is the exact user concurrency/edit conflict resolution model for multi-user collaboration on active tests?</w:t>
      </w:r>
    </w:p>
    <w:p>
      <w:pPr>
        <w:pStyle w:val="ListNumber"/>
      </w:pPr>
      <w:r>
        <w:t>What export formats (Excel, PDF) are required for SIF and one-pagers, and what templates should be used for PPT generation?</w:t>
      </w:r>
    </w:p>
    <w:p>
      <w:pPr>
        <w:pStyle w:val="ListNumber"/>
      </w:pPr>
      <w:r>
        <w:t>What data validation rules must be enforced pre-save (mandatory fields, allowed values) for each SIF section and reference table?</w:t>
      </w:r>
    </w:p>
    <w:p>
      <w:pPr>
        <w:pStyle w:val="ListNumber"/>
      </w:pPr>
      <w:r>
        <w:t>What monitoring/observability tooling is preferred for availability and performance alerting, and who owns it operationally?</w:t>
      </w:r>
    </w:p>
    <w:p>
      <w:pPr>
        <w:pStyle w:val="ListNumber"/>
      </w:pPr>
      <w:r>
        <w:t>Any regional data privacy or retention requirements for vendor-submitted data and consumer responses?</w:t>
      </w:r>
    </w:p>
    <w:p>
      <w:pPr>
        <w:pStyle w:val="ListNumber"/>
      </w:pPr>
      <w:r>
        <w:t>When should SAP/Coupa integration be scheduled (phase 3) and what objects (vendor master, PO) are in scope for that integration?</w:t>
      </w:r>
    </w:p>
    <w:p>
      <w:pPr>
        <w:pStyle w:val="Heading1"/>
      </w:pPr>
      <w:r>
        <w:t># 15. Source Notes</w:t>
      </w:r>
    </w:p>
    <w:p>
      <w:pPr>
        <w:pStyle w:val="ListBullet"/>
      </w:pPr>
      <w:r>
        <w:t>Primary notes used: INPUTS_TEXT (Meeting transcript: RnD Sensory – Roadmap Discussion – 2025-05-30).</w:t>
      </w:r>
    </w:p>
    <w:p>
      <w:pPr>
        <w:pStyle w:val="ListBullet"/>
      </w:pPr>
      <w:r>
        <w:t>Brownfield notes used: Final Sensory Workflow – Flow Diagram.pdf.</w:t>
      </w:r>
    </w:p>
    <w:p>
      <w:pPr>
        <w:pStyle w:val="Heading2"/>
      </w:pPr>
      <w:r>
        <w:t>Appendix: Phase 2 Feature Prioritization (MoSCoW)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Pre-RFP approval and vendor update propagation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Post-completion data editability (Data Admin)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Improve Data Transformation Engine accuracy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Conclusion gating until transformation sign-off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Non-product test accommodation (no SIF path)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Multi-user collaboration on active tests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Contextual dropdowns (e.g., packaging types)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Bulk SIF copy/paste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SIF export (Excel/PDF)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Improved search/filter for completed tests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Clear file upload visibility indicators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Layout improvements to reduce scrolling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Study name auto-population and admin approval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Admin management of holding protocol tables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One-pager PPT download from fields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Generate McCain report template (PPTX)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SAP/Coupa integration (vendor/PO)</w:t>
            </w:r>
          </w:p>
        </w:tc>
        <w:tc>
          <w:tcPr>
            <w:tcW w:type="dxa" w:w="4320"/>
          </w:tcPr>
          <w:p>
            <w:r>
              <w:t>Future (Out of Scope Phase 2)</w:t>
            </w:r>
          </w:p>
        </w:tc>
      </w:tr>
      <w:tr>
        <w:tc>
          <w:tcPr>
            <w:tcW w:type="dxa" w:w="4320"/>
          </w:tcPr>
          <w:p>
            <w:r>
              <w:t>Predictive analytics enablement</w:t>
            </w:r>
          </w:p>
        </w:tc>
        <w:tc>
          <w:tcPr>
            <w:tcW w:type="dxa" w:w="4320"/>
          </w:tcPr>
          <w:p>
            <w:r>
              <w:t>Future (Out of Scope Phase 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