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  <w:sz w:val="24"/>
          <w:szCs w:val="24"/>
        </w:rPr>
        <w:id w:val="-715276235"/>
        <w:docPartObj>
          <w:docPartGallery w:val="Cover Pages"/>
          <w:docPartUnique/>
        </w:docPartObj>
      </w:sdtPr>
      <w:sdtContent>
        <w:p w14:paraId="73223456" w14:textId="1DD5280B" w:rsidR="00921D54" w:rsidRPr="00E57864" w:rsidRDefault="00E57E8A">
          <w:pPr>
            <w:rPr>
              <w:rFonts w:ascii="Segoe UI" w:hAnsi="Segoe UI" w:cs="Segoe UI"/>
              <w:sz w:val="24"/>
              <w:szCs w:val="24"/>
            </w:rPr>
          </w:pPr>
          <w:r w:rsidRPr="00E57864">
            <w:rPr>
              <w:rFonts w:ascii="Segoe UI" w:hAnsi="Segoe UI" w:cs="Segoe U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3EB551" wp14:editId="295813FB">
                    <wp:simplePos x="0" y="0"/>
                    <wp:positionH relativeFrom="page">
                      <wp:posOffset>-45720</wp:posOffset>
                    </wp:positionH>
                    <wp:positionV relativeFrom="page">
                      <wp:posOffset>53340</wp:posOffset>
                    </wp:positionV>
                    <wp:extent cx="7528560" cy="1535431"/>
                    <wp:effectExtent l="0" t="0" r="0" b="762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28560" cy="1535431"/>
                              <a:chOff x="-121920" y="-1"/>
                              <a:chExt cx="7437120" cy="1536394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-121920" y="3202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ED09B2" id="Group 157" o:spid="_x0000_s1026" style="position:absolute;margin-left:-3.6pt;margin-top:4.2pt;width:592.8pt;height:120.9pt;z-index:251662336;mso-position-horizontal-relative:page;mso-position-vertical-relative:page" coordorigin="-1219" coordsize="74371,15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-1219;top:3202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5D2404B" w14:textId="18AC8B1C" w:rsidR="00921D54" w:rsidRPr="00E57864" w:rsidRDefault="000043BF">
          <w:pPr>
            <w:rPr>
              <w:rFonts w:ascii="Segoe UI" w:hAnsi="Segoe UI" w:cs="Segoe UI"/>
              <w:sz w:val="24"/>
              <w:szCs w:val="24"/>
            </w:rPr>
          </w:pPr>
          <w:r w:rsidRPr="00E57864">
            <w:rPr>
              <w:rFonts w:ascii="Segoe UI" w:hAnsi="Segoe UI" w:cs="Segoe U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CC807E" wp14:editId="47B11F3E">
                    <wp:simplePos x="0" y="0"/>
                    <wp:positionH relativeFrom="margin">
                      <wp:posOffset>4051166</wp:posOffset>
                    </wp:positionH>
                    <wp:positionV relativeFrom="paragraph">
                      <wp:posOffset>3941278</wp:posOffset>
                    </wp:positionV>
                    <wp:extent cx="2397760" cy="415925"/>
                    <wp:effectExtent l="38100" t="19050" r="21590" b="22225"/>
                    <wp:wrapNone/>
                    <wp:docPr id="1639839128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397760" cy="415925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54E0D" id="Rectangle 10" o:spid="_x0000_s1026" style="position:absolute;margin-left:319pt;margin-top:310.35pt;width:188.8pt;height:3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" path="m,l2240281,,1659256,222885,,822960,,xe" fillcolor="#4472c4 [3204]" strokecolor="#92d050" strokeweight="1pt">
                    <v:stroke joinstyle="miter"/>
                    <v:path arrowok="t" o:connecttype="custom" o:connectlocs="0,0;2397760,0;1775892,112646;0,415925;0,0" o:connectangles="0,0,0,0,0"/>
                    <w10:wrap anchorx="margin"/>
                  </v:shape>
                </w:pict>
              </mc:Fallback>
            </mc:AlternateContent>
          </w:r>
          <w:r w:rsidRPr="00E57864">
            <w:rPr>
              <w:rFonts w:ascii="Segoe UI" w:hAnsi="Segoe UI" w:cs="Segoe U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0C2DBF" wp14:editId="758540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7402830"/>
                    <wp:effectExtent l="0" t="0" r="0" b="762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4034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DF397" w14:textId="1495145F" w:rsidR="00921D54" w:rsidRPr="00E57864" w:rsidRDefault="00324F74" w:rsidP="00E23F1B">
                                <w:pPr>
                                  <w:rPr>
                                    <w:rStyle w:val="SubtitleChar"/>
                                    <w:rFonts w:ascii="Segoe UI" w:hAnsi="Segoe UI" w:cs="Segoe UI"/>
                                  </w:rPr>
                                </w:pPr>
                                <w:sdt>
                                  <w:sdtPr>
                                    <w:rPr>
                                      <w:rStyle w:val="SubtitleChar"/>
                                      <w:rFonts w:ascii="Segoe UI" w:hAnsi="Segoe UI" w:cs="Segoe UI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57864">
                                      <w:rPr>
                                        <w:rStyle w:val="SubtitleChar"/>
                                        <w:rFonts w:ascii="Segoe UI" w:hAnsi="Segoe UI" w:cs="Segoe UI"/>
                                      </w:rPr>
                                      <w:t>Author: Anshu Ukey</w:t>
                                    </w:r>
                                    <w:r w:rsidRPr="00E57864">
                                      <w:rPr>
                                        <w:rStyle w:val="SubtitleChar"/>
                                        <w:rFonts w:ascii="Segoe UI" w:hAnsi="Segoe UI" w:cs="Segoe UI"/>
                                      </w:rPr>
                                      <w:br/>
                                      <w:t>Affiliation: Data Analytics Portfolio Project</w:t>
                                    </w:r>
                                    <w:r w:rsidRPr="00E57864">
                                      <w:rPr>
                                        <w:rStyle w:val="SubtitleChar"/>
                                        <w:rFonts w:ascii="Segoe UI" w:hAnsi="Segoe UI" w:cs="Segoe UI"/>
                                      </w:rPr>
                                      <w:br/>
                                      <w:t>Email: anshu.ukey@gmail.com | Location: Bhopal, India</w:t>
                                    </w:r>
                                    <w:r w:rsidRPr="00E57864">
                                      <w:rPr>
                                        <w:rStyle w:val="SubtitleChar"/>
                                        <w:rFonts w:ascii="Segoe UI" w:hAnsi="Segoe UI" w:cs="Segoe UI"/>
                                      </w:rPr>
                                      <w:br/>
                                      <w:t>Date: 12August 2025|Version</w:t>
                                    </w:r>
                                    <w:r w:rsidRPr="00E57864">
                                      <w:rPr>
                                        <w:rStyle w:val="SubtitleChar"/>
                                        <w:rFonts w:ascii="Segoe UI" w:hAnsi="Segoe UI" w:cs="Segoe UI"/>
                                      </w:rPr>
                                      <w:t xml:space="preserve">: </w:t>
                                    </w:r>
                                    <w:r w:rsidRPr="00E57864">
                                      <w:rPr>
                                        <w:rStyle w:val="SubtitleChar"/>
                                        <w:rFonts w:ascii="Segoe UI" w:hAnsi="Segoe UI" w:cs="Segoe UI"/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56C811" w14:textId="53C33609" w:rsidR="00921D54" w:rsidRDefault="00921D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C2D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582.9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" filled="f" stroked="f" strokeweight=".5pt">
                    <v:textbox inset="126pt,0,54pt,0">
                      <w:txbxContent>
                        <w:p w14:paraId="425DF397" w14:textId="1495145F" w:rsidR="00921D54" w:rsidRPr="00E57864" w:rsidRDefault="00324F74" w:rsidP="00E23F1B">
                          <w:pPr>
                            <w:rPr>
                              <w:rStyle w:val="SubtitleChar"/>
                              <w:rFonts w:ascii="Segoe UI" w:hAnsi="Segoe UI" w:cs="Segoe UI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rFonts w:ascii="Segoe UI" w:hAnsi="Segoe UI" w:cs="Segoe UI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57864">
                                <w:rPr>
                                  <w:rStyle w:val="SubtitleChar"/>
                                  <w:rFonts w:ascii="Segoe UI" w:hAnsi="Segoe UI" w:cs="Segoe UI"/>
                                </w:rPr>
                                <w:t>Author: Anshu Ukey</w:t>
                              </w:r>
                              <w:r w:rsidRPr="00E57864">
                                <w:rPr>
                                  <w:rStyle w:val="SubtitleChar"/>
                                  <w:rFonts w:ascii="Segoe UI" w:hAnsi="Segoe UI" w:cs="Segoe UI"/>
                                </w:rPr>
                                <w:br/>
                                <w:t>Affiliation: Data Analytics Portfolio Project</w:t>
                              </w:r>
                              <w:r w:rsidRPr="00E57864">
                                <w:rPr>
                                  <w:rStyle w:val="SubtitleChar"/>
                                  <w:rFonts w:ascii="Segoe UI" w:hAnsi="Segoe UI" w:cs="Segoe UI"/>
                                </w:rPr>
                                <w:br/>
                                <w:t>Email: anshu.ukey@gmail.com | Location: Bhopal, India</w:t>
                              </w:r>
                              <w:r w:rsidRPr="00E57864">
                                <w:rPr>
                                  <w:rStyle w:val="SubtitleChar"/>
                                  <w:rFonts w:ascii="Segoe UI" w:hAnsi="Segoe UI" w:cs="Segoe UI"/>
                                </w:rPr>
                                <w:br/>
                                <w:t>Date: 12August 2025|Version</w:t>
                              </w:r>
                              <w:r w:rsidRPr="00E57864">
                                <w:rPr>
                                  <w:rStyle w:val="SubtitleChar"/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E57864">
                                <w:rPr>
                                  <w:rStyle w:val="SubtitleChar"/>
                                  <w:rFonts w:ascii="Segoe UI" w:hAnsi="Segoe UI" w:cs="Segoe UI"/>
                                </w:rPr>
                                <w:t>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56C811" w14:textId="53C33609" w:rsidR="00921D54" w:rsidRDefault="00921D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23F1B" w:rsidRPr="00E57864">
            <w:rPr>
              <w:rFonts w:ascii="Segoe UI" w:hAnsi="Segoe UI" w:cs="Segoe U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228600" distR="228600" simplePos="0" relativeHeight="251664384" behindDoc="0" locked="0" layoutInCell="1" allowOverlap="1" wp14:anchorId="3538E246" wp14:editId="5F017CA6">
                    <wp:simplePos x="0" y="0"/>
                    <wp:positionH relativeFrom="margin">
                      <wp:posOffset>-120650</wp:posOffset>
                    </wp:positionH>
                    <wp:positionV relativeFrom="page">
                      <wp:posOffset>2502535</wp:posOffset>
                    </wp:positionV>
                    <wp:extent cx="6568440" cy="2691765"/>
                    <wp:effectExtent l="0" t="0" r="3810" b="13335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68440" cy="2691765"/>
                              <a:chOff x="-1470722" y="-1799206"/>
                              <a:chExt cx="5100072" cy="2691332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-365774" y="-133271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1470722" y="-1799206"/>
                                <a:ext cx="3147482" cy="944367"/>
                                <a:chOff x="-733946" y="-2237854"/>
                                <a:chExt cx="2059937" cy="116229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-733946" y="-2237854"/>
                                  <a:ext cx="1051552" cy="602100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-30789" y="-2099684"/>
                                  <a:ext cx="1356780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464496" y="-1358119"/>
                                <a:ext cx="5093846" cy="2250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FB118" w14:textId="749A9D01" w:rsidR="00E57E8A" w:rsidRPr="00E57864" w:rsidRDefault="00E57E8A" w:rsidP="00E57E8A">
                                  <w:pPr>
                                    <w:ind w:left="72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mallCaps/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</w:pPr>
                                  <w:r w:rsidRPr="00E57864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mallCaps/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E57864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mallCaps/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  <w:t>Google FY2024 Greenhouse Gas Emissions.</w:t>
                                  </w:r>
                                </w:p>
                                <w:p w14:paraId="6BB99C7D" w14:textId="05FAB8F0" w:rsidR="00E57E8A" w:rsidRPr="00E57E8A" w:rsidRDefault="00E57E8A" w:rsidP="00E57E8A">
                                  <w:pPr>
                                    <w:ind w:left="720"/>
                                    <w:jc w:val="center"/>
                                    <w:rPr>
                                      <w:rFonts w:ascii="Segoe UI" w:hAnsi="Segoe UI" w:cs="Segoe UI"/>
                                      <w:smallCaps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</w:pPr>
                                  <w:r w:rsidRPr="00E57E8A">
                                    <w:rPr>
                                      <w:rFonts w:ascii="Segoe UI" w:hAnsi="Segoe UI" w:cs="Segoe UI"/>
                                      <w:smallCaps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E8A">
                                    <w:rPr>
                                      <w:rFonts w:ascii="Segoe UI" w:hAnsi="Segoe UI" w:cs="Segoe UI"/>
                                      <w:smallCaps/>
                                      <w:color w:val="538135" w:themeColor="accent6" w:themeShade="BF"/>
                                      <w:sz w:val="40"/>
                                      <w:szCs w:val="40"/>
                                    </w:rPr>
                                    <w:t>Operational vs Scope 3 Analysis and Dashboard</w:t>
                                  </w:r>
                                </w:p>
                                <w:p w14:paraId="79101740" w14:textId="72910E8A" w:rsidR="00E57E8A" w:rsidRDefault="00E57E8A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14:paraId="7958EF74" w14:textId="6253B672" w:rsidR="00E57E8A" w:rsidRDefault="00E57E8A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38E246" id="Group 184" o:spid="_x0000_s1027" style="position:absolute;margin-left:-9.5pt;margin-top:197.05pt;width:517.2pt;height:211.95pt;z-index:251664384;mso-wrap-distance-left:18pt;mso-wrap-distance-right:18pt;mso-position-horizontal-relative:margin;mso-position-vertical-relative:page;mso-width-relative:margin;mso-height-relative:margin" coordorigin="-14707,-17992" coordsize="51000,26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">
                    <v:rect id="Rectangle 174" o:spid="_x0000_s1028" style="position:absolute;left:-3657;top:-13327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29" style="position:absolute;left:-14707;top:-17992;width:31474;height:9444" coordorigin="-7339,-22378" coordsize="20599,1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0" style="position:absolute;left:-7339;top:-22378;width:10515;height:6021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" path="m,l2240281,,1659256,222885,,822960,,xe" fillcolor="#4472c4 [3204]" strokecolor="#70ad47 [3209]" strokeweight="1pt">
                        <v:stroke joinstyle="miter"/>
                        <v:path arrowok="t" o:connecttype="custom" o:connectlocs="0,0;1051552,0;778828,163069;0,602100;0,0" o:connectangles="0,0,0,0,0"/>
                      </v:shape>
                      <v:rect id="Rectangle 177" o:spid="_x0000_s1031" style="position:absolute;left:-307;top:-20996;width:13566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2" type="#_x0000_t202" style="position:absolute;left:-14644;top:-13581;width:50937;height:2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067FB118" w14:textId="749A9D01" w:rsidR="00E57E8A" w:rsidRPr="00E57864" w:rsidRDefault="00E57E8A" w:rsidP="00E57E8A">
                            <w:pPr>
                              <w:ind w:left="72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mallCaps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E57864">
                              <w:rPr>
                                <w:rFonts w:ascii="Segoe UI" w:hAnsi="Segoe UI" w:cs="Segoe UI"/>
                                <w:b/>
                                <w:bCs/>
                                <w:smallCaps/>
                                <w:color w:val="538135" w:themeColor="accent6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57864">
                              <w:rPr>
                                <w:rFonts w:ascii="Segoe UI" w:hAnsi="Segoe UI" w:cs="Segoe UI"/>
                                <w:b/>
                                <w:bCs/>
                                <w:smallCaps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Google FY2024 Greenhouse Gas Emissions.</w:t>
                            </w:r>
                          </w:p>
                          <w:p w14:paraId="6BB99C7D" w14:textId="05FAB8F0" w:rsidR="00E57E8A" w:rsidRPr="00E57E8A" w:rsidRDefault="00E57E8A" w:rsidP="00E57E8A">
                            <w:pPr>
                              <w:ind w:left="720"/>
                              <w:jc w:val="center"/>
                              <w:rPr>
                                <w:rFonts w:ascii="Segoe UI" w:hAnsi="Segoe UI" w:cs="Segoe UI"/>
                                <w:smallCap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E57E8A">
                              <w:rPr>
                                <w:rFonts w:ascii="Segoe UI" w:hAnsi="Segoe UI" w:cs="Segoe UI"/>
                                <w:smallCap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E8A">
                              <w:rPr>
                                <w:rFonts w:ascii="Segoe UI" w:hAnsi="Segoe UI" w:cs="Segoe UI"/>
                                <w:smallCap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Operational vs Scope 3 Analysis and Dashboard</w:t>
                            </w:r>
                          </w:p>
                          <w:p w14:paraId="79101740" w14:textId="72910E8A" w:rsidR="00E57E8A" w:rsidRDefault="00E57E8A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</w:p>
                          <w:p w14:paraId="7958EF74" w14:textId="6253B672" w:rsidR="00E57E8A" w:rsidRDefault="00E57E8A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page"/>
                  </v:group>
                </w:pict>
              </mc:Fallback>
            </mc:AlternateContent>
          </w:r>
          <w:r w:rsidR="00921D54" w:rsidRPr="00E57864">
            <w:rPr>
              <w:rFonts w:ascii="Segoe UI" w:hAnsi="Segoe UI" w:cs="Segoe UI"/>
              <w:sz w:val="24"/>
              <w:szCs w:val="24"/>
            </w:rPr>
            <w:br w:type="page"/>
          </w:r>
        </w:p>
      </w:sdtContent>
    </w:sdt>
    <w:p w14:paraId="6D459A18" w14:textId="77777777" w:rsidR="00921D54" w:rsidRPr="00E57864" w:rsidRDefault="00921D54" w:rsidP="00921D54">
      <w:pPr>
        <w:jc w:val="center"/>
        <w:rPr>
          <w:rFonts w:ascii="Segoe UI" w:hAnsi="Segoe UI" w:cs="Segoe UI"/>
          <w:sz w:val="24"/>
          <w:szCs w:val="24"/>
        </w:rPr>
      </w:pPr>
    </w:p>
    <w:p w14:paraId="5574D53E" w14:textId="77777777" w:rsidR="00921D54" w:rsidRPr="00E57864" w:rsidRDefault="00921D54" w:rsidP="00921D54">
      <w:pPr>
        <w:rPr>
          <w:rFonts w:ascii="Segoe UI" w:hAnsi="Segoe UI" w:cs="Segoe UI"/>
          <w:sz w:val="24"/>
          <w:szCs w:val="24"/>
        </w:rPr>
      </w:pPr>
    </w:p>
    <w:p w14:paraId="58BB7001" w14:textId="77777777" w:rsidR="00921D54" w:rsidRPr="00E57864" w:rsidRDefault="00921D54" w:rsidP="00921D54">
      <w:pPr>
        <w:rPr>
          <w:rFonts w:ascii="Segoe UI" w:hAnsi="Segoe UI" w:cs="Segoe UI"/>
          <w:noProof/>
          <w:sz w:val="24"/>
          <w:szCs w:val="24"/>
        </w:rPr>
      </w:pPr>
      <w:r w:rsidRPr="009E2B98">
        <w:rPr>
          <w:rStyle w:val="Heading1Char"/>
        </w:rPr>
        <w:t>Abstract</w:t>
      </w:r>
      <w:r w:rsidRPr="009E2B98">
        <w:rPr>
          <w:rStyle w:val="Heading1Char"/>
        </w:rPr>
        <w:t>:</w:t>
      </w:r>
      <w:r w:rsidRPr="00E57864">
        <w:rPr>
          <w:rFonts w:ascii="Segoe UI" w:hAnsi="Segoe UI" w:cs="Segoe UI"/>
          <w:sz w:val="24"/>
          <w:szCs w:val="24"/>
        </w:rPr>
        <w:br/>
        <w:t xml:space="preserve">This report </w:t>
      </w:r>
      <w:r w:rsidRPr="00E57864">
        <w:rPr>
          <w:rFonts w:ascii="Segoe UI" w:hAnsi="Segoe UI" w:cs="Segoe UI"/>
          <w:sz w:val="24"/>
          <w:szCs w:val="24"/>
        </w:rPr>
        <w:t>analyses</w:t>
      </w:r>
      <w:r w:rsidRPr="00E57864">
        <w:rPr>
          <w:rFonts w:ascii="Segoe UI" w:hAnsi="Segoe UI" w:cs="Segoe UI"/>
          <w:sz w:val="24"/>
          <w:szCs w:val="24"/>
        </w:rPr>
        <w:t xml:space="preserve"> Google’s FY2024 greenhouse gas emissions, focusing on Operational totals (Scope 1 + Scope 2, market</w:t>
      </w:r>
      <w:r w:rsidRPr="00E57864">
        <w:rPr>
          <w:rFonts w:ascii="Segoe UI" w:hAnsi="Segoe UI" w:cs="Segoe UI"/>
          <w:sz w:val="24"/>
          <w:szCs w:val="24"/>
        </w:rPr>
        <w:noBreakHyphen/>
        <w:t>based) and Scope 3 value</w:t>
      </w:r>
      <w:r w:rsidRPr="00E57864">
        <w:rPr>
          <w:rFonts w:ascii="Segoe UI" w:hAnsi="Segoe UI" w:cs="Segoe UI"/>
          <w:sz w:val="24"/>
          <w:szCs w:val="24"/>
        </w:rPr>
        <w:noBreakHyphen/>
        <w:t>chain categories. A Power BI dashboard summarizes trends from 2019–2024, highlights latest</w:t>
      </w:r>
      <w:r w:rsidRPr="00E57864">
        <w:rPr>
          <w:rFonts w:ascii="Segoe UI" w:hAnsi="Segoe UI" w:cs="Segoe UI"/>
          <w:sz w:val="24"/>
          <w:szCs w:val="24"/>
        </w:rPr>
        <w:noBreakHyphen/>
        <w:t>year KPIs, and ranks top contributors using SQL</w:t>
      </w:r>
      <w:r w:rsidRPr="00E57864">
        <w:rPr>
          <w:rFonts w:ascii="Segoe UI" w:hAnsi="Segoe UI" w:cs="Segoe UI"/>
          <w:sz w:val="24"/>
          <w:szCs w:val="24"/>
        </w:rPr>
        <w:noBreakHyphen/>
        <w:t>based analysis. Results show Scope 3 as the dominant driver, while operations demonstrate decoupling via efficiency and cleaner electricity. Recommendations prioritize supplier clean</w:t>
      </w:r>
      <w:r w:rsidRPr="00E57864">
        <w:rPr>
          <w:rFonts w:ascii="Segoe UI" w:hAnsi="Segoe UI" w:cs="Segoe UI"/>
          <w:sz w:val="24"/>
          <w:szCs w:val="24"/>
        </w:rPr>
        <w:noBreakHyphen/>
        <w:t>electricity programs and low</w:t>
      </w:r>
      <w:r w:rsidRPr="00E57864">
        <w:rPr>
          <w:rFonts w:ascii="Segoe UI" w:hAnsi="Segoe UI" w:cs="Segoe UI"/>
          <w:sz w:val="24"/>
          <w:szCs w:val="24"/>
        </w:rPr>
        <w:noBreakHyphen/>
        <w:t>carbon construction materials.</w:t>
      </w:r>
      <w:r w:rsidRPr="00E57864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795AF00D" w14:textId="77777777" w:rsidR="00921D54" w:rsidRPr="00E57864" w:rsidRDefault="00921D54" w:rsidP="00921D54">
      <w:pPr>
        <w:rPr>
          <w:rFonts w:ascii="Segoe UI" w:hAnsi="Segoe UI" w:cs="Segoe UI"/>
          <w:noProof/>
          <w:sz w:val="24"/>
          <w:szCs w:val="24"/>
        </w:rPr>
      </w:pPr>
    </w:p>
    <w:p w14:paraId="227CD74B" w14:textId="77777777" w:rsidR="00921D54" w:rsidRPr="00E57864" w:rsidRDefault="00921D54" w:rsidP="00921D54">
      <w:pPr>
        <w:rPr>
          <w:rFonts w:ascii="Segoe UI" w:hAnsi="Segoe UI" w:cs="Segoe UI"/>
          <w:noProof/>
          <w:sz w:val="24"/>
          <w:szCs w:val="24"/>
        </w:rPr>
      </w:pPr>
    </w:p>
    <w:p w14:paraId="7B41CFED" w14:textId="30B81EA8" w:rsidR="00921D54" w:rsidRPr="00E57864" w:rsidRDefault="00921D54" w:rsidP="00E20D56">
      <w:pPr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drawing>
          <wp:inline distT="0" distB="0" distL="0" distR="0" wp14:anchorId="4E08F16E" wp14:editId="1109C65F">
            <wp:extent cx="5967663" cy="2651760"/>
            <wp:effectExtent l="0" t="0" r="0" b="0"/>
            <wp:docPr id="52249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987" cy="26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40E5" w14:textId="77777777" w:rsidR="00921D54" w:rsidRPr="00E57864" w:rsidRDefault="00921D54" w:rsidP="00921D54">
      <w:pPr>
        <w:jc w:val="center"/>
        <w:rPr>
          <w:rFonts w:ascii="Segoe UI" w:hAnsi="Segoe UI" w:cs="Segoe UI"/>
          <w:sz w:val="24"/>
          <w:szCs w:val="24"/>
        </w:rPr>
      </w:pPr>
    </w:p>
    <w:p w14:paraId="62731AA5" w14:textId="77777777" w:rsidR="00921D54" w:rsidRPr="00E57864" w:rsidRDefault="00921D54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br w:type="page"/>
      </w:r>
    </w:p>
    <w:sdt>
      <w:sdtPr>
        <w:rPr>
          <w:rFonts w:ascii="Segoe UI" w:hAnsi="Segoe UI" w:cs="Segoe UI"/>
          <w:sz w:val="24"/>
          <w:szCs w:val="24"/>
        </w:rPr>
        <w:id w:val="15843408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IN"/>
          <w14:ligatures w14:val="standardContextual"/>
        </w:rPr>
      </w:sdtEndPr>
      <w:sdtContent>
        <w:p w14:paraId="427D3C85" w14:textId="673C01C9" w:rsidR="00921D54" w:rsidRPr="00776772" w:rsidRDefault="00921D54">
          <w:pPr>
            <w:pStyle w:val="TOCHeading"/>
            <w:rPr>
              <w:rStyle w:val="Heading1Char"/>
              <w:rFonts w:ascii="Segoe UI" w:hAnsi="Segoe UI" w:cs="Segoe UI"/>
              <w:sz w:val="32"/>
              <w:szCs w:val="32"/>
            </w:rPr>
          </w:pPr>
          <w:r w:rsidRPr="00776772">
            <w:rPr>
              <w:rStyle w:val="Heading1Char"/>
              <w:rFonts w:ascii="Segoe UI" w:hAnsi="Segoe UI" w:cs="Segoe UI"/>
              <w:sz w:val="32"/>
              <w:szCs w:val="32"/>
            </w:rPr>
            <w:t>Conten</w:t>
          </w:r>
          <w:r w:rsidR="00E30F98" w:rsidRPr="00776772">
            <w:rPr>
              <w:rStyle w:val="Heading1Char"/>
              <w:rFonts w:ascii="Segoe UI" w:hAnsi="Segoe UI" w:cs="Segoe UI"/>
              <w:sz w:val="32"/>
              <w:szCs w:val="32"/>
            </w:rPr>
            <w:t>ts</w:t>
          </w:r>
        </w:p>
        <w:p w14:paraId="71BBC392" w14:textId="1E2F25FF" w:rsidR="009E2B98" w:rsidRDefault="00921D5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E57864">
            <w:rPr>
              <w:rFonts w:ascii="Segoe UI" w:hAnsi="Segoe UI" w:cs="Segoe UI"/>
              <w:sz w:val="24"/>
              <w:szCs w:val="24"/>
            </w:rPr>
            <w:fldChar w:fldCharType="begin"/>
          </w:r>
          <w:r w:rsidRPr="00E57864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E57864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208679948" w:history="1">
            <w:r w:rsidR="009E2B98" w:rsidRPr="00F3260B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9E2B98">
              <w:rPr>
                <w:noProof/>
                <w:webHidden/>
              </w:rPr>
              <w:tab/>
            </w:r>
            <w:r w:rsidR="009E2B98">
              <w:rPr>
                <w:noProof/>
                <w:webHidden/>
              </w:rPr>
              <w:fldChar w:fldCharType="begin"/>
            </w:r>
            <w:r w:rsidR="009E2B98">
              <w:rPr>
                <w:noProof/>
                <w:webHidden/>
              </w:rPr>
              <w:instrText xml:space="preserve"> PAGEREF _Toc208679948 \h </w:instrText>
            </w:r>
            <w:r w:rsidR="009E2B98">
              <w:rPr>
                <w:noProof/>
                <w:webHidden/>
              </w:rPr>
            </w:r>
            <w:r w:rsidR="009E2B98"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3</w:t>
            </w:r>
            <w:r w:rsidR="009E2B98">
              <w:rPr>
                <w:noProof/>
                <w:webHidden/>
              </w:rPr>
              <w:fldChar w:fldCharType="end"/>
            </w:r>
          </w:hyperlink>
        </w:p>
        <w:p w14:paraId="4B4A9F41" w14:textId="710058F8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49" w:history="1">
            <w:r w:rsidRPr="00F3260B">
              <w:rPr>
                <w:rStyle w:val="Hyperlink"/>
                <w:rFonts w:ascii="Segoe UI" w:hAnsi="Segoe UI" w:cs="Segoe UI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5AE8" w14:textId="0E9F6C62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0" w:history="1">
            <w:r w:rsidRPr="00F3260B">
              <w:rPr>
                <w:rStyle w:val="Hyperlink"/>
                <w:rFonts w:ascii="Segoe UI" w:hAnsi="Segoe UI" w:cs="Segoe UI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250A" w14:textId="46C7B1FF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1" w:history="1">
            <w:r w:rsidRPr="00F3260B">
              <w:rPr>
                <w:rStyle w:val="Hyperlink"/>
                <w:rFonts w:ascii="Segoe UI" w:hAnsi="Segoe UI" w:cs="Segoe UI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B14B" w14:textId="22ADAA09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2" w:history="1">
            <w:r w:rsidRPr="00F3260B">
              <w:rPr>
                <w:rStyle w:val="Hyperlink"/>
                <w:rFonts w:ascii="Segoe UI" w:hAnsi="Segoe UI" w:cs="Segoe UI"/>
                <w:noProof/>
              </w:rPr>
              <w:t>Scope and Ambition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8115" w14:textId="4D63B5FD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3" w:history="1">
            <w:r w:rsidRPr="00F3260B">
              <w:rPr>
                <w:rStyle w:val="Hyperlink"/>
                <w:rFonts w:ascii="Segoe UI" w:hAnsi="Segoe UI" w:cs="Segoe UI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DFC4" w14:textId="6F6297D6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4" w:history="1">
            <w:r w:rsidRPr="00F3260B">
              <w:rPr>
                <w:rStyle w:val="Hyperlink"/>
                <w:rFonts w:ascii="Segoe UI" w:hAnsi="Segoe UI" w:cs="Segoe UI"/>
                <w:noProof/>
              </w:rPr>
              <w:t>Dashboard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3394" w14:textId="0DF4BFF6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5" w:history="1">
            <w:r w:rsidRPr="00F3260B">
              <w:rPr>
                <w:rStyle w:val="Hyperlink"/>
                <w:rFonts w:ascii="Segoe UI" w:hAnsi="Segoe UI" w:cs="Segoe UI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7248" w14:textId="02562DA2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6" w:history="1">
            <w:r w:rsidRPr="00F3260B">
              <w:rPr>
                <w:rStyle w:val="Hyperlink"/>
                <w:rFonts w:ascii="Segoe UI" w:hAnsi="Segoe UI" w:cs="Segoe UI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12DE" w14:textId="79AF5B67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7" w:history="1">
            <w:r w:rsidRPr="00F3260B">
              <w:rPr>
                <w:rStyle w:val="Hyperlink"/>
                <w:rFonts w:ascii="Segoe UI" w:hAnsi="Segoe UI" w:cs="Segoe U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98E8" w14:textId="1285AEE0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8" w:history="1">
            <w:r w:rsidRPr="00F3260B">
              <w:rPr>
                <w:rStyle w:val="Hyperlink"/>
                <w:rFonts w:ascii="Segoe UI" w:hAnsi="Segoe UI" w:cs="Segoe U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AFFB" w14:textId="67493153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59" w:history="1">
            <w:r w:rsidRPr="00F3260B">
              <w:rPr>
                <w:rStyle w:val="Hyperlink"/>
                <w:rFonts w:ascii="Segoe UI" w:hAnsi="Segoe UI" w:cs="Segoe U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16C2" w14:textId="6507FE01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0" w:history="1">
            <w:r w:rsidRPr="00F3260B">
              <w:rPr>
                <w:rStyle w:val="Hyperlink"/>
                <w:rFonts w:ascii="Segoe UI" w:hAnsi="Segoe UI" w:cs="Segoe UI"/>
                <w:noProof/>
              </w:rPr>
              <w:t>Reproducibility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0F55" w14:textId="1AC7B17A" w:rsidR="009E2B98" w:rsidRDefault="009E2B9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1" w:history="1">
            <w:r w:rsidRPr="00F3260B">
              <w:rPr>
                <w:rStyle w:val="Hyperlink"/>
                <w:rFonts w:ascii="Segoe UI" w:hAnsi="Segoe UI" w:cs="Segoe UI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F74A" w14:textId="130001F5" w:rsidR="009E2B98" w:rsidRDefault="009E2B9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2" w:history="1">
            <w:r w:rsidRPr="00F3260B">
              <w:rPr>
                <w:rStyle w:val="Hyperlink"/>
                <w:rFonts w:ascii="Segoe UI" w:hAnsi="Segoe UI" w:cs="Segoe UI"/>
                <w:noProof/>
              </w:rPr>
              <w:t>Appendix B: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8955" w14:textId="7B8F96BC" w:rsidR="009E2B98" w:rsidRDefault="009E2B9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3" w:history="1">
            <w:r w:rsidRPr="00F3260B">
              <w:rPr>
                <w:rStyle w:val="Hyperlink"/>
                <w:rFonts w:ascii="Segoe UI" w:hAnsi="Segoe UI" w:cs="Segoe UI"/>
                <w:noProof/>
              </w:rPr>
              <w:t>B1. Top3_contributors.sql — Combine scopes and categories; compute 2024 percent</w:t>
            </w:r>
            <w:r w:rsidRPr="00F3260B">
              <w:rPr>
                <w:rStyle w:val="Hyperlink"/>
                <w:rFonts w:ascii="Segoe UI" w:hAnsi="Segoe UI" w:cs="Segoe UI"/>
                <w:noProof/>
              </w:rPr>
              <w:noBreakHyphen/>
              <w:t>of</w:t>
            </w:r>
            <w:r w:rsidRPr="00F3260B">
              <w:rPr>
                <w:rStyle w:val="Hyperlink"/>
                <w:rFonts w:ascii="Segoe UI" w:hAnsi="Segoe UI" w:cs="Segoe UI"/>
                <w:noProof/>
              </w:rPr>
              <w:noBreakHyphen/>
              <w:t>total and 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453E" w14:textId="01E1BE2B" w:rsidR="009E2B98" w:rsidRDefault="009E2B9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4" w:history="1">
            <w:r w:rsidRPr="00F3260B">
              <w:rPr>
                <w:rStyle w:val="Hyperlink"/>
                <w:rFonts w:ascii="Segoe UI" w:hAnsi="Segoe UI" w:cs="Segoe UI"/>
                <w:noProof/>
              </w:rPr>
              <w:t>B2. YoY_growth_scope3.sql — Year-over-year growth rate and rank for Scope 3 categories (2024 vs 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1A4F" w14:textId="2B01F28C" w:rsidR="009E2B98" w:rsidRDefault="009E2B9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5" w:history="1">
            <w:r w:rsidRPr="00F3260B">
              <w:rPr>
                <w:rStyle w:val="Hyperlink"/>
                <w:rFonts w:ascii="Segoe UI" w:hAnsi="Segoe UI" w:cs="Segoe UI"/>
                <w:noProof/>
              </w:rPr>
              <w:t>B3</w:t>
            </w:r>
            <w:r w:rsidRPr="00F3260B">
              <w:rPr>
                <w:rStyle w:val="Hyperlink"/>
                <w:rFonts w:ascii="Segoe UI" w:eastAsia="Times New Roman" w:hAnsi="Segoe UI" w:cs="Segoe UI"/>
                <w:noProof/>
                <w:spacing w:val="1"/>
                <w:kern w:val="0"/>
                <w:lang w:eastAsia="en-IN"/>
                <w14:ligatures w14:val="none"/>
              </w:rPr>
              <w:t xml:space="preserve">. </w:t>
            </w:r>
            <w:r w:rsidRPr="00F3260B">
              <w:rPr>
                <w:rStyle w:val="Hyperlink"/>
                <w:rFonts w:ascii="Segoe UI" w:hAnsi="Segoe UI" w:cs="Segoe UI"/>
                <w:noProof/>
              </w:rPr>
              <w:t>Top5_contributors_emission_scope3.sql — Top 5 Scope 3 categories with totals.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124" w14:textId="3B23CCD8" w:rsidR="009E2B98" w:rsidRDefault="009E2B9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679966" w:history="1">
            <w:r w:rsidRPr="00F3260B">
              <w:rPr>
                <w:rStyle w:val="Hyperlink"/>
                <w:rFonts w:ascii="Segoe UI" w:hAnsi="Segoe UI" w:cs="Segoe UI"/>
                <w:noProof/>
              </w:rPr>
              <w:t>B4. Scope1_vs_Scope2.sql — Operational composition and 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A23E" w14:textId="67E4C970" w:rsidR="00921D54" w:rsidRPr="00E57864" w:rsidRDefault="00921D54">
          <w:pPr>
            <w:rPr>
              <w:rFonts w:ascii="Segoe UI" w:hAnsi="Segoe UI" w:cs="Segoe UI"/>
              <w:sz w:val="24"/>
              <w:szCs w:val="24"/>
            </w:rPr>
          </w:pPr>
          <w:r w:rsidRPr="00E57864">
            <w:rPr>
              <w:rFonts w:ascii="Segoe UI" w:hAnsi="Segoe UI" w:cs="Segoe U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AD21CE" w14:textId="66A1C6BC" w:rsidR="00921D54" w:rsidRPr="00921D54" w:rsidRDefault="00921D54" w:rsidP="00B55E96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 xml:space="preserve">  </w:t>
      </w:r>
    </w:p>
    <w:p w14:paraId="0A5EDD7B" w14:textId="77777777" w:rsidR="00921D54" w:rsidRPr="00E57864" w:rsidRDefault="00921D54" w:rsidP="00921D54">
      <w:pPr>
        <w:rPr>
          <w:rFonts w:ascii="Segoe UI" w:hAnsi="Segoe UI" w:cs="Segoe UI"/>
          <w:sz w:val="24"/>
          <w:szCs w:val="24"/>
        </w:rPr>
      </w:pPr>
    </w:p>
    <w:p w14:paraId="022B64E2" w14:textId="77777777" w:rsidR="00921D54" w:rsidRPr="00E57864" w:rsidRDefault="00921D54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br w:type="page"/>
      </w:r>
    </w:p>
    <w:p w14:paraId="2FBADDB2" w14:textId="7A0DEBCE" w:rsidR="009E2B98" w:rsidRPr="009E2B98" w:rsidRDefault="009E2B98" w:rsidP="009E2B98">
      <w:pPr>
        <w:pStyle w:val="Heading1"/>
        <w:rPr>
          <w:sz w:val="32"/>
          <w:szCs w:val="32"/>
        </w:rPr>
      </w:pPr>
      <w:bookmarkStart w:id="0" w:name="_Toc208679948"/>
      <w:r w:rsidRPr="009E2B98">
        <w:rPr>
          <w:rFonts w:ascii="Segoe UI" w:hAnsi="Segoe UI" w:cs="Segoe UI"/>
          <w:sz w:val="32"/>
          <w:szCs w:val="32"/>
        </w:rPr>
        <w:lastRenderedPageBreak/>
        <w:t>Introduction</w:t>
      </w:r>
      <w:bookmarkEnd w:id="0"/>
    </w:p>
    <w:p w14:paraId="2ED7C47D" w14:textId="77777777" w:rsidR="009E2B98" w:rsidRDefault="009E2B98" w:rsidP="009E2B98">
      <w:pPr>
        <w:rPr>
          <w:sz w:val="24"/>
          <w:szCs w:val="24"/>
        </w:rPr>
      </w:pPr>
      <w:r w:rsidRPr="009E2B98">
        <w:rPr>
          <w:sz w:val="24"/>
          <w:szCs w:val="24"/>
        </w:rPr>
        <w:t>This report presents an analysis of Google's operational and Scope 3 emissions. The objective of this project is to evaluate year-over-year changes, highlight key trends, and provide insights into operational and Scope 3 emissions data for better sustainability tracking.</w:t>
      </w:r>
    </w:p>
    <w:p w14:paraId="5D221909" w14:textId="06DD8DDF" w:rsidR="009E2B98" w:rsidRPr="009E2B98" w:rsidRDefault="009E2B98" w:rsidP="009E2B98">
      <w:pPr>
        <w:pStyle w:val="Heading1"/>
        <w:rPr>
          <w:rFonts w:ascii="Segoe UI" w:hAnsi="Segoe UI" w:cs="Segoe UI"/>
          <w:sz w:val="32"/>
          <w:szCs w:val="32"/>
          <w:lang w:val="en-US"/>
        </w:rPr>
      </w:pPr>
      <w:bookmarkStart w:id="1" w:name="_Toc208679949"/>
      <w:r w:rsidRPr="009E2B98">
        <w:rPr>
          <w:rFonts w:ascii="Segoe UI" w:hAnsi="Segoe UI" w:cs="Segoe UI"/>
          <w:sz w:val="32"/>
          <w:szCs w:val="32"/>
          <w:lang w:val="en-US"/>
        </w:rPr>
        <w:t>Dataset</w:t>
      </w:r>
      <w:bookmarkEnd w:id="1"/>
    </w:p>
    <w:p w14:paraId="301EFC1E" w14:textId="7C986A37" w:rsidR="009E2B98" w:rsidRPr="009E2B98" w:rsidRDefault="009E2B98" w:rsidP="009E2B98">
      <w:pPr>
        <w:rPr>
          <w:sz w:val="24"/>
          <w:szCs w:val="24"/>
          <w:lang w:val="en-US"/>
        </w:rPr>
      </w:pPr>
      <w:r w:rsidRPr="009E2B98">
        <w:rPr>
          <w:sz w:val="24"/>
          <w:szCs w:val="24"/>
          <w:lang w:val="en-US"/>
        </w:rPr>
        <w:t>The dataset includes year-wise operational and Scope 3 emission figures from 2019 to 2024. The key categories of emissions considered are Scope 1, Scope 2 (location-based and market-based), and Scope 3 emissions. The data was analyzed and visualized using Excel and Power BI.</w:t>
      </w:r>
    </w:p>
    <w:p w14:paraId="6CAA68FE" w14:textId="06CE36F5" w:rsidR="00B55E96" w:rsidRPr="00776772" w:rsidRDefault="00B55E96" w:rsidP="00B55E96">
      <w:pPr>
        <w:pStyle w:val="Heading1"/>
        <w:rPr>
          <w:rFonts w:ascii="Segoe UI" w:hAnsi="Segoe UI" w:cs="Segoe UI"/>
          <w:sz w:val="32"/>
          <w:szCs w:val="32"/>
        </w:rPr>
      </w:pPr>
      <w:bookmarkStart w:id="2" w:name="_Toc208679950"/>
      <w:r w:rsidRPr="00776772">
        <w:rPr>
          <w:rFonts w:ascii="Segoe UI" w:hAnsi="Segoe UI" w:cs="Segoe UI"/>
          <w:sz w:val="32"/>
          <w:szCs w:val="32"/>
        </w:rPr>
        <w:t>Executive summary</w:t>
      </w:r>
      <w:bookmarkEnd w:id="2"/>
    </w:p>
    <w:p w14:paraId="228FCC82" w14:textId="77777777" w:rsidR="00D82599" w:rsidRPr="00E57864" w:rsidRDefault="00D82599" w:rsidP="00D82599">
      <w:pPr>
        <w:pStyle w:val="my-2"/>
        <w:numPr>
          <w:ilvl w:val="0"/>
          <w:numId w:val="17"/>
        </w:numPr>
        <w:rPr>
          <w:rFonts w:ascii="Segoe UI" w:hAnsi="Segoe UI" w:cs="Segoe UI"/>
          <w:spacing w:val="1"/>
        </w:rPr>
      </w:pPr>
      <w:r w:rsidRPr="00E57864">
        <w:rPr>
          <w:rFonts w:ascii="Segoe UI" w:hAnsi="Segoe UI" w:cs="Segoe UI"/>
          <w:spacing w:val="1"/>
        </w:rPr>
        <w:t>FY2024 operational emissions ≈ 3.13 MtCO2e (Scope 1 + Scope 2, market</w:t>
      </w:r>
      <w:r w:rsidRPr="00E57864">
        <w:rPr>
          <w:rFonts w:ascii="Segoe UI" w:hAnsi="Segoe UI" w:cs="Segoe UI"/>
          <w:spacing w:val="1"/>
        </w:rPr>
        <w:noBreakHyphen/>
        <w:t>based), down year over year.</w:t>
      </w:r>
    </w:p>
    <w:p w14:paraId="01A55EDD" w14:textId="77777777" w:rsidR="00D82599" w:rsidRPr="00E57864" w:rsidRDefault="00D82599" w:rsidP="00D82599">
      <w:pPr>
        <w:pStyle w:val="my-2"/>
        <w:numPr>
          <w:ilvl w:val="0"/>
          <w:numId w:val="17"/>
        </w:numPr>
        <w:rPr>
          <w:rFonts w:ascii="Segoe UI" w:hAnsi="Segoe UI" w:cs="Segoe UI"/>
          <w:spacing w:val="1"/>
        </w:rPr>
      </w:pPr>
      <w:r w:rsidRPr="00E57864">
        <w:rPr>
          <w:rFonts w:ascii="Segoe UI" w:hAnsi="Segoe UI" w:cs="Segoe UI"/>
          <w:spacing w:val="1"/>
        </w:rPr>
        <w:t>FY2024 Scope 3 ≈ 39 MtCO2e, with increases from capital goods and construction activity.</w:t>
      </w:r>
    </w:p>
    <w:p w14:paraId="4034EA46" w14:textId="77777777" w:rsidR="00D82599" w:rsidRDefault="00D82599" w:rsidP="00D82599">
      <w:pPr>
        <w:pStyle w:val="my-2"/>
        <w:numPr>
          <w:ilvl w:val="0"/>
          <w:numId w:val="17"/>
        </w:numPr>
        <w:rPr>
          <w:rFonts w:ascii="Segoe UI" w:hAnsi="Segoe UI" w:cs="Segoe UI"/>
          <w:spacing w:val="1"/>
        </w:rPr>
      </w:pPr>
      <w:r w:rsidRPr="00E57864">
        <w:rPr>
          <w:rFonts w:ascii="Segoe UI" w:hAnsi="Segoe UI" w:cs="Segoe UI"/>
          <w:spacing w:val="1"/>
        </w:rPr>
        <w:t>2019–2024 trend: Scope 3 ~28M→~39M; Operational peaks ~4M (2023) and ~3M (2024).</w:t>
      </w:r>
    </w:p>
    <w:p w14:paraId="7F4A1BA1" w14:textId="77777777" w:rsidR="00E57864" w:rsidRDefault="00E57864" w:rsidP="00E57864">
      <w:pPr>
        <w:pStyle w:val="my-2"/>
        <w:numPr>
          <w:ilvl w:val="0"/>
          <w:numId w:val="17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Priorities: supplier clean electricity, low</w:t>
      </w:r>
      <w:r>
        <w:rPr>
          <w:rFonts w:ascii="Segoe UI" w:hAnsi="Segoe UI" w:cs="Segoe UI"/>
          <w:spacing w:val="1"/>
        </w:rPr>
        <w:noBreakHyphen/>
        <w:t>carbon materials, and continued efficiency.</w:t>
      </w:r>
    </w:p>
    <w:p w14:paraId="7CAA29F7" w14:textId="77777777" w:rsidR="00921D54" w:rsidRPr="00E57864" w:rsidRDefault="00921D54" w:rsidP="00E57864">
      <w:pPr>
        <w:rPr>
          <w:rFonts w:ascii="Segoe UI" w:hAnsi="Segoe UI" w:cs="Segoe UI"/>
          <w:sz w:val="24"/>
          <w:szCs w:val="24"/>
        </w:rPr>
      </w:pPr>
    </w:p>
    <w:p w14:paraId="53F08B88" w14:textId="77777777" w:rsidR="00917232" w:rsidRPr="00776772" w:rsidRDefault="00B55E96" w:rsidP="00B55E96">
      <w:pPr>
        <w:rPr>
          <w:rStyle w:val="Heading1Char"/>
          <w:rFonts w:ascii="Segoe UI" w:hAnsi="Segoe UI" w:cs="Segoe UI"/>
          <w:sz w:val="32"/>
          <w:szCs w:val="32"/>
        </w:rPr>
      </w:pPr>
      <w:bookmarkStart w:id="3" w:name="_Toc208679951"/>
      <w:r w:rsidRPr="00776772">
        <w:rPr>
          <w:rStyle w:val="Heading1Char"/>
          <w:rFonts w:ascii="Segoe UI" w:hAnsi="Segoe UI" w:cs="Segoe UI"/>
          <w:sz w:val="32"/>
          <w:szCs w:val="32"/>
        </w:rPr>
        <w:t>Background</w:t>
      </w:r>
      <w:bookmarkEnd w:id="3"/>
    </w:p>
    <w:p w14:paraId="1E1BB2BF" w14:textId="77777777" w:rsidR="00917232" w:rsidRPr="00E57864" w:rsidRDefault="00917232" w:rsidP="00917232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Objective: Present FY2024 emissions with 2019–2024 context for portfolio documentation and insights.</w:t>
      </w:r>
    </w:p>
    <w:p w14:paraId="677ADABE" w14:textId="77777777" w:rsidR="00917232" w:rsidRPr="00E57864" w:rsidRDefault="00917232" w:rsidP="00917232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Definitions: Operational = Scope 1 + Scope 2 (market</w:t>
      </w:r>
      <w:r w:rsidRPr="00E57864">
        <w:rPr>
          <w:rFonts w:ascii="Segoe UI" w:hAnsi="Segoe UI" w:cs="Segoe UI"/>
          <w:sz w:val="24"/>
          <w:szCs w:val="24"/>
        </w:rPr>
        <w:noBreakHyphen/>
        <w:t>based); Scope 3 = sum of relevant value</w:t>
      </w:r>
      <w:r w:rsidRPr="00E57864">
        <w:rPr>
          <w:rFonts w:ascii="Segoe UI" w:hAnsi="Segoe UI" w:cs="Segoe UI"/>
          <w:sz w:val="24"/>
          <w:szCs w:val="24"/>
        </w:rPr>
        <w:noBreakHyphen/>
        <w:t>chain categories per inventory boundary.</w:t>
      </w:r>
    </w:p>
    <w:p w14:paraId="4E9B4AEA" w14:textId="4FD9A8F8" w:rsidR="00B55E96" w:rsidRPr="00E57864" w:rsidRDefault="00917232" w:rsidP="00917232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Data notes: Metrics mirror published disclosures; values are structured and visualized without recalculation.</w:t>
      </w:r>
      <w:r w:rsidR="00B55E96" w:rsidRPr="00E57864">
        <w:rPr>
          <w:rFonts w:ascii="Segoe UI" w:hAnsi="Segoe UI" w:cs="Segoe UI"/>
          <w:sz w:val="24"/>
          <w:szCs w:val="24"/>
        </w:rPr>
        <w:br/>
      </w:r>
    </w:p>
    <w:p w14:paraId="39DD0234" w14:textId="7E8A51F0" w:rsidR="00917232" w:rsidRPr="00776772" w:rsidRDefault="00917232" w:rsidP="00917232">
      <w:pPr>
        <w:pStyle w:val="Heading1"/>
        <w:rPr>
          <w:rFonts w:ascii="Segoe UI" w:hAnsi="Segoe UI" w:cs="Segoe UI"/>
          <w:sz w:val="32"/>
          <w:szCs w:val="32"/>
        </w:rPr>
      </w:pPr>
      <w:bookmarkStart w:id="4" w:name="_Toc208679952"/>
      <w:r w:rsidRPr="00776772">
        <w:rPr>
          <w:rFonts w:ascii="Segoe UI" w:hAnsi="Segoe UI" w:cs="Segoe UI"/>
          <w:sz w:val="32"/>
          <w:szCs w:val="32"/>
        </w:rPr>
        <w:t xml:space="preserve">Scope and </w:t>
      </w:r>
      <w:r w:rsidRPr="00776772">
        <w:rPr>
          <w:rFonts w:ascii="Segoe UI" w:hAnsi="Segoe UI" w:cs="Segoe UI"/>
          <w:sz w:val="32"/>
          <w:szCs w:val="32"/>
        </w:rPr>
        <w:t>A</w:t>
      </w:r>
      <w:r w:rsidRPr="00776772">
        <w:rPr>
          <w:rFonts w:ascii="Segoe UI" w:hAnsi="Segoe UI" w:cs="Segoe UI"/>
          <w:sz w:val="32"/>
          <w:szCs w:val="32"/>
        </w:rPr>
        <w:t>mbition</w:t>
      </w:r>
      <w:bookmarkEnd w:id="4"/>
    </w:p>
    <w:p w14:paraId="3DDFB23D" w14:textId="77777777" w:rsidR="00917232" w:rsidRPr="00E57864" w:rsidRDefault="00917232" w:rsidP="00917232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Scope: This analysis covers Operational emissions (Scope 1 + Scope 2, market</w:t>
      </w:r>
      <w:r w:rsidRPr="00E57864">
        <w:rPr>
          <w:rFonts w:ascii="Segoe UI" w:hAnsi="Segoe UI" w:cs="Segoe UI"/>
          <w:sz w:val="24"/>
          <w:szCs w:val="24"/>
        </w:rPr>
        <w:noBreakHyphen/>
        <w:t>based) and relevant Scope 3 categories as disclosed in the latest inventory; Scope 2 is tracked using the market</w:t>
      </w:r>
      <w:r w:rsidRPr="00E57864">
        <w:rPr>
          <w:rFonts w:ascii="Segoe UI" w:hAnsi="Segoe UI" w:cs="Segoe UI"/>
          <w:sz w:val="24"/>
          <w:szCs w:val="24"/>
        </w:rPr>
        <w:noBreakHyphen/>
        <w:t>based method for comparability.</w:t>
      </w:r>
    </w:p>
    <w:p w14:paraId="49C5903F" w14:textId="77777777" w:rsidR="00917232" w:rsidRPr="00E57864" w:rsidRDefault="00917232" w:rsidP="00917232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Ambition: Near</w:t>
      </w:r>
      <w:r w:rsidRPr="00E57864">
        <w:rPr>
          <w:rFonts w:ascii="Segoe UI" w:hAnsi="Segoe UI" w:cs="Segoe UI"/>
          <w:sz w:val="24"/>
          <w:szCs w:val="24"/>
        </w:rPr>
        <w:noBreakHyphen/>
        <w:t>term ambition is consistent with science</w:t>
      </w:r>
      <w:r w:rsidRPr="00E57864">
        <w:rPr>
          <w:rFonts w:ascii="Segoe UI" w:hAnsi="Segoe UI" w:cs="Segoe UI"/>
          <w:sz w:val="24"/>
          <w:szCs w:val="24"/>
        </w:rPr>
        <w:noBreakHyphen/>
        <w:t>based target thresholds (e.g., ≥42% reduction for Scopes 1+2 by 2030 from a recent base year, and measurable Scope 3 reduction pathways where Scope 3 exceeds 40% of total).</w:t>
      </w:r>
    </w:p>
    <w:p w14:paraId="3307F8E1" w14:textId="49A2C8A9" w:rsidR="00917232" w:rsidRPr="00896CFC" w:rsidRDefault="00917232" w:rsidP="00B55E96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lastRenderedPageBreak/>
        <w:t>Focus areas: Prioritize Scope 3 hotspots (capital goods, construction) and maintain operational decarbonization via clean electricity and efficiency to align with 1.5°C pathways.</w:t>
      </w:r>
    </w:p>
    <w:p w14:paraId="2F6CC9A3" w14:textId="77777777" w:rsidR="00B55E96" w:rsidRPr="00E57864" w:rsidRDefault="00B55E96" w:rsidP="00B55E96">
      <w:pPr>
        <w:rPr>
          <w:rFonts w:ascii="Segoe UI" w:hAnsi="Segoe UI" w:cs="Segoe UI"/>
          <w:sz w:val="24"/>
          <w:szCs w:val="24"/>
        </w:rPr>
      </w:pPr>
    </w:p>
    <w:p w14:paraId="7F1CF35E" w14:textId="77777777" w:rsidR="00917232" w:rsidRPr="00776772" w:rsidRDefault="00B55E96" w:rsidP="00B55E96">
      <w:pPr>
        <w:rPr>
          <w:rStyle w:val="Heading1Char"/>
          <w:rFonts w:ascii="Segoe UI" w:hAnsi="Segoe UI" w:cs="Segoe UI"/>
          <w:sz w:val="32"/>
          <w:szCs w:val="32"/>
        </w:rPr>
      </w:pPr>
      <w:bookmarkStart w:id="5" w:name="_Toc208679953"/>
      <w:r w:rsidRPr="00776772">
        <w:rPr>
          <w:rStyle w:val="Heading1Char"/>
          <w:rFonts w:ascii="Segoe UI" w:hAnsi="Segoe UI" w:cs="Segoe UI"/>
          <w:sz w:val="32"/>
          <w:szCs w:val="32"/>
        </w:rPr>
        <w:t>Methods</w:t>
      </w:r>
      <w:bookmarkEnd w:id="5"/>
    </w:p>
    <w:p w14:paraId="60847742" w14:textId="77777777" w:rsidR="00917232" w:rsidRPr="00E57864" w:rsidRDefault="00917232" w:rsidP="0091723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Data preparation: Tables emissions_yearly and emissions_scope3 analyzed with SQL for ranking, %</w:t>
      </w:r>
      <w:r w:rsidRPr="00E57864">
        <w:rPr>
          <w:rFonts w:ascii="Segoe UI" w:hAnsi="Segoe UI" w:cs="Segoe UI"/>
          <w:sz w:val="24"/>
          <w:szCs w:val="24"/>
        </w:rPr>
        <w:noBreakHyphen/>
        <w:t>of</w:t>
      </w:r>
      <w:r w:rsidRPr="00E57864">
        <w:rPr>
          <w:rFonts w:ascii="Segoe UI" w:hAnsi="Segoe UI" w:cs="Segoe UI"/>
          <w:sz w:val="24"/>
          <w:szCs w:val="24"/>
        </w:rPr>
        <w:noBreakHyphen/>
        <w:t>total, and YoY.</w:t>
      </w:r>
    </w:p>
    <w:p w14:paraId="4595ECE7" w14:textId="77777777" w:rsidR="00917232" w:rsidRPr="00E57864" w:rsidRDefault="00917232" w:rsidP="0091723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Visualization: Power BI produced KPI cards and a 2019–2024-line chart; images exported as PNG.</w:t>
      </w:r>
    </w:p>
    <w:p w14:paraId="455B616A" w14:textId="2F715D60" w:rsidR="00B55E96" w:rsidRPr="00E57864" w:rsidRDefault="00917232" w:rsidP="00917232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Assumptions: Latest</w:t>
      </w:r>
      <w:r w:rsidRPr="00E57864">
        <w:rPr>
          <w:rFonts w:ascii="Segoe UI" w:hAnsi="Segoe UI" w:cs="Segoe UI"/>
          <w:sz w:val="24"/>
          <w:szCs w:val="24"/>
        </w:rPr>
        <w:noBreakHyphen/>
        <w:t>year values follow published inventory and category boundaries.</w:t>
      </w:r>
      <w:r w:rsidR="00B55E96" w:rsidRPr="00E57864">
        <w:rPr>
          <w:rFonts w:ascii="Segoe UI" w:hAnsi="Segoe UI" w:cs="Segoe UI"/>
          <w:sz w:val="24"/>
          <w:szCs w:val="24"/>
        </w:rPr>
        <w:br/>
      </w:r>
      <w:r w:rsidR="00B55E96" w:rsidRPr="00E57864">
        <w:rPr>
          <w:rFonts w:ascii="Segoe UI" w:hAnsi="Segoe UI" w:cs="Segoe UI"/>
          <w:sz w:val="24"/>
          <w:szCs w:val="24"/>
        </w:rPr>
        <w:br/>
      </w:r>
      <w:r w:rsidR="00B55E96" w:rsidRPr="00E57864">
        <w:rPr>
          <w:rFonts w:ascii="Segoe UI" w:hAnsi="Segoe UI" w:cs="Segoe UI"/>
          <w:sz w:val="24"/>
          <w:szCs w:val="24"/>
        </w:rPr>
        <w:br/>
      </w:r>
    </w:p>
    <w:p w14:paraId="017E59C7" w14:textId="77777777" w:rsidR="00B55E96" w:rsidRPr="00E57864" w:rsidRDefault="00B55E96" w:rsidP="00B55E96">
      <w:pPr>
        <w:rPr>
          <w:rFonts w:ascii="Segoe UI" w:hAnsi="Segoe UI" w:cs="Segoe UI"/>
          <w:sz w:val="24"/>
          <w:szCs w:val="24"/>
        </w:rPr>
      </w:pPr>
    </w:p>
    <w:p w14:paraId="00465708" w14:textId="505E24EC" w:rsidR="009E2B98" w:rsidRDefault="00B55E96" w:rsidP="00B55E96">
      <w:pPr>
        <w:rPr>
          <w:rStyle w:val="Heading1Char"/>
          <w:rFonts w:ascii="Segoe UI" w:hAnsi="Segoe UI" w:cs="Segoe UI"/>
          <w:sz w:val="32"/>
          <w:szCs w:val="32"/>
        </w:rPr>
      </w:pPr>
      <w:bookmarkStart w:id="6" w:name="_Toc208679954"/>
      <w:r w:rsidRPr="00776772">
        <w:rPr>
          <w:rStyle w:val="Heading1Char"/>
          <w:rFonts w:ascii="Segoe UI" w:hAnsi="Segoe UI" w:cs="Segoe UI"/>
          <w:sz w:val="32"/>
          <w:szCs w:val="32"/>
        </w:rPr>
        <w:t>Dashboard</w:t>
      </w:r>
      <w:r w:rsidR="009E2B98">
        <w:rPr>
          <w:rStyle w:val="Heading1Char"/>
          <w:rFonts w:ascii="Segoe UI" w:hAnsi="Segoe UI" w:cs="Segoe UI"/>
          <w:sz w:val="32"/>
          <w:szCs w:val="32"/>
        </w:rPr>
        <w:t xml:space="preserve"> Overview</w:t>
      </w:r>
      <w:bookmarkEnd w:id="6"/>
    </w:p>
    <w:p w14:paraId="002796BB" w14:textId="77777777" w:rsidR="009E2B98" w:rsidRPr="009E2B98" w:rsidRDefault="009E2B98" w:rsidP="009E2B98">
      <w:pPr>
        <w:rPr>
          <w:rFonts w:ascii="Segoe UI" w:hAnsi="Segoe UI" w:cs="Segoe UI"/>
          <w:sz w:val="24"/>
          <w:szCs w:val="24"/>
          <w:lang w:val="en-US"/>
        </w:rPr>
      </w:pPr>
      <w:r w:rsidRPr="009E2B98">
        <w:rPr>
          <w:rFonts w:ascii="Segoe UI" w:hAnsi="Segoe UI" w:cs="Segoe UI"/>
          <w:sz w:val="24"/>
          <w:szCs w:val="24"/>
          <w:lang w:val="en-US"/>
        </w:rPr>
        <w:t>The dashboard provides an interactive view of emissions data. It includes KPIs for the latest year, year-over-year percentage changes, and a time-series visualization of both operational and Scope 3 emissions.</w:t>
      </w:r>
    </w:p>
    <w:p w14:paraId="19A6B310" w14:textId="5EC9D6E7" w:rsidR="00D64771" w:rsidRPr="00E57864" w:rsidRDefault="00B55E96" w:rsidP="00B55E96">
      <w:pPr>
        <w:rPr>
          <w:rStyle w:val="Heading1Char"/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br/>
      </w:r>
      <w:r w:rsidR="003D0351" w:rsidRPr="00E57864">
        <w:rPr>
          <w:rFonts w:ascii="Segoe UI" w:hAnsi="Segoe UI" w:cs="Segoe UI"/>
          <w:sz w:val="24"/>
          <w:szCs w:val="24"/>
        </w:rPr>
        <w:drawing>
          <wp:inline distT="0" distB="0" distL="0" distR="0" wp14:anchorId="0E28444C" wp14:editId="56E5650C">
            <wp:extent cx="6499860" cy="3261995"/>
            <wp:effectExtent l="0" t="0" r="0" b="0"/>
            <wp:docPr id="3128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915D" w14:textId="5A0F4F4E" w:rsidR="00B55E96" w:rsidRPr="00E57864" w:rsidRDefault="00D64771" w:rsidP="00B55E96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Figure</w:t>
      </w:r>
      <w:r w:rsidR="00B940C3">
        <w:rPr>
          <w:rFonts w:ascii="Segoe UI" w:hAnsi="Segoe UI" w:cs="Segoe UI"/>
          <w:sz w:val="24"/>
          <w:szCs w:val="24"/>
        </w:rPr>
        <w:t xml:space="preserve">1. </w:t>
      </w:r>
      <w:r w:rsidRPr="00E57864">
        <w:rPr>
          <w:rFonts w:ascii="Segoe UI" w:hAnsi="Segoe UI" w:cs="Segoe UI"/>
          <w:sz w:val="24"/>
          <w:szCs w:val="24"/>
        </w:rPr>
        <w:t>Dashboard overview</w:t>
      </w:r>
      <w:r w:rsidR="00E30F98" w:rsidRPr="00E57864">
        <w:rPr>
          <w:rFonts w:ascii="Segoe UI" w:hAnsi="Segoe UI" w:cs="Segoe UI"/>
          <w:sz w:val="24"/>
          <w:szCs w:val="24"/>
        </w:rPr>
        <w:t>: “</w:t>
      </w:r>
      <w:r w:rsidR="00B55E96" w:rsidRPr="00E57864">
        <w:rPr>
          <w:rFonts w:ascii="Segoe UI" w:hAnsi="Segoe UI" w:cs="Segoe UI"/>
          <w:sz w:val="24"/>
          <w:szCs w:val="24"/>
        </w:rPr>
        <w:t>FY2024 KPIs; Operational ≈ 3M, Scope 3 ≈ 39M.”</w:t>
      </w:r>
      <w:r w:rsidR="00B55E96" w:rsidRPr="00E57864">
        <w:rPr>
          <w:rFonts w:ascii="Segoe UI" w:hAnsi="Segoe UI" w:cs="Segoe UI"/>
          <w:sz w:val="24"/>
          <w:szCs w:val="24"/>
        </w:rPr>
        <w:br/>
      </w:r>
    </w:p>
    <w:p w14:paraId="33EE2500" w14:textId="77777777" w:rsidR="003D0351" w:rsidRPr="00E57864" w:rsidRDefault="003D0351" w:rsidP="003D0351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0910C351" wp14:editId="0EB0190F">
            <wp:extent cx="2270319" cy="1447165"/>
            <wp:effectExtent l="0" t="0" r="0" b="635"/>
            <wp:docPr id="116093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319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3F2" w14:textId="608979F0" w:rsidR="003D0351" w:rsidRPr="00E57864" w:rsidRDefault="003D0351" w:rsidP="003D0351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 </w:t>
      </w:r>
      <w:r w:rsidRPr="00E57864">
        <w:rPr>
          <w:rFonts w:ascii="Segoe UI" w:hAnsi="Segoe UI" w:cs="Segoe UI"/>
          <w:sz w:val="24"/>
          <w:szCs w:val="24"/>
        </w:rPr>
        <w:t>Figure2</w:t>
      </w:r>
      <w:r w:rsidR="00B940C3">
        <w:rPr>
          <w:rFonts w:ascii="Segoe UI" w:hAnsi="Segoe UI" w:cs="Segoe UI"/>
          <w:sz w:val="24"/>
          <w:szCs w:val="24"/>
        </w:rPr>
        <w:t xml:space="preserve">. </w:t>
      </w:r>
      <w:r w:rsidRPr="00E57864">
        <w:rPr>
          <w:rFonts w:ascii="Segoe UI" w:hAnsi="Segoe UI" w:cs="Segoe UI"/>
          <w:sz w:val="24"/>
          <w:szCs w:val="24"/>
        </w:rPr>
        <w:t>Operational (Scope 1 + Scope 2, market</w:t>
      </w:r>
      <w:r w:rsidRPr="00E57864">
        <w:rPr>
          <w:rFonts w:ascii="Segoe UI" w:hAnsi="Segoe UI" w:cs="Segoe UI"/>
          <w:sz w:val="24"/>
          <w:szCs w:val="24"/>
        </w:rPr>
        <w:noBreakHyphen/>
        <w:t>based) ≈ 3.13 MtCO2e; YoY down versus 2023.</w:t>
      </w:r>
    </w:p>
    <w:p w14:paraId="2ADAB4C1" w14:textId="77777777" w:rsidR="008802DF" w:rsidRPr="00E57864" w:rsidRDefault="008802DF" w:rsidP="003D0351">
      <w:pPr>
        <w:rPr>
          <w:rFonts w:ascii="Segoe UI" w:hAnsi="Segoe UI" w:cs="Segoe UI"/>
          <w:i/>
          <w:iCs/>
          <w:sz w:val="24"/>
          <w:szCs w:val="24"/>
        </w:rPr>
      </w:pPr>
    </w:p>
    <w:p w14:paraId="4CA12A82" w14:textId="718AD5FE" w:rsidR="003D0351" w:rsidRPr="00E57864" w:rsidRDefault="003D0351" w:rsidP="003D0351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drawing>
          <wp:inline distT="0" distB="0" distL="0" distR="0" wp14:anchorId="4BB72943" wp14:editId="10CAAFA6">
            <wp:extent cx="2133600" cy="1424751"/>
            <wp:effectExtent l="0" t="0" r="0" b="4445"/>
            <wp:docPr id="17988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84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294" cy="14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8ED" w14:textId="7C9419C7" w:rsidR="003D0351" w:rsidRPr="00E57864" w:rsidRDefault="003D0351" w:rsidP="003D0351">
      <w:p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Figure3. Scope 3 total ≈ 39M tCO2e (FY2024); higher year over year, driven by capital goods and construction</w:t>
      </w:r>
      <w:r w:rsidRPr="00E57864">
        <w:rPr>
          <w:rFonts w:ascii="Segoe UI" w:hAnsi="Segoe UI" w:cs="Segoe UI"/>
          <w:sz w:val="24"/>
          <w:szCs w:val="24"/>
        </w:rPr>
        <w:noBreakHyphen/>
        <w:t>related activity</w:t>
      </w:r>
    </w:p>
    <w:p w14:paraId="12126B87" w14:textId="77777777" w:rsidR="008802DF" w:rsidRPr="00E57864" w:rsidRDefault="008802DF" w:rsidP="003D0351">
      <w:pPr>
        <w:rPr>
          <w:rFonts w:ascii="Segoe UI" w:hAnsi="Segoe UI" w:cs="Segoe UI"/>
          <w:sz w:val="24"/>
          <w:szCs w:val="24"/>
        </w:rPr>
      </w:pPr>
    </w:p>
    <w:p w14:paraId="17900C15" w14:textId="77777777" w:rsidR="003D0351" w:rsidRPr="00E57864" w:rsidRDefault="003D0351" w:rsidP="003D0351">
      <w:pPr>
        <w:rPr>
          <w:rFonts w:ascii="Segoe UI" w:hAnsi="Segoe UI" w:cs="Segoe UI"/>
          <w:sz w:val="24"/>
          <w:szCs w:val="24"/>
        </w:rPr>
      </w:pPr>
    </w:p>
    <w:p w14:paraId="61FA6E88" w14:textId="24BCF71C" w:rsidR="00D64771" w:rsidRPr="00E57864" w:rsidRDefault="00D64771" w:rsidP="00D64771">
      <w:pPr>
        <w:ind w:left="360"/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drawing>
          <wp:inline distT="0" distB="0" distL="0" distR="0" wp14:anchorId="0060C631" wp14:editId="033AE676">
            <wp:extent cx="5028245" cy="2697480"/>
            <wp:effectExtent l="0" t="0" r="1270" b="7620"/>
            <wp:docPr id="16775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5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605" cy="27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D60" w14:textId="58ADE399" w:rsidR="00D64771" w:rsidRPr="00D64771" w:rsidRDefault="00D64771" w:rsidP="008802DF">
      <w:pPr>
        <w:rPr>
          <w:rFonts w:ascii="Segoe UI" w:hAnsi="Segoe UI" w:cs="Segoe UI"/>
          <w:i/>
          <w:iCs/>
          <w:sz w:val="24"/>
          <w:szCs w:val="24"/>
        </w:rPr>
      </w:pPr>
      <w:r w:rsidRPr="00D64771">
        <w:rPr>
          <w:rFonts w:ascii="Segoe UI" w:hAnsi="Segoe UI" w:cs="Segoe UI"/>
          <w:sz w:val="24"/>
          <w:szCs w:val="24"/>
        </w:rPr>
        <w:t>Figure</w:t>
      </w:r>
      <w:r w:rsidR="00DA5FB5" w:rsidRPr="00E57864">
        <w:rPr>
          <w:rFonts w:ascii="Segoe UI" w:hAnsi="Segoe UI" w:cs="Segoe UI"/>
          <w:sz w:val="24"/>
          <w:szCs w:val="24"/>
        </w:rPr>
        <w:t>4</w:t>
      </w:r>
      <w:r w:rsidRPr="00D64771">
        <w:rPr>
          <w:rFonts w:ascii="Segoe UI" w:hAnsi="Segoe UI" w:cs="Segoe UI"/>
          <w:sz w:val="24"/>
          <w:szCs w:val="24"/>
        </w:rPr>
        <w:t>. Operational vs Scope 3 emissions trend (2019–2024): Scope 3 rises from ~28M to ~39M, while Operational increases to ~4M in 2023 and eases to ~3M in 2024</w:t>
      </w:r>
      <w:r w:rsidRPr="00D64771">
        <w:rPr>
          <w:rFonts w:ascii="Segoe UI" w:hAnsi="Segoe UI" w:cs="Segoe UI"/>
          <w:i/>
          <w:iCs/>
          <w:sz w:val="24"/>
          <w:szCs w:val="24"/>
        </w:rPr>
        <w:t>.</w:t>
      </w:r>
    </w:p>
    <w:p w14:paraId="4C3BFBF5" w14:textId="248D08DE" w:rsidR="00D64771" w:rsidRPr="00D64771" w:rsidRDefault="00D64771" w:rsidP="00D64771">
      <w:pPr>
        <w:ind w:left="360"/>
        <w:rPr>
          <w:rFonts w:ascii="Segoe UI" w:hAnsi="Segoe UI" w:cs="Segoe UI"/>
          <w:sz w:val="24"/>
          <w:szCs w:val="24"/>
        </w:rPr>
      </w:pPr>
    </w:p>
    <w:p w14:paraId="61980FDE" w14:textId="77777777" w:rsidR="00917232" w:rsidRPr="00776772" w:rsidRDefault="00921D54" w:rsidP="00B55E96">
      <w:pPr>
        <w:rPr>
          <w:rFonts w:ascii="Segoe UI" w:hAnsi="Segoe UI" w:cs="Segoe UI"/>
          <w:sz w:val="32"/>
          <w:szCs w:val="32"/>
        </w:rPr>
      </w:pPr>
      <w:r w:rsidRPr="00E57864">
        <w:rPr>
          <w:rFonts w:ascii="Segoe UI" w:hAnsi="Segoe UI" w:cs="Segoe UI"/>
          <w:sz w:val="24"/>
          <w:szCs w:val="24"/>
        </w:rPr>
        <w:br w:type="page"/>
      </w:r>
      <w:bookmarkStart w:id="7" w:name="_Toc208679955"/>
      <w:r w:rsidR="00D64771" w:rsidRPr="00776772">
        <w:rPr>
          <w:rStyle w:val="Heading1Char"/>
          <w:rFonts w:ascii="Segoe UI" w:hAnsi="Segoe UI" w:cs="Segoe UI"/>
          <w:sz w:val="32"/>
          <w:szCs w:val="32"/>
        </w:rPr>
        <w:lastRenderedPageBreak/>
        <w:t>Results</w:t>
      </w:r>
      <w:bookmarkEnd w:id="7"/>
      <w:r w:rsidR="00D64771" w:rsidRPr="00776772">
        <w:rPr>
          <w:rFonts w:ascii="Segoe UI" w:hAnsi="Segoe UI" w:cs="Segoe UI"/>
          <w:sz w:val="32"/>
          <w:szCs w:val="32"/>
        </w:rPr>
        <w:br/>
      </w:r>
    </w:p>
    <w:p w14:paraId="392530A1" w14:textId="77777777" w:rsidR="00917232" w:rsidRPr="00E57864" w:rsidRDefault="00D64771" w:rsidP="0091723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FY2024 totals: Operational ≈ 3.13 MtCO2e; Scope 3 ≈ 12.05 MtCO2e; operational down YoY, Scope 3 up YoY.</w:t>
      </w:r>
    </w:p>
    <w:p w14:paraId="127ECF49" w14:textId="77777777" w:rsidR="00917232" w:rsidRPr="00E57864" w:rsidRDefault="00917232" w:rsidP="0091723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Multi</w:t>
      </w:r>
      <w:r w:rsidRPr="00E57864">
        <w:rPr>
          <w:rFonts w:ascii="Segoe UI" w:hAnsi="Segoe UI" w:cs="Segoe UI"/>
          <w:sz w:val="24"/>
          <w:szCs w:val="24"/>
        </w:rPr>
        <w:noBreakHyphen/>
        <w:t>year: Scope 3 accelerates post</w:t>
      </w:r>
      <w:r w:rsidRPr="00E57864">
        <w:rPr>
          <w:rFonts w:ascii="Segoe UI" w:hAnsi="Segoe UI" w:cs="Segoe UI"/>
          <w:sz w:val="24"/>
          <w:szCs w:val="24"/>
        </w:rPr>
        <w:noBreakHyphen/>
        <w:t>2021; operational stays an order of magnitude lower with improvement in 2024.</w:t>
      </w:r>
    </w:p>
    <w:p w14:paraId="69758A4A" w14:textId="77777777" w:rsidR="00917232" w:rsidRPr="00E57864" w:rsidRDefault="00917232" w:rsidP="0091723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Contribution: 2024 emissions concentrate in a small set of Scope 3 categories, guiding prioritization.</w:t>
      </w:r>
    </w:p>
    <w:p w14:paraId="10C38FE8" w14:textId="77777777" w:rsidR="00917232" w:rsidRPr="00896CFC" w:rsidRDefault="00D64771" w:rsidP="00917232">
      <w:pPr>
        <w:rPr>
          <w:rStyle w:val="Heading1Char"/>
          <w:rFonts w:ascii="Segoe UI" w:hAnsi="Segoe UI" w:cs="Segoe UI"/>
          <w:sz w:val="32"/>
          <w:szCs w:val="32"/>
        </w:rPr>
      </w:pPr>
      <w:r w:rsidRPr="00E57864">
        <w:rPr>
          <w:rFonts w:ascii="Segoe UI" w:hAnsi="Segoe UI" w:cs="Segoe UI"/>
          <w:sz w:val="24"/>
          <w:szCs w:val="24"/>
        </w:rPr>
        <w:br/>
      </w:r>
      <w:bookmarkStart w:id="8" w:name="_Toc208679956"/>
      <w:r w:rsidRPr="00896CFC">
        <w:rPr>
          <w:rStyle w:val="Heading1Char"/>
          <w:rFonts w:ascii="Segoe UI" w:hAnsi="Segoe UI" w:cs="Segoe UI"/>
          <w:sz w:val="32"/>
          <w:szCs w:val="32"/>
        </w:rPr>
        <w:t>I</w:t>
      </w:r>
      <w:r w:rsidRPr="00896CFC">
        <w:rPr>
          <w:rStyle w:val="Heading1Char"/>
          <w:rFonts w:ascii="Segoe UI" w:hAnsi="Segoe UI" w:cs="Segoe UI"/>
          <w:sz w:val="32"/>
          <w:szCs w:val="32"/>
        </w:rPr>
        <w:t>nsights</w:t>
      </w:r>
      <w:bookmarkEnd w:id="8"/>
    </w:p>
    <w:p w14:paraId="5D3B408E" w14:textId="77777777" w:rsidR="00917232" w:rsidRPr="00E57864" w:rsidRDefault="00917232" w:rsidP="00917232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Decoupling operations: Lower operational emissions despite higher electricity demand.</w:t>
      </w:r>
    </w:p>
    <w:p w14:paraId="3DBA8FE5" w14:textId="7A280C05" w:rsidR="00917232" w:rsidRPr="00E57864" w:rsidRDefault="00917232" w:rsidP="00917232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Scope 3 concentration: Capital goods and construction drive increases; target supplier programs.</w:t>
      </w:r>
    </w:p>
    <w:p w14:paraId="113B063D" w14:textId="030D8690" w:rsidR="00D64771" w:rsidRPr="00E57864" w:rsidRDefault="00917232" w:rsidP="00917232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Regional signal: Vary procurement by location based on carbon</w:t>
      </w:r>
      <w:r w:rsidRPr="00E57864">
        <w:rPr>
          <w:rFonts w:ascii="Segoe UI" w:hAnsi="Segoe UI" w:cs="Segoe UI"/>
          <w:sz w:val="24"/>
          <w:szCs w:val="24"/>
        </w:rPr>
        <w:noBreakHyphen/>
        <w:t>free energy and hourly matching.</w:t>
      </w:r>
      <w:r w:rsidR="00D64771" w:rsidRPr="00E57864">
        <w:rPr>
          <w:rFonts w:ascii="Segoe UI" w:hAnsi="Segoe UI" w:cs="Segoe UI"/>
          <w:sz w:val="24"/>
          <w:szCs w:val="24"/>
        </w:rPr>
        <w:br/>
      </w:r>
      <w:r w:rsidR="00D64771" w:rsidRPr="00E57864">
        <w:rPr>
          <w:rFonts w:ascii="Segoe UI" w:hAnsi="Segoe UI" w:cs="Segoe UI"/>
          <w:sz w:val="24"/>
          <w:szCs w:val="24"/>
        </w:rPr>
        <w:br/>
      </w:r>
    </w:p>
    <w:p w14:paraId="0E52EDB8" w14:textId="77777777" w:rsidR="00917232" w:rsidRPr="00896CFC" w:rsidRDefault="00D64771" w:rsidP="00B55E96">
      <w:pPr>
        <w:rPr>
          <w:rStyle w:val="Heading1Char"/>
          <w:rFonts w:ascii="Segoe UI" w:hAnsi="Segoe UI" w:cs="Segoe UI"/>
          <w:sz w:val="32"/>
          <w:szCs w:val="32"/>
        </w:rPr>
      </w:pPr>
      <w:bookmarkStart w:id="9" w:name="_Toc208679957"/>
      <w:r w:rsidRPr="00896CFC">
        <w:rPr>
          <w:rStyle w:val="Heading1Char"/>
          <w:rFonts w:ascii="Segoe UI" w:hAnsi="Segoe UI" w:cs="Segoe UI"/>
          <w:sz w:val="32"/>
          <w:szCs w:val="32"/>
        </w:rPr>
        <w:t>Recommendations</w:t>
      </w:r>
      <w:bookmarkEnd w:id="9"/>
    </w:p>
    <w:p w14:paraId="656C5045" w14:textId="0DA95EDC" w:rsidR="00917232" w:rsidRPr="00E57864" w:rsidRDefault="00917232" w:rsidP="00917232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Supplier clean electricity: Standardize clean</w:t>
      </w:r>
      <w:r w:rsidRPr="00E57864">
        <w:rPr>
          <w:rFonts w:ascii="Segoe UI" w:hAnsi="Segoe UI" w:cs="Segoe UI"/>
          <w:sz w:val="24"/>
          <w:szCs w:val="24"/>
        </w:rPr>
        <w:noBreakHyphen/>
        <w:t>energy commitments with high</w:t>
      </w:r>
      <w:r w:rsidRPr="00E57864">
        <w:rPr>
          <w:rFonts w:ascii="Segoe UI" w:hAnsi="Segoe UI" w:cs="Segoe UI"/>
          <w:sz w:val="24"/>
          <w:szCs w:val="24"/>
        </w:rPr>
        <w:noBreakHyphen/>
        <w:t>impact suppliers.</w:t>
      </w:r>
    </w:p>
    <w:p w14:paraId="300CF0F8" w14:textId="30BD6243" w:rsidR="00917232" w:rsidRPr="00E57864" w:rsidRDefault="00917232" w:rsidP="00917232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Low</w:t>
      </w:r>
      <w:r w:rsidRPr="00E57864">
        <w:rPr>
          <w:rFonts w:ascii="Segoe UI" w:hAnsi="Segoe UI" w:cs="Segoe UI"/>
          <w:sz w:val="24"/>
          <w:szCs w:val="24"/>
        </w:rPr>
        <w:noBreakHyphen/>
        <w:t>carbon materials: Specify low</w:t>
      </w:r>
      <w:r w:rsidRPr="00E57864">
        <w:rPr>
          <w:rFonts w:ascii="Segoe UI" w:hAnsi="Segoe UI" w:cs="Segoe UI"/>
          <w:sz w:val="24"/>
          <w:szCs w:val="24"/>
        </w:rPr>
        <w:noBreakHyphen/>
        <w:t>carbon concrete and steel in new builds.</w:t>
      </w:r>
    </w:p>
    <w:p w14:paraId="1DB0629E" w14:textId="77777777" w:rsidR="009E2B98" w:rsidRDefault="00917232" w:rsidP="00917232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Operations: Maintain low PUE and carbon</w:t>
      </w:r>
      <w:r w:rsidRPr="00E57864">
        <w:rPr>
          <w:rFonts w:ascii="Segoe UI" w:hAnsi="Segoe UI" w:cs="Segoe UI"/>
          <w:sz w:val="24"/>
          <w:szCs w:val="24"/>
        </w:rPr>
        <w:noBreakHyphen/>
        <w:t>intelligent computing to sustain declines.</w:t>
      </w:r>
    </w:p>
    <w:p w14:paraId="12C4078A" w14:textId="5B537DF2" w:rsidR="009E2B98" w:rsidRPr="009E2B98" w:rsidRDefault="009E2B98" w:rsidP="009E2B98">
      <w:pPr>
        <w:pStyle w:val="Heading1"/>
        <w:rPr>
          <w:rFonts w:ascii="Segoe UI" w:hAnsi="Segoe UI" w:cs="Segoe UI"/>
          <w:sz w:val="32"/>
          <w:szCs w:val="32"/>
        </w:rPr>
      </w:pPr>
      <w:bookmarkStart w:id="10" w:name="_Toc208679958"/>
      <w:r w:rsidRPr="009E2B98">
        <w:rPr>
          <w:rFonts w:ascii="Segoe UI" w:hAnsi="Segoe UI" w:cs="Segoe UI"/>
          <w:sz w:val="32"/>
          <w:szCs w:val="32"/>
        </w:rPr>
        <w:t>Conclusion</w:t>
      </w:r>
      <w:bookmarkEnd w:id="10"/>
    </w:p>
    <w:p w14:paraId="2874166D" w14:textId="36695258" w:rsidR="00D64771" w:rsidRPr="009E2B98" w:rsidRDefault="009E2B98" w:rsidP="009E2B98">
      <w:pPr>
        <w:rPr>
          <w:rFonts w:ascii="Segoe UI" w:hAnsi="Segoe UI" w:cs="Segoe UI"/>
          <w:sz w:val="24"/>
          <w:szCs w:val="24"/>
        </w:rPr>
      </w:pPr>
      <w:r w:rsidRPr="009E2B98">
        <w:rPr>
          <w:rFonts w:ascii="Segoe UI" w:hAnsi="Segoe UI" w:cs="Segoe UI"/>
          <w:sz w:val="24"/>
          <w:szCs w:val="24"/>
        </w:rPr>
        <w:t>This dashboard provides a consolidated view of Google's operational and Scope 3 emissions. It highlights the growing impact of Scope 3 emissions and the need for stronger sustainability measures. The insights gained can guide data-driven strategies for emission reduction.</w:t>
      </w:r>
      <w:r w:rsidR="00D64771" w:rsidRPr="009E2B98">
        <w:rPr>
          <w:rFonts w:ascii="Segoe UI" w:hAnsi="Segoe UI" w:cs="Segoe UI"/>
          <w:sz w:val="24"/>
          <w:szCs w:val="24"/>
        </w:rPr>
        <w:br/>
      </w:r>
      <w:r w:rsidR="00D64771" w:rsidRPr="009E2B98">
        <w:rPr>
          <w:rFonts w:ascii="Segoe UI" w:hAnsi="Segoe UI" w:cs="Segoe UI"/>
          <w:sz w:val="24"/>
          <w:szCs w:val="24"/>
        </w:rPr>
        <w:br/>
      </w:r>
    </w:p>
    <w:p w14:paraId="5B5BF0D5" w14:textId="77777777" w:rsidR="00917232" w:rsidRPr="00896CFC" w:rsidRDefault="00D64771" w:rsidP="00B55E96">
      <w:pPr>
        <w:rPr>
          <w:rStyle w:val="Heading1Char"/>
          <w:rFonts w:ascii="Segoe UI" w:hAnsi="Segoe UI" w:cs="Segoe UI"/>
          <w:sz w:val="32"/>
          <w:szCs w:val="32"/>
        </w:rPr>
      </w:pPr>
      <w:bookmarkStart w:id="11" w:name="_Toc208679959"/>
      <w:r w:rsidRPr="00896CFC">
        <w:rPr>
          <w:rStyle w:val="Heading1Char"/>
          <w:rFonts w:ascii="Segoe UI" w:hAnsi="Segoe UI" w:cs="Segoe UI"/>
          <w:sz w:val="32"/>
          <w:szCs w:val="32"/>
        </w:rPr>
        <w:t>Limitations</w:t>
      </w:r>
      <w:bookmarkEnd w:id="11"/>
    </w:p>
    <w:p w14:paraId="1E3D5CCC" w14:textId="77777777" w:rsidR="00917232" w:rsidRPr="00E57864" w:rsidRDefault="00917232" w:rsidP="00917232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Source dependency: Values mirror published inventory and boundaries; some categories aggregated.</w:t>
      </w:r>
    </w:p>
    <w:p w14:paraId="275F7EF4" w14:textId="36B91EC2" w:rsidR="00D64771" w:rsidRPr="00E57864" w:rsidRDefault="00917232" w:rsidP="00917232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lastRenderedPageBreak/>
        <w:t>No primary recalculation: Analysis structures and visualizes reported data; no independent accounting.</w:t>
      </w:r>
      <w:r w:rsidR="00D64771" w:rsidRPr="00E57864">
        <w:rPr>
          <w:rFonts w:ascii="Segoe UI" w:hAnsi="Segoe UI" w:cs="Segoe UI"/>
          <w:sz w:val="24"/>
          <w:szCs w:val="24"/>
        </w:rPr>
        <w:br/>
      </w:r>
      <w:r w:rsidR="00D64771" w:rsidRPr="00E57864">
        <w:rPr>
          <w:rFonts w:ascii="Segoe UI" w:hAnsi="Segoe UI" w:cs="Segoe UI"/>
          <w:sz w:val="24"/>
          <w:szCs w:val="24"/>
        </w:rPr>
        <w:br/>
      </w:r>
    </w:p>
    <w:p w14:paraId="62C5099A" w14:textId="77777777" w:rsidR="00917232" w:rsidRPr="00896CFC" w:rsidRDefault="00D64771" w:rsidP="00E57864">
      <w:pPr>
        <w:pStyle w:val="Heading1"/>
        <w:rPr>
          <w:rStyle w:val="Heading1Char"/>
          <w:rFonts w:ascii="Segoe UI" w:hAnsi="Segoe UI" w:cs="Segoe UI"/>
          <w:sz w:val="32"/>
          <w:szCs w:val="32"/>
        </w:rPr>
      </w:pPr>
      <w:bookmarkStart w:id="12" w:name="_Toc208679960"/>
      <w:r w:rsidRPr="00896CFC">
        <w:rPr>
          <w:rStyle w:val="Heading1Char"/>
          <w:rFonts w:ascii="Segoe UI" w:hAnsi="Segoe UI" w:cs="Segoe UI"/>
          <w:sz w:val="32"/>
          <w:szCs w:val="32"/>
        </w:rPr>
        <w:t>Reproducibility</w:t>
      </w:r>
      <w:bookmarkEnd w:id="12"/>
    </w:p>
    <w:p w14:paraId="6307DB93" w14:textId="77777777" w:rsidR="00917232" w:rsidRPr="00E57864" w:rsidRDefault="00917232" w:rsidP="00917232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Artifacts: PBIX, PNG images, SQL scripts, and this document.</w:t>
      </w:r>
    </w:p>
    <w:p w14:paraId="187A5B42" w14:textId="513CA325" w:rsidR="00917232" w:rsidRPr="00E57864" w:rsidRDefault="00917232" w:rsidP="00917232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Workflow: Run SQL → export CSV → refresh visuals → export images → assemble Word → Save as PDF.</w:t>
      </w:r>
    </w:p>
    <w:p w14:paraId="1C95FDBB" w14:textId="02A0953B" w:rsidR="00D64771" w:rsidRPr="00E57864" w:rsidRDefault="00917232" w:rsidP="00917232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t>Repo layout: /docs, /images, /sql, /pbix, /data.</w:t>
      </w:r>
      <w:r w:rsidR="00D64771" w:rsidRPr="00E57864">
        <w:rPr>
          <w:rFonts w:ascii="Segoe UI" w:hAnsi="Segoe UI" w:cs="Segoe UI"/>
          <w:sz w:val="24"/>
          <w:szCs w:val="24"/>
        </w:rPr>
        <w:br/>
      </w:r>
      <w:r w:rsidR="00D64771" w:rsidRPr="00E57864">
        <w:rPr>
          <w:rFonts w:ascii="Segoe UI" w:hAnsi="Segoe UI" w:cs="Segoe UI"/>
          <w:sz w:val="24"/>
          <w:szCs w:val="24"/>
        </w:rPr>
        <w:br/>
      </w:r>
      <w:r w:rsidR="00D64771" w:rsidRPr="00E57864">
        <w:rPr>
          <w:rFonts w:ascii="Segoe UI" w:hAnsi="Segoe UI" w:cs="Segoe UI"/>
          <w:sz w:val="24"/>
          <w:szCs w:val="24"/>
        </w:rPr>
        <w:br/>
      </w:r>
    </w:p>
    <w:p w14:paraId="232BFFF7" w14:textId="7D89B767" w:rsidR="00D64771" w:rsidRPr="00896CFC" w:rsidRDefault="00D64771" w:rsidP="00B55E96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bookmarkStart w:id="13" w:name="_Toc208679961"/>
      <w:r w:rsidRPr="00896CFC">
        <w:rPr>
          <w:rStyle w:val="Heading1Char"/>
          <w:rFonts w:ascii="Segoe UI" w:hAnsi="Segoe UI" w:cs="Segoe UI"/>
          <w:sz w:val="32"/>
          <w:szCs w:val="32"/>
        </w:rPr>
        <w:t>Appendices</w:t>
      </w:r>
      <w:bookmarkEnd w:id="13"/>
      <w:r w:rsidRPr="00896CFC">
        <w:rPr>
          <w:rFonts w:ascii="Segoe UI" w:hAnsi="Segoe UI" w:cs="Segoe UI"/>
          <w:sz w:val="32"/>
          <w:szCs w:val="32"/>
        </w:rPr>
        <w:br/>
      </w:r>
      <w:r w:rsidRPr="00896CFC">
        <w:rPr>
          <w:rStyle w:val="Heading2Char"/>
          <w:rFonts w:ascii="Segoe UI" w:hAnsi="Segoe UI" w:cs="Segoe UI"/>
        </w:rPr>
        <w:t>Appendix A: Images</w:t>
      </w:r>
      <w:r w:rsidRPr="00896CFC">
        <w:rPr>
          <w:rStyle w:val="Heading2Char"/>
          <w:rFonts w:ascii="Segoe UI" w:hAnsi="Segoe UI" w:cs="Segoe UI"/>
        </w:rPr>
        <w:br/>
      </w:r>
      <w:r w:rsidR="00E04940" w:rsidRPr="00896CFC">
        <w:rPr>
          <w:rStyle w:val="Heading2Char"/>
          <w:rFonts w:ascii="Segoe UI" w:hAnsi="Segoe UI" w:cs="Segoe UI"/>
          <w:sz w:val="28"/>
          <w:szCs w:val="28"/>
        </w:rPr>
        <w:t>A</w:t>
      </w:r>
      <w:r w:rsidR="00DA5FB5" w:rsidRPr="00896CFC">
        <w:rPr>
          <w:rStyle w:val="Heading2Char"/>
          <w:rFonts w:ascii="Segoe UI" w:hAnsi="Segoe UI" w:cs="Segoe UI"/>
          <w:sz w:val="28"/>
          <w:szCs w:val="28"/>
        </w:rPr>
        <w:t>1</w:t>
      </w:r>
      <w:r w:rsidR="00E04940" w:rsidRPr="00896CFC">
        <w:rPr>
          <w:rStyle w:val="Heading2Char"/>
          <w:rFonts w:ascii="Segoe UI" w:hAnsi="Segoe UI" w:cs="Segoe UI"/>
          <w:sz w:val="28"/>
          <w:szCs w:val="28"/>
        </w:rPr>
        <w:t>: Year-over-year Operational table</w:t>
      </w:r>
      <w:r w:rsidR="00E04940" w:rsidRPr="00896CFC">
        <w:rPr>
          <w:rFonts w:ascii="Segoe UI" w:eastAsiaTheme="majorEastAsia" w:hAnsi="Segoe UI" w:cs="Segoe UI"/>
          <w:color w:val="2F5496" w:themeColor="accent1" w:themeShade="BF"/>
          <w:sz w:val="28"/>
          <w:szCs w:val="28"/>
        </w:rPr>
        <w:t xml:space="preserve"> </w:t>
      </w:r>
    </w:p>
    <w:p w14:paraId="25A0B1B2" w14:textId="692091C5" w:rsidR="00DA5FB5" w:rsidRPr="00E57864" w:rsidRDefault="00DA5FB5" w:rsidP="00DA5FB5">
      <w:pPr>
        <w:rPr>
          <w:rFonts w:ascii="Segoe UI" w:eastAsiaTheme="majorEastAsia" w:hAnsi="Segoe UI" w:cs="Segoe UI"/>
          <w:color w:val="2F5496" w:themeColor="accent1" w:themeShade="BF"/>
          <w:sz w:val="24"/>
          <w:szCs w:val="24"/>
        </w:rPr>
      </w:pPr>
      <w:r w:rsidRPr="00E57864">
        <w:rPr>
          <w:rFonts w:ascii="Segoe UI" w:hAnsi="Segoe UI" w:cs="Segoe UI"/>
          <w:sz w:val="24"/>
          <w:szCs w:val="24"/>
        </w:rPr>
        <w:drawing>
          <wp:inline distT="0" distB="0" distL="0" distR="0" wp14:anchorId="07A0BDE4" wp14:editId="275980F8">
            <wp:extent cx="4090792" cy="1562100"/>
            <wp:effectExtent l="0" t="0" r="5080" b="0"/>
            <wp:docPr id="10184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2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398" cy="15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64">
        <w:rPr>
          <w:rFonts w:ascii="Segoe UI" w:hAnsi="Segoe UI" w:cs="Segoe UI"/>
          <w:sz w:val="24"/>
          <w:szCs w:val="24"/>
        </w:rPr>
        <w:br/>
      </w:r>
      <w:r w:rsidRPr="00E57864">
        <w:rPr>
          <w:rFonts w:ascii="Segoe UI" w:hAnsi="Segoe UI" w:cs="Segoe UI"/>
          <w:sz w:val="24"/>
          <w:szCs w:val="24"/>
        </w:rPr>
        <w:t>A</w:t>
      </w:r>
      <w:r w:rsidR="006D725C" w:rsidRPr="00E57864">
        <w:rPr>
          <w:rFonts w:ascii="Segoe UI" w:hAnsi="Segoe UI" w:cs="Segoe UI"/>
          <w:sz w:val="24"/>
          <w:szCs w:val="24"/>
        </w:rPr>
        <w:t>1.</w:t>
      </w:r>
      <w:r w:rsidRPr="00E57864">
        <w:rPr>
          <w:rFonts w:ascii="Segoe UI" w:hAnsi="Segoe UI" w:cs="Segoe UI"/>
          <w:sz w:val="24"/>
          <w:szCs w:val="24"/>
        </w:rPr>
        <w:t xml:space="preserve"> Year-over-year Operational emissions: 2019–2024 values with annual % change.</w:t>
      </w:r>
    </w:p>
    <w:p w14:paraId="20CDB59C" w14:textId="77777777" w:rsidR="00DA5FB5" w:rsidRPr="00E57864" w:rsidRDefault="00DA5FB5" w:rsidP="00DA5FB5">
      <w:pPr>
        <w:rPr>
          <w:rFonts w:ascii="Segoe UI" w:hAnsi="Segoe UI" w:cs="Segoe UI"/>
          <w:b/>
          <w:bCs/>
          <w:sz w:val="24"/>
          <w:szCs w:val="24"/>
        </w:rPr>
      </w:pPr>
      <w:r w:rsidRPr="00D64771">
        <w:rPr>
          <w:rFonts w:ascii="Segoe UI" w:hAnsi="Segoe UI" w:cs="Segoe UI"/>
          <w:b/>
          <w:bCs/>
          <w:sz w:val="24"/>
          <w:szCs w:val="24"/>
        </w:rPr>
        <w:t>The prior rise into 2023 reflects load growth; the 2024 decline narrows operational impact even as Scope 3 remains the dominant driver.</w:t>
      </w:r>
    </w:p>
    <w:p w14:paraId="781A106C" w14:textId="77777777" w:rsidR="008802DF" w:rsidRPr="00E57864" w:rsidRDefault="008802DF" w:rsidP="00DA5FB5">
      <w:pPr>
        <w:rPr>
          <w:rFonts w:ascii="Segoe UI" w:hAnsi="Segoe UI" w:cs="Segoe UI"/>
          <w:i/>
          <w:iCs/>
          <w:sz w:val="24"/>
          <w:szCs w:val="24"/>
        </w:rPr>
      </w:pPr>
    </w:p>
    <w:p w14:paraId="5D52C607" w14:textId="5BBE1773" w:rsidR="00E04940" w:rsidRPr="00896CFC" w:rsidRDefault="00E04940" w:rsidP="00DA5FB5">
      <w:pPr>
        <w:pStyle w:val="Heading2"/>
        <w:rPr>
          <w:rFonts w:ascii="Segoe UI" w:hAnsi="Segoe UI" w:cs="Segoe UI"/>
          <w:sz w:val="28"/>
          <w:szCs w:val="28"/>
        </w:rPr>
      </w:pPr>
      <w:bookmarkStart w:id="14" w:name="_Toc208679962"/>
      <w:r w:rsidRPr="00896CFC">
        <w:rPr>
          <w:rFonts w:ascii="Segoe UI" w:hAnsi="Segoe UI" w:cs="Segoe UI"/>
          <w:sz w:val="28"/>
          <w:szCs w:val="28"/>
        </w:rPr>
        <w:t>Appendix B: SQL</w:t>
      </w:r>
      <w:bookmarkEnd w:id="14"/>
    </w:p>
    <w:p w14:paraId="2D3FD9C4" w14:textId="0FD6931D" w:rsidR="00E04940" w:rsidRPr="00E57864" w:rsidRDefault="00DA5FB5" w:rsidP="00E04940">
      <w:pPr>
        <w:pStyle w:val="Heading2"/>
        <w:rPr>
          <w:rFonts w:ascii="Segoe UI" w:hAnsi="Segoe UI" w:cs="Segoe UI"/>
          <w:sz w:val="24"/>
          <w:szCs w:val="24"/>
        </w:rPr>
      </w:pPr>
      <w:bookmarkStart w:id="15" w:name="_Toc208679963"/>
      <w:r w:rsidRPr="00E57864">
        <w:rPr>
          <w:rFonts w:ascii="Segoe UI" w:hAnsi="Segoe UI" w:cs="Segoe UI"/>
          <w:sz w:val="24"/>
          <w:szCs w:val="24"/>
        </w:rPr>
        <w:t>B</w:t>
      </w:r>
      <w:r w:rsidR="007A1D0A" w:rsidRPr="00E57864">
        <w:rPr>
          <w:rFonts w:ascii="Segoe UI" w:hAnsi="Segoe UI" w:cs="Segoe UI"/>
          <w:sz w:val="24"/>
          <w:szCs w:val="24"/>
        </w:rPr>
        <w:t>1.</w:t>
      </w:r>
      <w:r w:rsidRPr="00E57864">
        <w:rPr>
          <w:rFonts w:ascii="Segoe UI" w:hAnsi="Segoe UI" w:cs="Segoe UI"/>
          <w:sz w:val="24"/>
          <w:szCs w:val="24"/>
        </w:rPr>
        <w:t xml:space="preserve"> </w:t>
      </w:r>
      <w:r w:rsidR="00E04940" w:rsidRPr="00E57864">
        <w:rPr>
          <w:rFonts w:ascii="Segoe UI" w:hAnsi="Segoe UI" w:cs="Segoe UI"/>
          <w:sz w:val="24"/>
          <w:szCs w:val="24"/>
        </w:rPr>
        <w:t>Top3_contributors.sql — Combine scopes and categories; compute 2024 percent</w:t>
      </w:r>
      <w:r w:rsidR="00E04940" w:rsidRPr="00E57864">
        <w:rPr>
          <w:rFonts w:ascii="Segoe UI" w:hAnsi="Segoe UI" w:cs="Segoe UI"/>
          <w:sz w:val="24"/>
          <w:szCs w:val="24"/>
        </w:rPr>
        <w:noBreakHyphen/>
        <w:t>of</w:t>
      </w:r>
      <w:r w:rsidR="00E04940" w:rsidRPr="00E57864">
        <w:rPr>
          <w:rFonts w:ascii="Segoe UI" w:hAnsi="Segoe UI" w:cs="Segoe UI"/>
          <w:sz w:val="24"/>
          <w:szCs w:val="24"/>
        </w:rPr>
        <w:noBreakHyphen/>
        <w:t>total and ranks</w:t>
      </w:r>
      <w:bookmarkEnd w:id="15"/>
    </w:p>
    <w:p w14:paraId="2C72F7D1" w14:textId="0591F6AB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WITH combined_emissions AS (</w:t>
      </w:r>
    </w:p>
    <w:p w14:paraId="5199CE30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-- Scope 1 and Scope 2 (market-based)</w:t>
      </w:r>
    </w:p>
    <w:p w14:paraId="1487E94C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SELECT </w:t>
      </w:r>
    </w:p>
    <w:p w14:paraId="3D0DC4A1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`Greenhouse gas emissions inventory` AS Category,</w:t>
      </w:r>
    </w:p>
    <w:p w14:paraId="543D1AEC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`2019`, `2020`, `2021`, `2022`, `2023`, `2024`</w:t>
      </w:r>
    </w:p>
    <w:p w14:paraId="473E9FAF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FROM google_env_ghg.emissions_yearly</w:t>
      </w:r>
    </w:p>
    <w:p w14:paraId="4880CF25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lastRenderedPageBreak/>
        <w:t xml:space="preserve">    WHERE `Greenhouse gas emissions inventory` IN ('Scope 1', 'Scope 2 (market-based)')</w:t>
      </w:r>
    </w:p>
    <w:p w14:paraId="10979EBA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23B108B5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UNION ALL</w:t>
      </w:r>
    </w:p>
    <w:p w14:paraId="59A7D800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17166672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-- Scope 3 categories (exclude totals)</w:t>
      </w:r>
    </w:p>
    <w:p w14:paraId="5164F336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SELECT </w:t>
      </w:r>
    </w:p>
    <w:p w14:paraId="28D3499E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`Scope 3 Emissions` AS Category,</w:t>
      </w:r>
    </w:p>
    <w:p w14:paraId="4CBBF48F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`2019`, `2020`, `2021`, `2022`, `2023`, `2024`</w:t>
      </w:r>
    </w:p>
    <w:p w14:paraId="61A1FAB2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FROM google_env_ghg.emissions_scope3</w:t>
      </w:r>
    </w:p>
    <w:p w14:paraId="1E1B7C52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WHERE `Scope 3 Emissions` NOT LIKE '%total%'</w:t>
      </w:r>
    </w:p>
    <w:p w14:paraId="1F7D20B8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),</w:t>
      </w:r>
    </w:p>
    <w:p w14:paraId="1E5CFEE6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70AB7F0A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total_2024 AS (</w:t>
      </w:r>
    </w:p>
    <w:p w14:paraId="7E359964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-- Calculate combined total for % contribution</w:t>
      </w:r>
    </w:p>
    <w:p w14:paraId="694A8DC8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SELECT SUM(`2024`) AS total_2024</w:t>
      </w:r>
    </w:p>
    <w:p w14:paraId="6C2E269E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FROM combined_emissions</w:t>
      </w:r>
    </w:p>
    <w:p w14:paraId="418C69FE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)</w:t>
      </w:r>
    </w:p>
    <w:p w14:paraId="42CB1302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03A5167C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SELECT </w:t>
      </w:r>
    </w:p>
    <w:p w14:paraId="6F5C55F5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c.Category,</w:t>
      </w:r>
    </w:p>
    <w:p w14:paraId="445A79B6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c.`2019`, c.`2020`, c.`2021`, c.`2022`, c.`2023`, c.`2024`,</w:t>
      </w:r>
    </w:p>
    <w:p w14:paraId="5DFC0F8F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ROUND(c.`2024` / t.total_2024 * 100, 2) AS Percent_of_total_2024,</w:t>
      </w:r>
    </w:p>
    <w:p w14:paraId="29EDD5FD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ROW_NUMBER() OVER (ORDER BY c.`2024` DESC) AS Ranks</w:t>
      </w:r>
    </w:p>
    <w:p w14:paraId="24371A1D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FROM combined_emissions c</w:t>
      </w:r>
    </w:p>
    <w:p w14:paraId="70F17DC9" w14:textId="77777777" w:rsidR="00E04940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CROSS JOIN total_2024 t</w:t>
      </w:r>
    </w:p>
    <w:p w14:paraId="2200DA3A" w14:textId="7B736B25" w:rsidR="00D64771" w:rsidRPr="00E57864" w:rsidRDefault="00E04940" w:rsidP="00FB4295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ORDER BY c.`2024` DESC;</w:t>
      </w:r>
    </w:p>
    <w:p w14:paraId="2846FF6C" w14:textId="77777777" w:rsidR="00FB4295" w:rsidRPr="00E57864" w:rsidRDefault="00FB4295" w:rsidP="00FB4295">
      <w:pPr>
        <w:shd w:val="clear" w:color="auto" w:fill="E7E6E6" w:themeFill="background2"/>
        <w:rPr>
          <w:rFonts w:ascii="Segoe UI" w:hAnsi="Segoe UI" w:cs="Segoe UI"/>
          <w:noProof/>
          <w:sz w:val="24"/>
          <w:szCs w:val="24"/>
        </w:rPr>
      </w:pPr>
    </w:p>
    <w:p w14:paraId="097216AD" w14:textId="7E8F901B" w:rsidR="007A1D0A" w:rsidRPr="00E57864" w:rsidRDefault="007A1D0A" w:rsidP="007A1D0A">
      <w:pPr>
        <w:shd w:val="clear" w:color="auto" w:fill="FFFFFF" w:themeFill="background1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Output</w:t>
      </w:r>
      <w:r w:rsidR="00DA5FB5" w:rsidRPr="00E57864">
        <w:rPr>
          <w:rFonts w:ascii="Segoe UI" w:hAnsi="Segoe UI" w:cs="Segoe UI"/>
          <w:noProof/>
          <w:sz w:val="24"/>
          <w:szCs w:val="24"/>
        </w:rPr>
        <w:t>B</w:t>
      </w:r>
      <w:r w:rsidR="00F1656F" w:rsidRPr="00E57864">
        <w:rPr>
          <w:rFonts w:ascii="Segoe UI" w:hAnsi="Segoe UI" w:cs="Segoe UI"/>
          <w:noProof/>
          <w:sz w:val="24"/>
          <w:szCs w:val="24"/>
        </w:rPr>
        <w:t>1</w:t>
      </w:r>
      <w:r w:rsidR="00DA5FB5" w:rsidRPr="00E57864">
        <w:rPr>
          <w:rFonts w:ascii="Segoe UI" w:hAnsi="Segoe UI" w:cs="Segoe UI"/>
          <w:noProof/>
          <w:sz w:val="24"/>
          <w:szCs w:val="24"/>
        </w:rPr>
        <w:t xml:space="preserve">. </w:t>
      </w:r>
      <w:r w:rsidRPr="00E57864">
        <w:rPr>
          <w:rFonts w:ascii="Segoe UI" w:hAnsi="Segoe UI" w:cs="Segoe UI"/>
          <w:noProof/>
          <w:sz w:val="24"/>
          <w:szCs w:val="24"/>
        </w:rPr>
        <w:t>Ranked table with 2024 percent</w:t>
      </w:r>
      <w:r w:rsidRPr="00E57864">
        <w:rPr>
          <w:rFonts w:ascii="Segoe UI" w:hAnsi="Segoe UI" w:cs="Segoe UI"/>
          <w:noProof/>
          <w:sz w:val="24"/>
          <w:szCs w:val="24"/>
        </w:rPr>
        <w:noBreakHyphen/>
        <w:t>of</w:t>
      </w:r>
      <w:r w:rsidRPr="00E57864">
        <w:rPr>
          <w:rFonts w:ascii="Segoe UI" w:hAnsi="Segoe UI" w:cs="Segoe UI"/>
          <w:noProof/>
          <w:sz w:val="24"/>
          <w:szCs w:val="24"/>
        </w:rPr>
        <w:noBreakHyphen/>
        <w:t>total for all scopes and categories.</w:t>
      </w:r>
    </w:p>
    <w:p w14:paraId="4140E9EB" w14:textId="1AB32EE8" w:rsidR="007A1D0A" w:rsidRPr="00E57864" w:rsidRDefault="007A1D0A" w:rsidP="00FB4295">
      <w:pPr>
        <w:shd w:val="clear" w:color="auto" w:fill="FFFFFF" w:themeFill="background1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71B2AD5" wp14:editId="1EBAAD5C">
            <wp:extent cx="6645910" cy="2301240"/>
            <wp:effectExtent l="0" t="0" r="2540" b="3810"/>
            <wp:docPr id="60273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32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2D4" w14:textId="77777777" w:rsidR="00FB4295" w:rsidRPr="00E57864" w:rsidRDefault="00FB4295" w:rsidP="00FB4295">
      <w:pPr>
        <w:shd w:val="clear" w:color="auto" w:fill="FFFFFF" w:themeFill="background1"/>
        <w:rPr>
          <w:rFonts w:ascii="Segoe UI" w:hAnsi="Segoe UI" w:cs="Segoe UI"/>
          <w:noProof/>
          <w:sz w:val="24"/>
          <w:szCs w:val="24"/>
        </w:rPr>
      </w:pPr>
    </w:p>
    <w:p w14:paraId="6D861A1A" w14:textId="79A99DCF" w:rsidR="00FB4295" w:rsidRPr="00896CFC" w:rsidRDefault="00DA5FB5" w:rsidP="007A1D0A">
      <w:pPr>
        <w:pStyle w:val="Heading2"/>
        <w:rPr>
          <w:rFonts w:ascii="Segoe UI" w:hAnsi="Segoe UI" w:cs="Segoe UI"/>
          <w:noProof/>
          <w:sz w:val="28"/>
          <w:szCs w:val="28"/>
        </w:rPr>
      </w:pPr>
      <w:bookmarkStart w:id="16" w:name="_Toc208679964"/>
      <w:r w:rsidRPr="00896CFC">
        <w:rPr>
          <w:rFonts w:ascii="Segoe UI" w:hAnsi="Segoe UI" w:cs="Segoe UI"/>
          <w:noProof/>
          <w:sz w:val="28"/>
          <w:szCs w:val="28"/>
        </w:rPr>
        <w:lastRenderedPageBreak/>
        <w:t>B</w:t>
      </w:r>
      <w:r w:rsidR="007A1D0A" w:rsidRPr="00896CFC">
        <w:rPr>
          <w:rFonts w:ascii="Segoe UI" w:hAnsi="Segoe UI" w:cs="Segoe UI"/>
          <w:noProof/>
          <w:sz w:val="28"/>
          <w:szCs w:val="28"/>
        </w:rPr>
        <w:t>2</w:t>
      </w:r>
      <w:r w:rsidRPr="00896CFC">
        <w:rPr>
          <w:rFonts w:ascii="Segoe UI" w:hAnsi="Segoe UI" w:cs="Segoe UI"/>
          <w:noProof/>
          <w:sz w:val="28"/>
          <w:szCs w:val="28"/>
        </w:rPr>
        <w:t xml:space="preserve">. </w:t>
      </w:r>
      <w:r w:rsidR="007A1D0A" w:rsidRPr="00896CFC">
        <w:rPr>
          <w:rStyle w:val="Heading2Char"/>
          <w:rFonts w:ascii="Segoe UI" w:hAnsi="Segoe UI" w:cs="Segoe UI"/>
          <w:sz w:val="28"/>
          <w:szCs w:val="28"/>
        </w:rPr>
        <w:t>YoY_growth_scope3.sql — Year-over-year growth rate and rank for Scope 3 categories (2024 vs 2023)</w:t>
      </w:r>
      <w:bookmarkEnd w:id="16"/>
    </w:p>
    <w:p w14:paraId="0F1B7331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WITH yoy_analysis AS (</w:t>
      </w:r>
    </w:p>
    <w:p w14:paraId="2B1ED7E6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SELECT </w:t>
      </w:r>
    </w:p>
    <w:p w14:paraId="594D55C4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`Scope 3 Emissions` AS Category,</w:t>
      </w:r>
    </w:p>
    <w:p w14:paraId="06E0176C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`2023`, </w:t>
      </w:r>
    </w:p>
    <w:p w14:paraId="5DEF4E31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`2024`,</w:t>
      </w:r>
    </w:p>
    <w:p w14:paraId="4097A456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RANK() OVER (ORDER BY `2024` DESC) AS Emissions_Rank,</w:t>
      </w:r>
    </w:p>
    <w:p w14:paraId="14885EB9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ROUND(((`2024` - `2023`) / `2023`) * 100, 2) AS YoY_Growth_Rate</w:t>
      </w:r>
    </w:p>
    <w:p w14:paraId="4EA68CC3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</w:t>
      </w:r>
    </w:p>
    <w:p w14:paraId="6672FF76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FROM google_env_ghg.emissions_scope3</w:t>
      </w:r>
    </w:p>
    <w:p w14:paraId="64BF3DE9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WHERE `Scope 3 Emissions` LIKE 'Scope 3 (Category%'</w:t>
      </w:r>
    </w:p>
    <w:p w14:paraId="17B71101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)</w:t>
      </w:r>
    </w:p>
    <w:p w14:paraId="6514026B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SELECT </w:t>
      </w:r>
    </w:p>
    <w:p w14:paraId="4BAD9F68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Category,</w:t>
      </w:r>
    </w:p>
    <w:p w14:paraId="5EC93F22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`2024` AS Current_Emissions_2024,</w:t>
      </w:r>
    </w:p>
    <w:p w14:paraId="6987D9D5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Emissions_Rank,</w:t>
      </w:r>
    </w:p>
    <w:p w14:paraId="1BBCC275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YoY_Growth_Rate,</w:t>
      </w:r>
    </w:p>
    <w:p w14:paraId="337CC292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CASE </w:t>
      </w:r>
    </w:p>
    <w:p w14:paraId="54411A21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WHEN YoY_Growth_Rate &lt; -10 THEN 'Significant Improvement'</w:t>
      </w:r>
    </w:p>
    <w:p w14:paraId="60943B94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WHEN YoY_Growth_Rate &lt; 0 THEN 'Improving'</w:t>
      </w:r>
    </w:p>
    <w:p w14:paraId="31BE8392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WHEN YoY_Growth_Rate &lt; 10 THEN 'Stable'</w:t>
      </w:r>
    </w:p>
    <w:p w14:paraId="74CA339B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ELSE 'Needs Attention'</w:t>
      </w:r>
    </w:p>
    <w:p w14:paraId="0C2AAAA9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END AS Performance_Status</w:t>
      </w:r>
    </w:p>
    <w:p w14:paraId="5BE1D7DB" w14:textId="77777777" w:rsidR="00FB4295" w:rsidRPr="00E57864" w:rsidRDefault="00FB4295" w:rsidP="007A1D0A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FROM yoy_analysis</w:t>
      </w:r>
    </w:p>
    <w:p w14:paraId="3F92820A" w14:textId="77777777" w:rsidR="008802DF" w:rsidRPr="00E57864" w:rsidRDefault="00FB4295" w:rsidP="008802D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ORDER BY Current_Emissions_2024 DESC;</w:t>
      </w:r>
    </w:p>
    <w:p w14:paraId="5AC1C6E6" w14:textId="77777777" w:rsidR="008802DF" w:rsidRPr="00E57864" w:rsidRDefault="008802DF" w:rsidP="008802DF">
      <w:pPr>
        <w:shd w:val="clear" w:color="auto" w:fill="FFFFFF" w:themeFill="background1"/>
        <w:spacing w:after="0" w:line="240" w:lineRule="auto"/>
        <w:rPr>
          <w:rFonts w:ascii="Segoe UI" w:hAnsi="Segoe UI" w:cs="Segoe UI"/>
          <w:i/>
          <w:iCs/>
          <w:noProof/>
          <w:sz w:val="24"/>
          <w:szCs w:val="24"/>
        </w:rPr>
      </w:pPr>
    </w:p>
    <w:p w14:paraId="5C7D336F" w14:textId="7973140C" w:rsidR="007A1D0A" w:rsidRPr="00E57864" w:rsidRDefault="007A1D0A" w:rsidP="008802DF">
      <w:pPr>
        <w:shd w:val="clear" w:color="auto" w:fill="FFFFFF" w:themeFill="background1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Output</w:t>
      </w:r>
      <w:r w:rsidR="00DA5FB5" w:rsidRPr="00E57864">
        <w:rPr>
          <w:rFonts w:ascii="Segoe UI" w:hAnsi="Segoe UI" w:cs="Segoe UI"/>
          <w:noProof/>
          <w:sz w:val="24"/>
          <w:szCs w:val="24"/>
        </w:rPr>
        <w:t>B</w:t>
      </w:r>
      <w:r w:rsidR="00F1656F" w:rsidRPr="00E57864">
        <w:rPr>
          <w:rFonts w:ascii="Segoe UI" w:hAnsi="Segoe UI" w:cs="Segoe UI"/>
          <w:noProof/>
          <w:sz w:val="24"/>
          <w:szCs w:val="24"/>
        </w:rPr>
        <w:t>2</w:t>
      </w:r>
      <w:r w:rsidR="00DA5FB5" w:rsidRPr="00E57864">
        <w:rPr>
          <w:rFonts w:ascii="Segoe UI" w:hAnsi="Segoe UI" w:cs="Segoe UI"/>
          <w:noProof/>
          <w:sz w:val="24"/>
          <w:szCs w:val="24"/>
        </w:rPr>
        <w:t xml:space="preserve">. </w:t>
      </w:r>
      <w:r w:rsidRPr="00E57864">
        <w:rPr>
          <w:rFonts w:ascii="Segoe UI" w:hAnsi="Segoe UI" w:cs="Segoe UI"/>
          <w:noProof/>
          <w:sz w:val="24"/>
          <w:szCs w:val="24"/>
        </w:rPr>
        <w:t>Table of Scope 3 categories with 2024 rank and YoY_Growth_Rate</w:t>
      </w:r>
    </w:p>
    <w:p w14:paraId="7B0E6776" w14:textId="0B0BA55F" w:rsidR="007A1D0A" w:rsidRPr="00E57864" w:rsidRDefault="008802DF" w:rsidP="007A1D0A">
      <w:pPr>
        <w:shd w:val="clear" w:color="auto" w:fill="FFFFFF" w:themeFill="background1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D3D825" wp14:editId="02194318">
            <wp:extent cx="5181600" cy="1592207"/>
            <wp:effectExtent l="0" t="0" r="0" b="8255"/>
            <wp:docPr id="4690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12" cy="16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AC42" w14:textId="77777777" w:rsidR="007A1D0A" w:rsidRPr="00E57864" w:rsidRDefault="007A1D0A" w:rsidP="007A1D0A">
      <w:pPr>
        <w:pStyle w:val="Heading2"/>
        <w:rPr>
          <w:rFonts w:ascii="Segoe UI" w:hAnsi="Segoe UI" w:cs="Segoe UI"/>
          <w:noProof/>
          <w:sz w:val="24"/>
          <w:szCs w:val="24"/>
        </w:rPr>
      </w:pPr>
    </w:p>
    <w:p w14:paraId="57AD3A71" w14:textId="456A8BE8" w:rsidR="003B3F35" w:rsidRPr="00896CFC" w:rsidRDefault="00DA5FB5" w:rsidP="008802DF">
      <w:pPr>
        <w:pStyle w:val="Heading2"/>
        <w:rPr>
          <w:rFonts w:ascii="Segoe UI" w:hAnsi="Segoe UI" w:cs="Segoe UI"/>
          <w:noProof/>
          <w:sz w:val="28"/>
          <w:szCs w:val="28"/>
        </w:rPr>
      </w:pPr>
      <w:bookmarkStart w:id="17" w:name="_Toc208679965"/>
      <w:r w:rsidRPr="00896CFC">
        <w:rPr>
          <w:rFonts w:ascii="Segoe UI" w:hAnsi="Segoe UI" w:cs="Segoe UI"/>
          <w:noProof/>
          <w:sz w:val="28"/>
          <w:szCs w:val="28"/>
        </w:rPr>
        <w:t>B</w:t>
      </w:r>
      <w:r w:rsidR="007A1D0A" w:rsidRPr="00896CFC">
        <w:rPr>
          <w:rFonts w:ascii="Segoe UI" w:hAnsi="Segoe UI" w:cs="Segoe UI"/>
          <w:noProof/>
          <w:sz w:val="28"/>
          <w:szCs w:val="28"/>
        </w:rPr>
        <w:t>3</w:t>
      </w:r>
      <w:r w:rsidRPr="00896CFC">
        <w:rPr>
          <w:rFonts w:ascii="Segoe UI" w:eastAsia="Times New Roman" w:hAnsi="Segoe UI" w:cs="Segoe UI"/>
          <w:spacing w:val="1"/>
          <w:kern w:val="0"/>
          <w:sz w:val="28"/>
          <w:szCs w:val="28"/>
          <w:lang w:eastAsia="en-IN"/>
          <w14:ligatures w14:val="none"/>
        </w:rPr>
        <w:t xml:space="preserve">. </w:t>
      </w:r>
      <w:r w:rsidR="007A1D0A" w:rsidRPr="00896CFC">
        <w:rPr>
          <w:rFonts w:ascii="Segoe UI" w:hAnsi="Segoe UI" w:cs="Segoe UI"/>
          <w:noProof/>
          <w:sz w:val="28"/>
          <w:szCs w:val="28"/>
        </w:rPr>
        <w:t>Top5_contributors_emission_scope3.sql — Top 5 Scope 3 categories with totals.</w:t>
      </w:r>
      <w:bookmarkEnd w:id="17"/>
    </w:p>
    <w:p w14:paraId="534FE39C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(</w:t>
      </w:r>
    </w:p>
    <w:p w14:paraId="3ADBBAA7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SELECT </w:t>
      </w:r>
    </w:p>
    <w:p w14:paraId="1A94707D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lastRenderedPageBreak/>
        <w:t xml:space="preserve">        `Scope 3 Emissions` AS Category,</w:t>
      </w:r>
    </w:p>
    <w:p w14:paraId="4BAC1A64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`2019`, `2020`, `2021`, `2022`, `2023`, `2024`,</w:t>
      </w:r>
    </w:p>
    <w:p w14:paraId="247D43E6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ROW_NUMBER() OVER (ORDER BY `2024` DESC) AS Ranks</w:t>
      </w:r>
    </w:p>
    <w:p w14:paraId="74A292A9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FROM google_env_ghg.emissions_scope3</w:t>
      </w:r>
    </w:p>
    <w:p w14:paraId="1BE161DF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WHERE `Scope 3 Emissions` LIKE 'Scope 3 (Category%'</w:t>
      </w:r>
    </w:p>
    <w:p w14:paraId="307460E2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ORDER BY `2024` DESC</w:t>
      </w:r>
    </w:p>
    <w:p w14:paraId="7BB592C4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LIMIT 5</w:t>
      </w:r>
    </w:p>
    <w:p w14:paraId="7FCC7324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)</w:t>
      </w:r>
    </w:p>
    <w:p w14:paraId="616A3BB7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UNION ALL</w:t>
      </w:r>
    </w:p>
    <w:p w14:paraId="4381BD43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(</w:t>
      </w:r>
    </w:p>
    <w:p w14:paraId="63468EC0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SELECT </w:t>
      </w:r>
    </w:p>
    <w:p w14:paraId="24DF4CAB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`Scope 3 Emissions` AS Category,</w:t>
      </w:r>
    </w:p>
    <w:p w14:paraId="258D0BB2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`2019`, `2020`, `2021`, `2022`, `2023`, `2024`,</w:t>
      </w:r>
    </w:p>
    <w:p w14:paraId="2F0681C2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 '' AS Ranks   -- Empty for totals</w:t>
      </w:r>
    </w:p>
    <w:p w14:paraId="27ACBE01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FROM google_env_ghg.emissions_scope3</w:t>
      </w:r>
    </w:p>
    <w:p w14:paraId="2901EDA1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WHERE `Scope 3 Emissions` LIKE 'Scope 3 (total)%'</w:t>
      </w:r>
    </w:p>
    <w:p w14:paraId="4A05F4FB" w14:textId="77777777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   OR `Scope 3 Emissions` LIKE 'Total emissions%'</w:t>
      </w:r>
    </w:p>
    <w:p w14:paraId="33450D7A" w14:textId="61942390" w:rsidR="007A1D0A" w:rsidRPr="00E57864" w:rsidRDefault="007A1D0A" w:rsidP="007A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);</w:t>
      </w:r>
    </w:p>
    <w:p w14:paraId="136AA703" w14:textId="77777777" w:rsidR="00896CFC" w:rsidRDefault="00896CFC" w:rsidP="007A1D0A">
      <w:pPr>
        <w:shd w:val="clear" w:color="auto" w:fill="FFFFFF" w:themeFill="background1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2B19299D" w14:textId="3FC5696F" w:rsidR="003B3F35" w:rsidRPr="00E57864" w:rsidRDefault="003B3F35" w:rsidP="007A1D0A">
      <w:pPr>
        <w:shd w:val="clear" w:color="auto" w:fill="FFFFFF" w:themeFill="background1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Output</w:t>
      </w:r>
      <w:r w:rsidR="00DA5FB5" w:rsidRPr="00E57864">
        <w:rPr>
          <w:rFonts w:ascii="Segoe UI" w:hAnsi="Segoe UI" w:cs="Segoe UI"/>
          <w:noProof/>
          <w:sz w:val="24"/>
          <w:szCs w:val="24"/>
        </w:rPr>
        <w:t>B</w:t>
      </w:r>
      <w:r w:rsidR="00F1656F" w:rsidRPr="00E57864">
        <w:rPr>
          <w:rFonts w:ascii="Segoe UI" w:hAnsi="Segoe UI" w:cs="Segoe UI"/>
          <w:noProof/>
          <w:sz w:val="24"/>
          <w:szCs w:val="24"/>
        </w:rPr>
        <w:t>3</w:t>
      </w:r>
      <w:r w:rsidR="00DA5FB5" w:rsidRPr="00E57864">
        <w:rPr>
          <w:rFonts w:ascii="Segoe UI" w:hAnsi="Segoe UI" w:cs="Segoe UI"/>
          <w:noProof/>
          <w:sz w:val="24"/>
          <w:szCs w:val="24"/>
        </w:rPr>
        <w:t xml:space="preserve">. </w:t>
      </w:r>
      <w:r w:rsidR="00F1656F" w:rsidRPr="00E57864">
        <w:rPr>
          <w:rFonts w:ascii="Segoe UI" w:hAnsi="Segoe UI" w:cs="Segoe UI"/>
          <w:noProof/>
          <w:sz w:val="24"/>
          <w:szCs w:val="24"/>
        </w:rPr>
        <w:t xml:space="preserve">Table of </w:t>
      </w:r>
      <w:r w:rsidRPr="00E57864">
        <w:rPr>
          <w:rFonts w:ascii="Segoe UI" w:hAnsi="Segoe UI" w:cs="Segoe UI"/>
          <w:noProof/>
          <w:sz w:val="24"/>
          <w:szCs w:val="24"/>
        </w:rPr>
        <w:t>Top5_contributors_emission_scope3.sql — Top 5 Scope 3 categories by 2024 emissions with total row.</w:t>
      </w:r>
    </w:p>
    <w:p w14:paraId="103C5E32" w14:textId="67E4FAB6" w:rsidR="003B3F35" w:rsidRPr="00E57864" w:rsidRDefault="003B3F35" w:rsidP="007A1D0A">
      <w:pPr>
        <w:shd w:val="clear" w:color="auto" w:fill="FFFFFF" w:themeFill="background1"/>
        <w:spacing w:after="0" w:line="240" w:lineRule="auto"/>
        <w:rPr>
          <w:rFonts w:ascii="Segoe UI" w:hAnsi="Segoe UI" w:cs="Segoe UI"/>
          <w:i/>
          <w:iCs/>
          <w:noProof/>
          <w:sz w:val="24"/>
          <w:szCs w:val="24"/>
        </w:rPr>
      </w:pPr>
      <w:r w:rsidRPr="00E57864">
        <w:rPr>
          <w:rFonts w:ascii="Segoe UI" w:hAnsi="Segoe UI" w:cs="Segoe UI"/>
          <w:i/>
          <w:iCs/>
          <w:noProof/>
          <w:sz w:val="24"/>
          <w:szCs w:val="24"/>
        </w:rPr>
        <w:drawing>
          <wp:inline distT="0" distB="0" distL="0" distR="0" wp14:anchorId="5672F9E6" wp14:editId="1ADAA7CD">
            <wp:extent cx="4585750" cy="1243264"/>
            <wp:effectExtent l="0" t="0" r="5715" b="0"/>
            <wp:docPr id="133808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1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042" cy="12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5BC4" w14:textId="77777777" w:rsidR="00F1656F" w:rsidRPr="00E57864" w:rsidRDefault="00F1656F" w:rsidP="007A1D0A">
      <w:pPr>
        <w:shd w:val="clear" w:color="auto" w:fill="FFFFFF" w:themeFill="background1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3791F184" w14:textId="09979FE6" w:rsidR="00F1656F" w:rsidRPr="00E57864" w:rsidRDefault="00DA5FB5" w:rsidP="00F1656F">
      <w:pPr>
        <w:pStyle w:val="Heading2"/>
        <w:rPr>
          <w:rFonts w:ascii="Segoe UI" w:hAnsi="Segoe UI" w:cs="Segoe UI"/>
          <w:noProof/>
          <w:sz w:val="24"/>
          <w:szCs w:val="24"/>
        </w:rPr>
      </w:pPr>
      <w:bookmarkStart w:id="18" w:name="_Toc208679966"/>
      <w:r w:rsidRPr="00E57864">
        <w:rPr>
          <w:rFonts w:ascii="Segoe UI" w:hAnsi="Segoe UI" w:cs="Segoe UI"/>
          <w:noProof/>
          <w:sz w:val="24"/>
          <w:szCs w:val="24"/>
        </w:rPr>
        <w:t>B</w:t>
      </w:r>
      <w:r w:rsidR="00F1656F" w:rsidRPr="00E57864">
        <w:rPr>
          <w:rFonts w:ascii="Segoe UI" w:hAnsi="Segoe UI" w:cs="Segoe UI"/>
          <w:noProof/>
          <w:sz w:val="24"/>
          <w:szCs w:val="24"/>
        </w:rPr>
        <w:t>4</w:t>
      </w:r>
      <w:r w:rsidRPr="00E57864">
        <w:rPr>
          <w:rFonts w:ascii="Segoe UI" w:hAnsi="Segoe UI" w:cs="Segoe UI"/>
          <w:noProof/>
          <w:sz w:val="24"/>
          <w:szCs w:val="24"/>
        </w:rPr>
        <w:t xml:space="preserve">. </w:t>
      </w:r>
      <w:r w:rsidR="00F1656F" w:rsidRPr="00E57864">
        <w:rPr>
          <w:rFonts w:ascii="Segoe UI" w:hAnsi="Segoe UI" w:cs="Segoe UI"/>
          <w:noProof/>
          <w:sz w:val="24"/>
          <w:szCs w:val="24"/>
        </w:rPr>
        <w:t>Scope1_vs_Scope2.sql — Operational composition and ranks</w:t>
      </w:r>
      <w:bookmarkEnd w:id="18"/>
      <w:r w:rsidR="00F1656F" w:rsidRPr="00E57864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3CDE2CAE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SELECT </w:t>
      </w:r>
    </w:p>
    <w:p w14:paraId="3264E2E8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`Greenhouse gas emissions inventory` AS Category,</w:t>
      </w:r>
    </w:p>
    <w:p w14:paraId="6361B3FF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`2019`, `2020`, `2021`, `2022`, `2023`, `2024`,</w:t>
      </w:r>
    </w:p>
    <w:p w14:paraId="3643360C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 xml:space="preserve">    ROW_NUMBER() OVER (ORDER BY `2024` DESC) AS Ranks</w:t>
      </w:r>
    </w:p>
    <w:p w14:paraId="4B7D403A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FROM google_env_ghg.emissions_yearly</w:t>
      </w:r>
    </w:p>
    <w:p w14:paraId="1F15D10E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WHERE `Greenhouse gas emissions inventory` IN ('Scope 1', 'Scope 2 (market-based)')</w:t>
      </w:r>
    </w:p>
    <w:p w14:paraId="532C8C7B" w14:textId="2301D3B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t>ORDER BY `2024` DESC;</w:t>
      </w:r>
    </w:p>
    <w:p w14:paraId="5775F73D" w14:textId="77777777" w:rsidR="00F1656F" w:rsidRPr="00E57864" w:rsidRDefault="00F1656F" w:rsidP="00F1656F">
      <w:pPr>
        <w:shd w:val="clear" w:color="auto" w:fill="E7E6E6" w:themeFill="background2"/>
        <w:spacing w:after="0" w:line="240" w:lineRule="auto"/>
        <w:rPr>
          <w:rFonts w:ascii="Segoe UI" w:hAnsi="Segoe UI" w:cs="Segoe UI"/>
          <w:noProof/>
          <w:sz w:val="24"/>
          <w:szCs w:val="24"/>
        </w:rPr>
      </w:pPr>
    </w:p>
    <w:p w14:paraId="67EA329D" w14:textId="77777777" w:rsidR="008802DF" w:rsidRPr="00E57864" w:rsidRDefault="008802DF" w:rsidP="00F1656F">
      <w:pPr>
        <w:shd w:val="clear" w:color="auto" w:fill="FFFFFF" w:themeFill="background1"/>
        <w:spacing w:after="0" w:line="240" w:lineRule="auto"/>
        <w:rPr>
          <w:rFonts w:ascii="Segoe UI" w:hAnsi="Segoe UI" w:cs="Segoe UI"/>
          <w:i/>
          <w:iCs/>
          <w:noProof/>
          <w:sz w:val="24"/>
          <w:szCs w:val="24"/>
        </w:rPr>
      </w:pPr>
    </w:p>
    <w:p w14:paraId="124D72F9" w14:textId="24FF0EDE" w:rsidR="00B952F9" w:rsidRPr="00E57864" w:rsidRDefault="00F1656F" w:rsidP="00F1656F">
      <w:pPr>
        <w:shd w:val="clear" w:color="auto" w:fill="FFFFFF" w:themeFill="background1"/>
        <w:spacing w:after="0" w:line="240" w:lineRule="auto"/>
        <w:rPr>
          <w:rFonts w:ascii="Segoe UI" w:hAnsi="Segoe UI" w:cs="Segoe UI"/>
          <w:i/>
          <w:iCs/>
          <w:noProof/>
          <w:sz w:val="24"/>
          <w:szCs w:val="24"/>
        </w:rPr>
      </w:pPr>
      <w:r w:rsidRPr="00E57864">
        <w:rPr>
          <w:rFonts w:ascii="Segoe UI" w:hAnsi="Segoe UI" w:cs="Segoe UI"/>
          <w:noProof/>
          <w:sz w:val="24"/>
          <w:szCs w:val="24"/>
        </w:rPr>
        <w:lastRenderedPageBreak/>
        <w:t>Output</w:t>
      </w:r>
      <w:r w:rsidR="00DA5FB5" w:rsidRPr="00E57864">
        <w:rPr>
          <w:rFonts w:ascii="Segoe UI" w:hAnsi="Segoe UI" w:cs="Segoe UI"/>
          <w:noProof/>
          <w:sz w:val="24"/>
          <w:szCs w:val="24"/>
        </w:rPr>
        <w:t>B</w:t>
      </w:r>
      <w:r w:rsidRPr="00E57864">
        <w:rPr>
          <w:rFonts w:ascii="Segoe UI" w:hAnsi="Segoe UI" w:cs="Segoe UI"/>
          <w:noProof/>
          <w:sz w:val="24"/>
          <w:szCs w:val="24"/>
        </w:rPr>
        <w:t>4</w:t>
      </w:r>
      <w:r w:rsidR="00DA5FB5" w:rsidRPr="00E57864">
        <w:rPr>
          <w:rFonts w:ascii="Segoe UI" w:hAnsi="Segoe UI" w:cs="Segoe UI"/>
          <w:noProof/>
          <w:sz w:val="24"/>
          <w:szCs w:val="24"/>
        </w:rPr>
        <w:t xml:space="preserve">. </w:t>
      </w:r>
      <w:r w:rsidRPr="00E57864">
        <w:rPr>
          <w:rFonts w:ascii="Segoe UI" w:hAnsi="Segoe UI" w:cs="Segoe UI"/>
          <w:noProof/>
          <w:sz w:val="24"/>
          <w:szCs w:val="24"/>
        </w:rPr>
        <w:t xml:space="preserve">Table of </w:t>
      </w:r>
      <w:r w:rsidRPr="00E57864">
        <w:rPr>
          <w:rFonts w:ascii="Segoe UI" w:hAnsi="Segoe UI" w:cs="Segoe UI"/>
          <w:noProof/>
          <w:sz w:val="24"/>
          <w:szCs w:val="24"/>
        </w:rPr>
        <w:t>Scope 1 vs Scope 2 by year with ranks</w:t>
      </w:r>
      <w:r w:rsidR="008802DF" w:rsidRPr="00E57864">
        <w:rPr>
          <w:rFonts w:ascii="Segoe UI" w:hAnsi="Segoe UI" w:cs="Segoe UI"/>
          <w:i/>
          <w:iCs/>
          <w:noProof/>
          <w:sz w:val="24"/>
          <w:szCs w:val="24"/>
        </w:rPr>
        <w:drawing>
          <wp:inline distT="0" distB="0" distL="0" distR="0" wp14:anchorId="1DD4B57E" wp14:editId="067DD91E">
            <wp:extent cx="5638800" cy="754380"/>
            <wp:effectExtent l="0" t="0" r="0" b="7620"/>
            <wp:docPr id="14932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1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2159" w14:textId="5BACE821" w:rsidR="00F1656F" w:rsidRPr="00E57864" w:rsidRDefault="00F1656F" w:rsidP="00F1656F">
      <w:pPr>
        <w:shd w:val="clear" w:color="auto" w:fill="FFFFFF" w:themeFill="background1"/>
        <w:spacing w:after="0" w:line="240" w:lineRule="auto"/>
        <w:rPr>
          <w:rFonts w:ascii="Segoe UI" w:hAnsi="Segoe UI" w:cs="Segoe UI"/>
          <w:i/>
          <w:iCs/>
          <w:noProof/>
          <w:sz w:val="24"/>
          <w:szCs w:val="24"/>
        </w:rPr>
      </w:pPr>
    </w:p>
    <w:p w14:paraId="5408DD71" w14:textId="6539E5E0" w:rsidR="00F1656F" w:rsidRPr="00E57864" w:rsidRDefault="00F1656F" w:rsidP="00F1656F">
      <w:pPr>
        <w:shd w:val="clear" w:color="auto" w:fill="FFFFFF" w:themeFill="background1"/>
        <w:spacing w:after="0" w:line="240" w:lineRule="auto"/>
        <w:rPr>
          <w:rFonts w:ascii="Segoe UI" w:hAnsi="Segoe UI" w:cs="Segoe UI"/>
          <w:i/>
          <w:iCs/>
          <w:noProof/>
          <w:sz w:val="24"/>
          <w:szCs w:val="24"/>
        </w:rPr>
      </w:pPr>
    </w:p>
    <w:sectPr w:rsidR="00F1656F" w:rsidRPr="00E57864" w:rsidSect="00D25812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8DE"/>
    <w:multiLevelType w:val="hybridMultilevel"/>
    <w:tmpl w:val="AC9C6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5BCB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64D25"/>
    <w:multiLevelType w:val="multilevel"/>
    <w:tmpl w:val="70B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C11DD"/>
    <w:multiLevelType w:val="hybridMultilevel"/>
    <w:tmpl w:val="E406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71598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10161"/>
    <w:multiLevelType w:val="hybridMultilevel"/>
    <w:tmpl w:val="3836E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6B6D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667CE8"/>
    <w:multiLevelType w:val="hybridMultilevel"/>
    <w:tmpl w:val="5152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5732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E67F0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F14DF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6843CC"/>
    <w:multiLevelType w:val="hybridMultilevel"/>
    <w:tmpl w:val="4D2CE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4123B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2C38E4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B4ACD"/>
    <w:multiLevelType w:val="multilevel"/>
    <w:tmpl w:val="A92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B504F4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7C7267"/>
    <w:multiLevelType w:val="hybridMultilevel"/>
    <w:tmpl w:val="5096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A1F13"/>
    <w:multiLevelType w:val="multilevel"/>
    <w:tmpl w:val="AA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520718">
    <w:abstractNumId w:val="14"/>
  </w:num>
  <w:num w:numId="2" w16cid:durableId="1094783835">
    <w:abstractNumId w:val="11"/>
  </w:num>
  <w:num w:numId="3" w16cid:durableId="1510219995">
    <w:abstractNumId w:val="1"/>
  </w:num>
  <w:num w:numId="4" w16cid:durableId="1707634908">
    <w:abstractNumId w:val="2"/>
  </w:num>
  <w:num w:numId="5" w16cid:durableId="1169520783">
    <w:abstractNumId w:val="15"/>
  </w:num>
  <w:num w:numId="6" w16cid:durableId="698552318">
    <w:abstractNumId w:val="4"/>
  </w:num>
  <w:num w:numId="7" w16cid:durableId="1577084552">
    <w:abstractNumId w:val="10"/>
  </w:num>
  <w:num w:numId="8" w16cid:durableId="1249003880">
    <w:abstractNumId w:val="13"/>
  </w:num>
  <w:num w:numId="9" w16cid:durableId="453913113">
    <w:abstractNumId w:val="6"/>
  </w:num>
  <w:num w:numId="10" w16cid:durableId="2011638222">
    <w:abstractNumId w:val="17"/>
  </w:num>
  <w:num w:numId="11" w16cid:durableId="760375222">
    <w:abstractNumId w:val="0"/>
  </w:num>
  <w:num w:numId="12" w16cid:durableId="1071465202">
    <w:abstractNumId w:val="16"/>
  </w:num>
  <w:num w:numId="13" w16cid:durableId="489714443">
    <w:abstractNumId w:val="5"/>
  </w:num>
  <w:num w:numId="14" w16cid:durableId="1786391429">
    <w:abstractNumId w:val="7"/>
  </w:num>
  <w:num w:numId="15" w16cid:durableId="944046330">
    <w:abstractNumId w:val="3"/>
  </w:num>
  <w:num w:numId="16" w16cid:durableId="961882712">
    <w:abstractNumId w:val="9"/>
  </w:num>
  <w:num w:numId="17" w16cid:durableId="231238374">
    <w:abstractNumId w:val="12"/>
  </w:num>
  <w:num w:numId="18" w16cid:durableId="1568300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54"/>
    <w:rsid w:val="000043BF"/>
    <w:rsid w:val="0003573B"/>
    <w:rsid w:val="000C42CA"/>
    <w:rsid w:val="001039A7"/>
    <w:rsid w:val="00197803"/>
    <w:rsid w:val="002E22FC"/>
    <w:rsid w:val="00324F74"/>
    <w:rsid w:val="003614F6"/>
    <w:rsid w:val="003A0093"/>
    <w:rsid w:val="003B3F35"/>
    <w:rsid w:val="003D0351"/>
    <w:rsid w:val="005F432B"/>
    <w:rsid w:val="00620156"/>
    <w:rsid w:val="006D725C"/>
    <w:rsid w:val="00776772"/>
    <w:rsid w:val="00786DB8"/>
    <w:rsid w:val="007A1D0A"/>
    <w:rsid w:val="007C00F2"/>
    <w:rsid w:val="00852F5F"/>
    <w:rsid w:val="008802DF"/>
    <w:rsid w:val="00896CFC"/>
    <w:rsid w:val="00917232"/>
    <w:rsid w:val="00921D54"/>
    <w:rsid w:val="009E2B98"/>
    <w:rsid w:val="00A67143"/>
    <w:rsid w:val="00B55E96"/>
    <w:rsid w:val="00B940C3"/>
    <w:rsid w:val="00B952F9"/>
    <w:rsid w:val="00C91C1D"/>
    <w:rsid w:val="00CE7D2C"/>
    <w:rsid w:val="00D25812"/>
    <w:rsid w:val="00D64771"/>
    <w:rsid w:val="00D82599"/>
    <w:rsid w:val="00DA5FB5"/>
    <w:rsid w:val="00DB0747"/>
    <w:rsid w:val="00E04940"/>
    <w:rsid w:val="00E20D56"/>
    <w:rsid w:val="00E23F1B"/>
    <w:rsid w:val="00E30F98"/>
    <w:rsid w:val="00E57864"/>
    <w:rsid w:val="00E57E8A"/>
    <w:rsid w:val="00F1656F"/>
    <w:rsid w:val="00FB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01AE"/>
  <w15:chartTrackingRefBased/>
  <w15:docId w15:val="{67F21E34-5BCC-4642-9857-6190B4FD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5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21D5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1D54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21D5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1D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D56"/>
    <w:pPr>
      <w:spacing w:after="100"/>
      <w:ind w:left="220"/>
    </w:pPr>
  </w:style>
  <w:style w:type="paragraph" w:customStyle="1" w:styleId="my-2">
    <w:name w:val="my-2"/>
    <w:basedOn w:val="Normal"/>
    <w:rsid w:val="00D8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4E29-830B-4DA0-8F96-D731121B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Author: Anshu Ukey
Affiliation: Data Analytics Portfolio Project
Email: anshu.ukey@gmail.com | Location: Bhopal, India
Date: 12August 2025|Version: v1.0</vt:lpstr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Author: Anshu Ukey
Affiliation: Data Analytics Portfolio Project
Email: anshu.ukey@gmail.com | Location: Bhopal, India
Date: 12August 2025|Version: v1.0</dc:title>
  <dc:subject/>
  <dc:creator>Ayush Ukey</dc:creator>
  <cp:keywords/>
  <dc:description/>
  <cp:lastModifiedBy>Ayush Ukey</cp:lastModifiedBy>
  <cp:revision>3</cp:revision>
  <cp:lastPrinted>2025-09-13T12:53:00Z</cp:lastPrinted>
  <dcterms:created xsi:type="dcterms:W3CDTF">2025-09-13T13:50:00Z</dcterms:created>
  <dcterms:modified xsi:type="dcterms:W3CDTF">2025-09-13T13:51:00Z</dcterms:modified>
</cp:coreProperties>
</file>