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54C12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09443FAF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A4BDAD8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6B1741C5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14:paraId="76431055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1. Command for searching pattern line by line in any </w:t>
      </w:r>
      <w:bookmarkEnd w:id="0"/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document with an example </w:t>
      </w:r>
    </w:p>
    <w:p w14:paraId="05D69122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138A6965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grep "pattern" filename.</w:t>
      </w:r>
    </w:p>
    <w:p w14:paraId="3FFA0954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7644B9D9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"/>
        </w:rPr>
        <w:drawing>
          <wp:inline distT="0" distB="0" distL="0" distR="0" wp14:anchorId="61E3D373" wp14:editId="7C33CE4C">
            <wp:extent cx="527685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ADF9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5A10F1E9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571D6A49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14:paraId="1E8348E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2. What all permissions are there in Linux? State all permissions and different way of changing permissions with example. </w:t>
      </w:r>
    </w:p>
    <w:p w14:paraId="2D90FD0B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14:paraId="2E486624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There are three types of permission in Linux.</w:t>
      </w:r>
    </w:p>
    <w:p w14:paraId="2A833012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they are-</w:t>
      </w:r>
    </w:p>
    <w:p w14:paraId="05D7F6D6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 xml:space="preserve">1. Read- gives permission to read a </w:t>
      </w: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file.</w:t>
      </w:r>
    </w:p>
    <w:p w14:paraId="4925307B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2. Write- gives permission to make changes in a file.</w:t>
      </w:r>
    </w:p>
    <w:p w14:paraId="32C1B62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3, Execute- gives permission to execute a file.</w:t>
      </w:r>
    </w:p>
    <w:p w14:paraId="4C74C27D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</w:p>
    <w:p w14:paraId="36561F96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there are two ways to change permissions.</w:t>
      </w:r>
    </w:p>
    <w:p w14:paraId="21067FBB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</w:p>
    <w:p w14:paraId="115EF24B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1.Absolute mode- In this mode, file permissions are represented as a three-digit octal number.</w:t>
      </w:r>
      <w:r>
        <w:rPr>
          <w:rFonts w:ascii="Calibri" w:hAnsi="Calibri" w:cs="Calibri"/>
          <w:noProof/>
          <w:lang w:val="en"/>
        </w:rPr>
        <w:drawing>
          <wp:inline distT="0" distB="0" distL="0" distR="0" wp14:anchorId="6A7E2C8C" wp14:editId="057FE947">
            <wp:extent cx="5010150" cy="104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D40F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2.Symbolic mode-In the symbolic mode, you can modify permissions of a specific owner specified in command. It makes use of mathematical symbols to modify the file permissions.</w:t>
      </w:r>
    </w:p>
    <w:p w14:paraId="49B0E86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</w:p>
    <w:p w14:paraId="22D00CDD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command to change permissions is chmod.</w:t>
      </w:r>
    </w:p>
    <w:p w14:paraId="228A3E2C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</w:p>
    <w:p w14:paraId="2C7FE731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en"/>
        </w:rPr>
        <w:drawing>
          <wp:inline distT="0" distB="0" distL="0" distR="0" wp14:anchorId="17250A48" wp14:editId="03083C8F">
            <wp:extent cx="506730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0809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</w:p>
    <w:p w14:paraId="24A214D1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</w:p>
    <w:p w14:paraId="79055DB4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</w:p>
    <w:p w14:paraId="5DE8C30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 xml:space="preserve"> </w:t>
      </w:r>
    </w:p>
    <w:p w14:paraId="458F5231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8"/>
          <w:szCs w:val="48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"/>
        </w:rPr>
        <w:t xml:space="preserve">3. Create a folder </w:t>
      </w: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  <w:lang w:val="en"/>
        </w:rPr>
        <w:t xml:space="preserve">OSOC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"/>
        </w:rPr>
        <w:t xml:space="preserve">and inside that another folder </w:t>
      </w: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  <w:lang w:val="en"/>
        </w:rPr>
        <w:t xml:space="preserve">Inductions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"/>
        </w:rPr>
        <w:t xml:space="preserve">and now create a file </w:t>
      </w: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  <w:lang w:val="en"/>
        </w:rPr>
        <w:t xml:space="preserve">task.txt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"/>
        </w:rPr>
        <w:t xml:space="preserve">inside </w:t>
      </w: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  <w:lang w:val="en"/>
        </w:rPr>
        <w:t xml:space="preserve">Inductions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"/>
        </w:rPr>
        <w:t xml:space="preserve">with some content now copy this file into another folder </w:t>
      </w: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  <w:lang w:val="en"/>
        </w:rPr>
        <w:lastRenderedPageBreak/>
        <w:t xml:space="preserve">Workshop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  <w:lang w:val="en"/>
        </w:rPr>
        <w:t xml:space="preserve">in </w:t>
      </w:r>
      <w:r>
        <w:rPr>
          <w:rFonts w:ascii="Times New Roman" w:hAnsi="Times New Roman" w:cs="Times New Roman"/>
          <w:b/>
          <w:bCs/>
          <w:i/>
          <w:iCs/>
          <w:color w:val="000000"/>
          <w:sz w:val="48"/>
          <w:szCs w:val="48"/>
          <w:lang w:val="en"/>
        </w:rPr>
        <w:t xml:space="preserve">OSOC. </w:t>
      </w:r>
    </w:p>
    <w:p w14:paraId="2650E96F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091813AE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  <w:lang w:val="en"/>
        </w:rPr>
        <w:drawing>
          <wp:inline distT="0" distB="0" distL="0" distR="0" wp14:anchorId="6E07E99A" wp14:editId="4099A6DE">
            <wp:extent cx="5276850" cy="313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B134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1162488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9844CFF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438AB97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14:paraId="3BF8DF9F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4. I want to check whether my system is connected to any network or not, please suggest appropriate command for this. </w:t>
      </w:r>
    </w:p>
    <w:p w14:paraId="55A799BF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"/>
        </w:rPr>
      </w:pPr>
    </w:p>
    <w:p w14:paraId="19C21D1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ping command</w:t>
      </w:r>
    </w:p>
    <w:p w14:paraId="46E1BF2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D6E70C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0E8DAE1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3021D51D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14:paraId="1CF97841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5. I want to change password of another user how will I do that? </w:t>
      </w:r>
    </w:p>
    <w:p w14:paraId="29870A5D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14:paraId="3CA566D4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To change a password on behalf of a user, first sign on "sudo" or "su" to the "root" account. Then type, ``passwd user'' (where user is the username for the password you are changing). The</w:t>
      </w:r>
      <w:r>
        <w:rPr>
          <w:rFonts w:ascii="Calibri" w:hAnsi="Calibri" w:cs="Calibri"/>
          <w:sz w:val="28"/>
          <w:szCs w:val="28"/>
          <w:lang w:val="en"/>
        </w:rPr>
        <w:t xml:space="preserve"> system will prompt you to enter a password.</w:t>
      </w:r>
    </w:p>
    <w:p w14:paraId="3066B31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"/>
        </w:rPr>
      </w:pPr>
    </w:p>
    <w:p w14:paraId="6EF0B47E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</w:p>
    <w:p w14:paraId="234948C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14:paraId="4D78B4B5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6. Using shell scripting write program for sort an Array. Input should be taken from user. </w:t>
      </w:r>
    </w:p>
    <w:p w14:paraId="2AB95E1E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245C80FD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  <w:lang w:val="en"/>
        </w:rPr>
        <w:drawing>
          <wp:inline distT="0" distB="0" distL="0" distR="0" wp14:anchorId="61A36F09" wp14:editId="55E784AF">
            <wp:extent cx="5276850" cy="365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2675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584900FD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03B7C361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14:paraId="3BCF0F12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7. Using Shell scripting write a program to reverse a string. Input should be taken from user. </w:t>
      </w:r>
    </w:p>
    <w:p w14:paraId="1181ED2C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</w:p>
    <w:p w14:paraId="40747D56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4FF9299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  <w:lang w:val="en"/>
        </w:rPr>
        <w:lastRenderedPageBreak/>
        <w:drawing>
          <wp:inline distT="0" distB="0" distL="0" distR="0" wp14:anchorId="2DDA144D" wp14:editId="2249A8F0">
            <wp:extent cx="5276850" cy="266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DDF39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#include&lt;stdio.h&gt;</w:t>
      </w:r>
    </w:p>
    <w:p w14:paraId="2329653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#include&lt;conio.h&gt;</w:t>
      </w:r>
    </w:p>
    <w:p w14:paraId="061D1B8B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int main()</w:t>
      </w:r>
    </w:p>
    <w:p w14:paraId="25B6633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{</w:t>
      </w:r>
    </w:p>
    <w:p w14:paraId="6107EB0C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int i, j, k;</w:t>
      </w:r>
    </w:p>
    <w:p w14:paraId="07D1178F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char str[100];</w:t>
      </w:r>
    </w:p>
    <w:p w14:paraId="7B81878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char rev[100];</w:t>
      </w:r>
    </w:p>
    <w:p w14:paraId="3338A021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printf("Enter </w:t>
      </w: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a string:\t");</w:t>
      </w:r>
    </w:p>
    <w:p w14:paraId="1E63EF6D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scanf("%s", str);</w:t>
      </w:r>
    </w:p>
    <w:p w14:paraId="7AE4EF7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printf("The original string is %s\n", str);</w:t>
      </w:r>
    </w:p>
    <w:p w14:paraId="3BC41514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for(i = 0; str[i] != '\0'; i++)</w:t>
      </w:r>
    </w:p>
    <w:p w14:paraId="6C69808C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{</w:t>
      </w:r>
    </w:p>
    <w:p w14:paraId="2675645C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    k = i;</w:t>
      </w:r>
    </w:p>
    <w:p w14:paraId="0097EDAD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}</w:t>
      </w:r>
    </w:p>
    <w:p w14:paraId="5F85A79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for(j = 0; j &lt;= i-1; j++)</w:t>
      </w:r>
    </w:p>
    <w:p w14:paraId="257A357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{</w:t>
      </w:r>
    </w:p>
    <w:p w14:paraId="5C62596B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    rev[j] = str[k];</w:t>
      </w:r>
    </w:p>
    <w:p w14:paraId="440D3E61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    k--;</w:t>
      </w:r>
    </w:p>
    <w:p w14:paraId="4B1EE747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}</w:t>
      </w:r>
    </w:p>
    <w:p w14:paraId="7B9B790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lastRenderedPageBreak/>
        <w:t xml:space="preserve">    printf("The reverse stri</w:t>
      </w: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ng is %s\n", rev);</w:t>
      </w:r>
    </w:p>
    <w:p w14:paraId="167F6434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   getch();</w:t>
      </w:r>
    </w:p>
    <w:p w14:paraId="3033E43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}</w:t>
      </w:r>
    </w:p>
    <w:p w14:paraId="51C6530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406C90A8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1FF657B2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488F194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34C8F1C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  <w:lang w:val="en"/>
        </w:rPr>
        <w:drawing>
          <wp:inline distT="0" distB="0" distL="0" distR="0" wp14:anchorId="7EE2C64A" wp14:editId="5CDE138B">
            <wp:extent cx="4432300" cy="412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983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51AE34D1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232D056D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14:paraId="1135F5B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"/>
        </w:rPr>
        <w:t xml:space="preserve">8. What is the concept of Branching? How it is useful? Explain with working example. </w:t>
      </w:r>
    </w:p>
    <w:p w14:paraId="5E208CD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21C86E7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Git saves each version of your project as a snapshot of the </w:t>
      </w: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lastRenderedPageBreak/>
        <w:t>code exactly as it was at the moment you committed it.</w:t>
      </w:r>
    </w:p>
    <w:p w14:paraId="2141F0CB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when more tha</w:t>
      </w: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n one person is working in the project and making changes — is by using branches. A branch is essentially is a unique set of code changes with a unique name. Each repository can have one or more branches. The main branch — the one where all changes eventua</w:t>
      </w: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lly get merged back into, and is called master. This is the official working version of your project, and the one you see when you visit the project repository</w:t>
      </w:r>
      <w:r>
        <w:rPr>
          <w:rFonts w:ascii="Times New Roman" w:hAnsi="Times New Roman" w:cs="Times New Roman"/>
          <w:color w:val="000000"/>
          <w:sz w:val="40"/>
          <w:szCs w:val="40"/>
        </w:rPr>
        <w:t>.</w:t>
      </w:r>
    </w:p>
    <w:p w14:paraId="79BF6C5E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3FAD3D12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The core idea behind the Feature Branch Workflow is that all feature development should take p</w:t>
      </w:r>
      <w:r>
        <w:rPr>
          <w:rFonts w:ascii="Times New Roman" w:hAnsi="Times New Roman" w:cs="Times New Roman"/>
          <w:color w:val="000000"/>
          <w:sz w:val="40"/>
          <w:szCs w:val="40"/>
        </w:rPr>
        <w:t>lace in a dedicated branch instead of the master branch. This encapsulation makes it easy for multiple developers to work on a particular feature without disturbing the main codebase. It also means the master branch will never contain broken code, which is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a huge advantage for continuous integration environments.</w:t>
      </w:r>
    </w:p>
    <w:p w14:paraId="740CBD2B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27C20E76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Encapsulating feature development also makes it possible to leverage pull requests, which are a way to initiate discussions around a branch. They give other developers the opportunity to sign off </w:t>
      </w:r>
      <w:r>
        <w:rPr>
          <w:rFonts w:ascii="Times New Roman" w:hAnsi="Times New Roman" w:cs="Times New Roman"/>
          <w:color w:val="000000"/>
          <w:sz w:val="40"/>
          <w:szCs w:val="40"/>
        </w:rPr>
        <w:t>on a feature before it gets integrated into the official project. Or, if you get stuck in the middle of a feature, you can open a pull request asking for suggestions from your colleagues. The point is, pull requests make it incredibly easy for your team to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comment on each other’s work.</w:t>
      </w:r>
    </w:p>
    <w:p w14:paraId="5AB197D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14:paraId="6A19E352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</w:rPr>
        <w:drawing>
          <wp:inline distT="0" distB="0" distL="0" distR="0" wp14:anchorId="4EA0B5B4" wp14:editId="06679E0D">
            <wp:extent cx="4457700" cy="337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BC0B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7B64EA7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14:paraId="69844D84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 xml:space="preserve"> </w:t>
      </w:r>
    </w:p>
    <w:p w14:paraId="139EC342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9. What is </w:t>
      </w:r>
      <w:r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  <w:lang w:val="en"/>
        </w:rPr>
        <w:t>Push, Pull and Commit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? Explain with example. </w:t>
      </w:r>
    </w:p>
    <w:p w14:paraId="4CB56995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66A05237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Th</w:t>
      </w: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e git push command is used to upload local repository content to a remote repository. </w:t>
      </w:r>
    </w:p>
    <w:p w14:paraId="2F7F070F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  <w:lang w:val="en"/>
        </w:rPr>
        <w:drawing>
          <wp:inline distT="0" distB="0" distL="0" distR="0" wp14:anchorId="5026FC2A" wp14:editId="02A4ADE1">
            <wp:extent cx="4089400" cy="106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A6B0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  <w:lang w:val="en"/>
        </w:rPr>
        <w:lastRenderedPageBreak/>
        <w:drawing>
          <wp:inline distT="0" distB="0" distL="0" distR="0" wp14:anchorId="02AF4352" wp14:editId="18B64536">
            <wp:extent cx="4756150" cy="1936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786A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4351697A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2548479C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60F000CA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The git pull command is used to fetch and download content from a remote repository and immediately update the local repository to match that content.</w:t>
      </w:r>
    </w:p>
    <w:p w14:paraId="725B2C68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  <w:lang w:val="en"/>
        </w:rPr>
        <w:drawing>
          <wp:inline distT="0" distB="0" distL="0" distR="0" wp14:anchorId="2389D75F" wp14:editId="7A18108C">
            <wp:extent cx="4146550" cy="66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889E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1E5CF289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committing is the process which records changes in the repository.</w:t>
      </w: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 Think of it as a snapshot of the current status of the project. Commits are done locally.</w:t>
      </w:r>
    </w:p>
    <w:p w14:paraId="6ED14324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  <w:lang w:val="en"/>
        </w:rPr>
        <w:drawing>
          <wp:inline distT="0" distB="0" distL="0" distR="0" wp14:anchorId="083FCBF7" wp14:editId="12807503">
            <wp:extent cx="3765550" cy="119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9FF5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254A58C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10. Explain how we can restore a file after a commit with an Example. </w:t>
      </w:r>
    </w:p>
    <w:p w14:paraId="303D0EAE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</w:p>
    <w:p w14:paraId="3169062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To restore a file after commit run following commands</w:t>
      </w:r>
    </w:p>
    <w:p w14:paraId="251CB618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1</w:t>
      </w: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. git rev-list -n 1 HEAD -- &lt;filename&gt;</w:t>
      </w:r>
    </w:p>
    <w:p w14:paraId="59828099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2.git checkout &lt;commit-hash&gt;~1 -- &lt;file name&gt;</w:t>
      </w:r>
    </w:p>
    <w:p w14:paraId="7E8C4B2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"/>
        </w:rPr>
        <w:t>commit-hash is returned by first command</w:t>
      </w:r>
    </w:p>
    <w:p w14:paraId="672C857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</w:p>
    <w:p w14:paraId="32080B34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val="en"/>
        </w:rPr>
        <w:drawing>
          <wp:inline distT="0" distB="0" distL="0" distR="0" wp14:anchorId="6515A2FE" wp14:editId="0A1ADF3D">
            <wp:extent cx="5276850" cy="5810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AAD8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</w:p>
    <w:p w14:paraId="70812251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val="en"/>
        </w:rPr>
        <w:lastRenderedPageBreak/>
        <w:drawing>
          <wp:inline distT="0" distB="0" distL="0" distR="0" wp14:anchorId="43F2EF64" wp14:editId="59D6AD10">
            <wp:extent cx="3390900" cy="3079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756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</w:p>
    <w:p w14:paraId="36BA2976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</w:p>
    <w:p w14:paraId="1ED56D2F" w14:textId="77777777" w:rsidR="00000000" w:rsidRDefault="00D51D2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</w:p>
    <w:p w14:paraId="7CCA6B54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11. How to preview the changes you have made before applying merging command? (write optimized command) </w:t>
      </w:r>
    </w:p>
    <w:p w14:paraId="7C846BC0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git diff&lt;source&gt;&lt;target&gt;</w:t>
      </w:r>
    </w:p>
    <w:p w14:paraId="7F2696DD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  <w:lang w:val="en"/>
        </w:rPr>
        <w:drawing>
          <wp:inline distT="0" distB="0" distL="0" distR="0" wp14:anchorId="1BBA2192" wp14:editId="4EA6A0F3">
            <wp:extent cx="4095750" cy="501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8EB4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</w:p>
    <w:p w14:paraId="0D4D50F5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</w:p>
    <w:p w14:paraId="6A277801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12. How to apply any commits of current branch ahead of specified one? (write command with 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lastRenderedPageBreak/>
        <w:t xml:space="preserve">screenshot of command line) </w:t>
      </w:r>
    </w:p>
    <w:p w14:paraId="0733B6A1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</w:p>
    <w:p w14:paraId="65F1E00E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  <w:lang w:val="en"/>
        </w:rPr>
        <w:drawing>
          <wp:inline distT="0" distB="0" distL="0" distR="0" wp14:anchorId="69796BFB" wp14:editId="723076FD">
            <wp:extent cx="405765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6151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66FB06F0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>13. what is stash stack? How to write working from top of stash stack? (write answer and show scr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eenshot of command on command line) </w:t>
      </w:r>
    </w:p>
    <w:p w14:paraId="47460CF7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Stashing takes the dirty state of your working directory — that is, your modified tracked files and staged changes — and saves it on a stack of unfinished changes that you can reapply at any time.</w:t>
      </w:r>
    </w:p>
    <w:p w14:paraId="656C2929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When you're done with </w:t>
      </w: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 xml:space="preserve">the changes, you should use git stash drop to let go of the stash-bag from the commit it was "stashed on". (And, git stash pop is just shorthand for </w:t>
      </w: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lastRenderedPageBreak/>
        <w:t>"apply, then automatically drop</w:t>
      </w:r>
    </w:p>
    <w:p w14:paraId="0173E40A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  <w:lang w:val="en"/>
        </w:rPr>
        <w:drawing>
          <wp:inline distT="0" distB="0" distL="0" distR="0" wp14:anchorId="4851BCF3" wp14:editId="02CA85A1">
            <wp:extent cx="4895850" cy="397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FF473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5751CF0C" w14:textId="77777777" w:rsidR="00000000" w:rsidRDefault="00D51D2F">
      <w:pPr>
        <w:widowControl w:val="0"/>
        <w:autoSpaceDE w:val="0"/>
        <w:autoSpaceDN w:val="0"/>
        <w:adjustRightInd w:val="0"/>
        <w:spacing w:after="101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7880DA8B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>14. How to show the commits on ex (b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en"/>
        </w:rPr>
        <w:t xml:space="preserve">ranch Ankur) that are not on ex (branch Ruchita )? (write command with screenshot of command line) </w:t>
      </w:r>
    </w:p>
    <w:p w14:paraId="024D08E0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605A2EF2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"/>
        </w:rPr>
        <w:t>git log Ruchita..Ankur</w:t>
      </w:r>
    </w:p>
    <w:p w14:paraId="7EC7F53F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  <w:lang w:val="en"/>
        </w:rPr>
      </w:pPr>
    </w:p>
    <w:p w14:paraId="581861FA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A73A9D5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E7532AD" wp14:editId="6125F1BC">
            <wp:extent cx="4743450" cy="476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2D72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FA71273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477BD425" w14:textId="77777777" w:rsidR="00000000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4865E7D" w14:textId="77777777" w:rsidR="00D51D2F" w:rsidRDefault="00D51D2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D51D2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42"/>
    <w:rsid w:val="00236742"/>
    <w:rsid w:val="00A07373"/>
    <w:rsid w:val="00D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CB9D4"/>
  <w14:defaultImageDpi w14:val="0"/>
  <w15:docId w15:val="{3921A9B6-73C4-46A3-84BB-70CC5358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dixit</dc:creator>
  <cp:keywords/>
  <dc:description/>
  <cp:lastModifiedBy>mayank dixit</cp:lastModifiedBy>
  <cp:revision>2</cp:revision>
  <dcterms:created xsi:type="dcterms:W3CDTF">2019-10-05T05:20:00Z</dcterms:created>
  <dcterms:modified xsi:type="dcterms:W3CDTF">2019-10-05T05:20:00Z</dcterms:modified>
</cp:coreProperties>
</file>