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3B437" w14:textId="79BE9842" w:rsidR="008519D0" w:rsidRDefault="00000000">
      <w:pPr>
        <w:jc w:val="center"/>
      </w:pPr>
      <w:r>
        <w:rPr>
          <w:b/>
          <w:color w:val="1F4E79"/>
          <w:sz w:val="52"/>
        </w:rPr>
        <w:t>IAM</w:t>
      </w:r>
      <w:r w:rsidR="00476CA0">
        <w:rPr>
          <w:b/>
          <w:color w:val="1F4E79"/>
          <w:sz w:val="52"/>
        </w:rPr>
        <w:t xml:space="preserve"> </w:t>
      </w:r>
      <w:r>
        <w:rPr>
          <w:b/>
          <w:color w:val="1F4E79"/>
          <w:sz w:val="52"/>
        </w:rPr>
        <w:t>Shield</w:t>
      </w:r>
    </w:p>
    <w:p w14:paraId="7A25578D" w14:textId="77777777" w:rsidR="008519D0" w:rsidRDefault="00000000">
      <w:pPr>
        <w:jc w:val="center"/>
      </w:pPr>
      <w:r>
        <w:rPr>
          <w:b/>
          <w:sz w:val="30"/>
        </w:rPr>
        <w:t>Task 1: Security Fundamentals Assessment</w:t>
      </w:r>
    </w:p>
    <w:p w14:paraId="059CB78F" w14:textId="77777777" w:rsidR="008519D0" w:rsidRDefault="00000000">
      <w:pPr>
        <w:jc w:val="center"/>
      </w:pPr>
      <w:r>
        <w:rPr>
          <w:i/>
        </w:rPr>
        <w:t>YuvaIntern — Cloud Security Engineer Internship</w:t>
      </w:r>
    </w:p>
    <w:p w14:paraId="683A9BD3" w14:textId="77777777" w:rsidR="008519D0" w:rsidRDefault="00000000">
      <w:r>
        <w:t>Project topic: AWS Identity and Access Management (IAM) Security</w:t>
      </w:r>
      <w:r>
        <w:br/>
        <w:t>Report type: Foundational research and analysis</w:t>
      </w:r>
    </w:p>
    <w:p w14:paraId="2B78D44E" w14:textId="77777777" w:rsidR="008519D0" w:rsidRDefault="00000000">
      <w:pPr>
        <w:pStyle w:val="Heading1"/>
      </w:pPr>
      <w:r>
        <w:t>Introduction</w:t>
      </w:r>
    </w:p>
    <w:p w14:paraId="55758854" w14:textId="77777777" w:rsidR="008519D0" w:rsidRDefault="00000000">
      <w:r>
        <w:t>Cloud services make it easier to store information and run applications without owning all the physical equipment. However, moving work to the cloud does not remove security responsibilities. A service may have strong built-in security features, but mistakes in permissions or account settings can still expose data. This report looks at the main cloud security ideas needed for IAMShield, a student project about controlling access to AWS resources. The focus is on understanding the risks, choosing sensible controls, and deciding how those controls could be checked.</w:t>
      </w:r>
    </w:p>
    <w:p w14:paraId="18FBF01C" w14:textId="77777777" w:rsidR="008519D0" w:rsidRDefault="00000000">
      <w:pPr>
        <w:pStyle w:val="Heading1"/>
      </w:pPr>
      <w:r>
        <w:t>1. Shared Responsibility in the Cloud</w:t>
      </w:r>
    </w:p>
    <w:p w14:paraId="143723BD" w14:textId="77777777" w:rsidR="008519D0" w:rsidRDefault="00000000">
      <w:r>
        <w:t>AWS describes cloud security as a shared responsibility. AWS protects the infrastructure it operates, including physical facilities and the underlying hardware. The customer is responsible for how cloud services are configured and used. The exact division depends on the service: a managed service can reduce the customer's maintenance work, but it does not automatically make the customer's data or permissions safe [1].</w:t>
      </w:r>
    </w:p>
    <w:p w14:paraId="2262BAAA" w14:textId="77777777" w:rsidR="008519D0" w:rsidRDefault="00000000">
      <w:r>
        <w:t>For example, AWS operates the infrastructure behind Amazon S3, but a customer still needs to choose who can access files and which actions those people can perform. If a storage policy accidentally allows broader access than intended, the provider's secure infrastructure alone will not fix that configuration mistake. This example shows why it is important to know which security tasks belong to the provider and which belong to the customer.</w:t>
      </w:r>
    </w:p>
    <w:p w14:paraId="409FDDA8" w14:textId="77777777" w:rsidR="008519D0" w:rsidRDefault="00000000">
      <w:r>
        <w:t>For IAMShield, the main customer-side responsibilities are protecting identities, limiting permissions, keeping credentials private, and checking that access settings match the intended use.</w:t>
      </w:r>
    </w:p>
    <w:p w14:paraId="50073DF6" w14:textId="77777777" w:rsidR="008519D0" w:rsidRDefault="00000000">
      <w:pPr>
        <w:pStyle w:val="Heading1"/>
      </w:pPr>
      <w:r>
        <w:t>2. The CIA Triad</w:t>
      </w:r>
    </w:p>
    <w:p w14:paraId="40E0EE98" w14:textId="77777777" w:rsidR="008519D0" w:rsidRDefault="00000000">
      <w:r>
        <w:t>The CIA triad is a simple way to group three important security goals: confidentiality, integrity and availability.</w:t>
      </w:r>
    </w:p>
    <w:tbl>
      <w:tblPr>
        <w:tblStyle w:val="TableGrid"/>
        <w:tblW w:w="0" w:type="auto"/>
        <w:jc w:val="center"/>
        <w:tblLook w:val="04A0" w:firstRow="1" w:lastRow="0" w:firstColumn="1" w:lastColumn="0" w:noHBand="0" w:noVBand="1"/>
      </w:tblPr>
      <w:tblGrid>
        <w:gridCol w:w="3308"/>
        <w:gridCol w:w="3309"/>
        <w:gridCol w:w="3309"/>
      </w:tblGrid>
      <w:tr w:rsidR="008519D0" w14:paraId="23E233D1" w14:textId="77777777">
        <w:trPr>
          <w:jc w:val="center"/>
        </w:trPr>
        <w:tc>
          <w:tcPr>
            <w:tcW w:w="3312" w:type="dxa"/>
            <w:shd w:val="clear" w:color="auto" w:fill="1F4E79"/>
            <w:vAlign w:val="center"/>
          </w:tcPr>
          <w:p w14:paraId="102E0A19" w14:textId="77777777" w:rsidR="008519D0" w:rsidRDefault="00000000">
            <w:pPr>
              <w:spacing w:after="20"/>
            </w:pPr>
            <w:r>
              <w:rPr>
                <w:b/>
                <w:color w:val="FFFFFF"/>
                <w:sz w:val="17"/>
              </w:rPr>
              <w:t>Principle</w:t>
            </w:r>
          </w:p>
        </w:tc>
        <w:tc>
          <w:tcPr>
            <w:tcW w:w="3312" w:type="dxa"/>
            <w:shd w:val="clear" w:color="auto" w:fill="1F4E79"/>
            <w:vAlign w:val="center"/>
          </w:tcPr>
          <w:p w14:paraId="5146227E" w14:textId="77777777" w:rsidR="008519D0" w:rsidRDefault="00000000">
            <w:pPr>
              <w:spacing w:after="20"/>
            </w:pPr>
            <w:r>
              <w:rPr>
                <w:b/>
                <w:color w:val="FFFFFF"/>
                <w:sz w:val="17"/>
              </w:rPr>
              <w:t>Meaning</w:t>
            </w:r>
          </w:p>
        </w:tc>
        <w:tc>
          <w:tcPr>
            <w:tcW w:w="3312" w:type="dxa"/>
            <w:shd w:val="clear" w:color="auto" w:fill="1F4E79"/>
            <w:vAlign w:val="center"/>
          </w:tcPr>
          <w:p w14:paraId="0AA62B92" w14:textId="77777777" w:rsidR="008519D0" w:rsidRDefault="00000000">
            <w:pPr>
              <w:spacing w:after="20"/>
            </w:pPr>
            <w:r>
              <w:rPr>
                <w:b/>
                <w:color w:val="FFFFFF"/>
                <w:sz w:val="17"/>
              </w:rPr>
              <w:t>Example related to IAMShield</w:t>
            </w:r>
          </w:p>
        </w:tc>
      </w:tr>
      <w:tr w:rsidR="008519D0" w14:paraId="1BBDD6F1" w14:textId="77777777">
        <w:trPr>
          <w:jc w:val="center"/>
        </w:trPr>
        <w:tc>
          <w:tcPr>
            <w:tcW w:w="3312" w:type="dxa"/>
            <w:vAlign w:val="center"/>
          </w:tcPr>
          <w:p w14:paraId="37EAA01C" w14:textId="77777777" w:rsidR="008519D0" w:rsidRDefault="00000000">
            <w:pPr>
              <w:spacing w:after="20"/>
            </w:pPr>
            <w:r>
              <w:rPr>
                <w:b/>
                <w:sz w:val="17"/>
              </w:rPr>
              <w:t>Confidentiality</w:t>
            </w:r>
          </w:p>
        </w:tc>
        <w:tc>
          <w:tcPr>
            <w:tcW w:w="3312" w:type="dxa"/>
            <w:vAlign w:val="center"/>
          </w:tcPr>
          <w:p w14:paraId="3F0D1B14" w14:textId="77777777" w:rsidR="008519D0" w:rsidRDefault="00000000">
            <w:pPr>
              <w:spacing w:after="20"/>
            </w:pPr>
            <w:r>
              <w:rPr>
                <w:sz w:val="17"/>
              </w:rPr>
              <w:t>Only authorized people or systems should see the information.</w:t>
            </w:r>
          </w:p>
        </w:tc>
        <w:tc>
          <w:tcPr>
            <w:tcW w:w="3312" w:type="dxa"/>
            <w:vAlign w:val="center"/>
          </w:tcPr>
          <w:p w14:paraId="74D49DFD" w14:textId="77777777" w:rsidR="008519D0" w:rsidRDefault="00000000">
            <w:pPr>
              <w:spacing w:after="20"/>
            </w:pPr>
            <w:r>
              <w:rPr>
                <w:sz w:val="17"/>
              </w:rPr>
              <w:t>A user who has no permission to read a private file should not be able to open it.</w:t>
            </w:r>
          </w:p>
        </w:tc>
      </w:tr>
      <w:tr w:rsidR="008519D0" w14:paraId="246871D6" w14:textId="77777777">
        <w:trPr>
          <w:jc w:val="center"/>
        </w:trPr>
        <w:tc>
          <w:tcPr>
            <w:tcW w:w="3312" w:type="dxa"/>
            <w:vAlign w:val="center"/>
          </w:tcPr>
          <w:p w14:paraId="5CEBA1E8" w14:textId="77777777" w:rsidR="008519D0" w:rsidRDefault="00000000">
            <w:pPr>
              <w:spacing w:after="20"/>
            </w:pPr>
            <w:r>
              <w:rPr>
                <w:b/>
                <w:sz w:val="17"/>
              </w:rPr>
              <w:t>Integrity</w:t>
            </w:r>
          </w:p>
        </w:tc>
        <w:tc>
          <w:tcPr>
            <w:tcW w:w="3312" w:type="dxa"/>
            <w:vAlign w:val="center"/>
          </w:tcPr>
          <w:p w14:paraId="56AF30A0" w14:textId="77777777" w:rsidR="008519D0" w:rsidRDefault="00000000">
            <w:pPr>
              <w:spacing w:after="20"/>
            </w:pPr>
            <w:r>
              <w:rPr>
                <w:sz w:val="17"/>
              </w:rPr>
              <w:t>Information should only be changed by authorized actions.</w:t>
            </w:r>
          </w:p>
        </w:tc>
        <w:tc>
          <w:tcPr>
            <w:tcW w:w="3312" w:type="dxa"/>
            <w:vAlign w:val="center"/>
          </w:tcPr>
          <w:p w14:paraId="19E940D2" w14:textId="77777777" w:rsidR="008519D0" w:rsidRDefault="00000000">
            <w:pPr>
              <w:spacing w:after="20"/>
            </w:pPr>
            <w:r>
              <w:rPr>
                <w:sz w:val="17"/>
              </w:rPr>
              <w:t>A read-only user should not be able to delete or replace stored files.</w:t>
            </w:r>
          </w:p>
        </w:tc>
      </w:tr>
      <w:tr w:rsidR="008519D0" w14:paraId="30544A9A" w14:textId="77777777">
        <w:trPr>
          <w:jc w:val="center"/>
        </w:trPr>
        <w:tc>
          <w:tcPr>
            <w:tcW w:w="3312" w:type="dxa"/>
            <w:vAlign w:val="center"/>
          </w:tcPr>
          <w:p w14:paraId="55E3E566" w14:textId="77777777" w:rsidR="008519D0" w:rsidRDefault="00000000">
            <w:pPr>
              <w:spacing w:after="20"/>
            </w:pPr>
            <w:r>
              <w:rPr>
                <w:b/>
                <w:sz w:val="17"/>
              </w:rPr>
              <w:t>Availability</w:t>
            </w:r>
          </w:p>
        </w:tc>
        <w:tc>
          <w:tcPr>
            <w:tcW w:w="3312" w:type="dxa"/>
            <w:vAlign w:val="center"/>
          </w:tcPr>
          <w:p w14:paraId="22E45EE9" w14:textId="77777777" w:rsidR="008519D0" w:rsidRDefault="00000000">
            <w:pPr>
              <w:spacing w:after="20"/>
            </w:pPr>
            <w:r>
              <w:rPr>
                <w:sz w:val="17"/>
              </w:rPr>
              <w:t>Authorized users should be able to use the service when they need it.</w:t>
            </w:r>
          </w:p>
        </w:tc>
        <w:tc>
          <w:tcPr>
            <w:tcW w:w="3312" w:type="dxa"/>
            <w:vAlign w:val="center"/>
          </w:tcPr>
          <w:p w14:paraId="2E19D6DB" w14:textId="77777777" w:rsidR="008519D0" w:rsidRDefault="00000000">
            <w:pPr>
              <w:spacing w:after="20"/>
            </w:pPr>
            <w:r>
              <w:rPr>
                <w:sz w:val="17"/>
              </w:rPr>
              <w:t>Access rules should not accidentally block the people who need the files for their work.</w:t>
            </w:r>
          </w:p>
        </w:tc>
      </w:tr>
    </w:tbl>
    <w:p w14:paraId="2CBED4E2" w14:textId="77777777" w:rsidR="008519D0" w:rsidRDefault="00000000">
      <w:r>
        <w:t>These goals can sometimes pull in different directions. For example, blocking every request might prevent unauthorized access, but it would also stop legitimate users from doing their jobs. A good access policy should prevent unnecessary actions while still allowing the work that has been approved.</w:t>
      </w:r>
    </w:p>
    <w:p w14:paraId="2FF99AE6" w14:textId="77777777" w:rsidR="008519D0" w:rsidRDefault="00000000">
      <w:pPr>
        <w:pStyle w:val="Heading1"/>
      </w:pPr>
      <w:r>
        <w:t>3. IAM, Authentication and Authorization</w:t>
      </w:r>
    </w:p>
    <w:p w14:paraId="15B83742" w14:textId="77777777" w:rsidR="008519D0" w:rsidRDefault="00000000">
      <w:r>
        <w:t xml:space="preserve">Identity and Access Management (IAM) is about deciding which identities can use cloud resources and what they are allowed to do. Authentication checks who is signing in or making a request. Authorization checks whether that </w:t>
      </w:r>
      <w:r>
        <w:lastRenderedPageBreak/>
        <w:t>identity has permission for the requested action. Passing authentication does not mean that a user should automatically have access to every resource.</w:t>
      </w:r>
    </w:p>
    <w:p w14:paraId="572CA050" w14:textId="77777777" w:rsidR="008519D0" w:rsidRDefault="00000000">
      <w:r>
        <w:t>In AWS, permissions are commonly expressed through policies. A policy can specify actions, resources, and sometimes conditions under which access is allowed or denied. The final result can depend on more than one applicable policy or control, so it is not always enough to read a single policy and assume that it tells the whole story [2].</w:t>
      </w:r>
    </w:p>
    <w:p w14:paraId="660F05E3" w14:textId="77777777" w:rsidR="008519D0" w:rsidRDefault="00000000">
      <w:pPr>
        <w:pStyle w:val="Heading1"/>
      </w:pPr>
      <w:r>
        <w:t>4. Why Least Privilege Matters</w:t>
      </w:r>
    </w:p>
    <w:p w14:paraId="6961B3B9" w14:textId="77777777" w:rsidR="008519D0" w:rsidRDefault="00000000">
      <w:r>
        <w:t>Least privilege means giving an identity only the permissions needed for its task. AWS recommends starting with a minimum set of permissions and adding more only when there is a clear need [2]. This matters because an account can become much more damaging if a user or credential is compromised and that identity has broad permissions.</w:t>
      </w:r>
    </w:p>
    <w:p w14:paraId="6438AD60" w14:textId="77777777" w:rsidR="008519D0" w:rsidRDefault="00000000">
      <w:r>
        <w:t>Consider two fictional employees who need to work with a storage bucket. Employee A only needs to view files. Employee B is responsible for maintaining the files and needs to upload replacements. Giving both employees full administrative permissions would be unnecessary. A more careful design would give Employee A read access and give Employee B only the additional actions needed for the maintenance task. The exact permissions should be checked against the real work requirements rather than guessed.</w:t>
      </w:r>
    </w:p>
    <w:p w14:paraId="6D602EAA" w14:textId="77777777" w:rsidR="008519D0" w:rsidRDefault="00000000">
      <w:r>
        <w:t>Least privilege also needs maintenance. A permission that was reasonable for a previous role may no longer be needed after someone's responsibilities change. AWS recommends reviewing and removing unused identities, permissions and credentials [3].</w:t>
      </w:r>
    </w:p>
    <w:p w14:paraId="1DEB1417" w14:textId="77777777" w:rsidR="008519D0" w:rsidRDefault="00000000">
      <w:pPr>
        <w:pStyle w:val="Heading1"/>
      </w:pPr>
      <w:r>
        <w:t>5. Common Cloud Security Risks</w:t>
      </w:r>
    </w:p>
    <w:tbl>
      <w:tblPr>
        <w:tblStyle w:val="TableGrid"/>
        <w:tblW w:w="0" w:type="auto"/>
        <w:jc w:val="center"/>
        <w:tblLook w:val="04A0" w:firstRow="1" w:lastRow="0" w:firstColumn="1" w:lastColumn="0" w:noHBand="0" w:noVBand="1"/>
      </w:tblPr>
      <w:tblGrid>
        <w:gridCol w:w="3308"/>
        <w:gridCol w:w="3309"/>
        <w:gridCol w:w="3309"/>
      </w:tblGrid>
      <w:tr w:rsidR="008519D0" w14:paraId="18F5CB79" w14:textId="77777777">
        <w:trPr>
          <w:jc w:val="center"/>
        </w:trPr>
        <w:tc>
          <w:tcPr>
            <w:tcW w:w="3312" w:type="dxa"/>
            <w:shd w:val="clear" w:color="auto" w:fill="1F4E79"/>
            <w:vAlign w:val="center"/>
          </w:tcPr>
          <w:p w14:paraId="5E6E7239" w14:textId="77777777" w:rsidR="008519D0" w:rsidRDefault="00000000">
            <w:pPr>
              <w:spacing w:after="20"/>
            </w:pPr>
            <w:r>
              <w:rPr>
                <w:b/>
                <w:color w:val="FFFFFF"/>
                <w:sz w:val="17"/>
              </w:rPr>
              <w:t>Risk</w:t>
            </w:r>
          </w:p>
        </w:tc>
        <w:tc>
          <w:tcPr>
            <w:tcW w:w="3312" w:type="dxa"/>
            <w:shd w:val="clear" w:color="auto" w:fill="1F4E79"/>
            <w:vAlign w:val="center"/>
          </w:tcPr>
          <w:p w14:paraId="4E20D391" w14:textId="77777777" w:rsidR="008519D0" w:rsidRDefault="00000000">
            <w:pPr>
              <w:spacing w:after="20"/>
            </w:pPr>
            <w:r>
              <w:rPr>
                <w:b/>
                <w:color w:val="FFFFFF"/>
                <w:sz w:val="17"/>
              </w:rPr>
              <w:t>Why it matters</w:t>
            </w:r>
          </w:p>
        </w:tc>
        <w:tc>
          <w:tcPr>
            <w:tcW w:w="3312" w:type="dxa"/>
            <w:shd w:val="clear" w:color="auto" w:fill="1F4E79"/>
            <w:vAlign w:val="center"/>
          </w:tcPr>
          <w:p w14:paraId="5C6139DD" w14:textId="77777777" w:rsidR="008519D0" w:rsidRDefault="00000000">
            <w:pPr>
              <w:spacing w:after="20"/>
            </w:pPr>
            <w:r>
              <w:rPr>
                <w:b/>
                <w:color w:val="FFFFFF"/>
                <w:sz w:val="17"/>
              </w:rPr>
              <w:t>Possible control</w:t>
            </w:r>
          </w:p>
        </w:tc>
      </w:tr>
      <w:tr w:rsidR="008519D0" w14:paraId="0A033E45" w14:textId="77777777">
        <w:trPr>
          <w:jc w:val="center"/>
        </w:trPr>
        <w:tc>
          <w:tcPr>
            <w:tcW w:w="3312" w:type="dxa"/>
            <w:vAlign w:val="center"/>
          </w:tcPr>
          <w:p w14:paraId="288BA1EC" w14:textId="77777777" w:rsidR="008519D0" w:rsidRDefault="00000000">
            <w:pPr>
              <w:spacing w:after="20"/>
            </w:pPr>
            <w:r>
              <w:rPr>
                <w:b/>
                <w:sz w:val="16"/>
              </w:rPr>
              <w:t>Overly broad permissions</w:t>
            </w:r>
          </w:p>
        </w:tc>
        <w:tc>
          <w:tcPr>
            <w:tcW w:w="3312" w:type="dxa"/>
            <w:vAlign w:val="center"/>
          </w:tcPr>
          <w:p w14:paraId="0FCFA0B8" w14:textId="77777777" w:rsidR="008519D0" w:rsidRDefault="00000000">
            <w:pPr>
              <w:spacing w:after="20"/>
            </w:pPr>
            <w:r>
              <w:rPr>
                <w:sz w:val="16"/>
              </w:rPr>
              <w:t>A compromised identity may be able to read, change or delete more than intended.</w:t>
            </w:r>
          </w:p>
        </w:tc>
        <w:tc>
          <w:tcPr>
            <w:tcW w:w="3312" w:type="dxa"/>
            <w:vAlign w:val="center"/>
          </w:tcPr>
          <w:p w14:paraId="2B557F59" w14:textId="77777777" w:rsidR="008519D0" w:rsidRDefault="00000000">
            <w:pPr>
              <w:spacing w:after="20"/>
            </w:pPr>
            <w:r>
              <w:rPr>
                <w:sz w:val="16"/>
              </w:rPr>
              <w:t>Use least privilege and test both allowed and denied actions.</w:t>
            </w:r>
          </w:p>
        </w:tc>
      </w:tr>
      <w:tr w:rsidR="008519D0" w14:paraId="05B731AC" w14:textId="77777777">
        <w:trPr>
          <w:jc w:val="center"/>
        </w:trPr>
        <w:tc>
          <w:tcPr>
            <w:tcW w:w="3312" w:type="dxa"/>
            <w:vAlign w:val="center"/>
          </w:tcPr>
          <w:p w14:paraId="397894BD" w14:textId="77777777" w:rsidR="008519D0" w:rsidRDefault="00000000">
            <w:pPr>
              <w:spacing w:after="20"/>
            </w:pPr>
            <w:r>
              <w:rPr>
                <w:b/>
                <w:sz w:val="16"/>
              </w:rPr>
              <w:t>Stolen credentials</w:t>
            </w:r>
          </w:p>
        </w:tc>
        <w:tc>
          <w:tcPr>
            <w:tcW w:w="3312" w:type="dxa"/>
            <w:vAlign w:val="center"/>
          </w:tcPr>
          <w:p w14:paraId="61EEEEED" w14:textId="77777777" w:rsidR="008519D0" w:rsidRDefault="00000000">
            <w:pPr>
              <w:spacing w:after="20"/>
            </w:pPr>
            <w:r>
              <w:rPr>
                <w:sz w:val="16"/>
              </w:rPr>
              <w:t>Someone else may act as the legitimate user.</w:t>
            </w:r>
          </w:p>
        </w:tc>
        <w:tc>
          <w:tcPr>
            <w:tcW w:w="3312" w:type="dxa"/>
            <w:vAlign w:val="center"/>
          </w:tcPr>
          <w:p w14:paraId="2650D2E4" w14:textId="77777777" w:rsidR="008519D0" w:rsidRDefault="00000000">
            <w:pPr>
              <w:spacing w:after="20"/>
            </w:pPr>
            <w:r>
              <w:rPr>
                <w:sz w:val="16"/>
              </w:rPr>
              <w:t>Use MFA, protect credentials, and prefer temporary credentials where suitable.</w:t>
            </w:r>
          </w:p>
        </w:tc>
      </w:tr>
      <w:tr w:rsidR="008519D0" w14:paraId="395CC194" w14:textId="77777777">
        <w:trPr>
          <w:jc w:val="center"/>
        </w:trPr>
        <w:tc>
          <w:tcPr>
            <w:tcW w:w="3312" w:type="dxa"/>
            <w:vAlign w:val="center"/>
          </w:tcPr>
          <w:p w14:paraId="5FF959D7" w14:textId="77777777" w:rsidR="008519D0" w:rsidRDefault="00000000">
            <w:pPr>
              <w:spacing w:after="20"/>
            </w:pPr>
            <w:r>
              <w:rPr>
                <w:b/>
                <w:sz w:val="16"/>
              </w:rPr>
              <w:t>Incorrect resource policy</w:t>
            </w:r>
          </w:p>
        </w:tc>
        <w:tc>
          <w:tcPr>
            <w:tcW w:w="3312" w:type="dxa"/>
            <w:vAlign w:val="center"/>
          </w:tcPr>
          <w:p w14:paraId="7BF87C72" w14:textId="77777777" w:rsidR="008519D0" w:rsidRDefault="00000000">
            <w:pPr>
              <w:spacing w:after="20"/>
            </w:pPr>
            <w:r>
              <w:rPr>
                <w:sz w:val="16"/>
              </w:rPr>
              <w:t>Data may be accessible to identities that should not have access.</w:t>
            </w:r>
          </w:p>
        </w:tc>
        <w:tc>
          <w:tcPr>
            <w:tcW w:w="3312" w:type="dxa"/>
            <w:vAlign w:val="center"/>
          </w:tcPr>
          <w:p w14:paraId="06CB1E79" w14:textId="77777777" w:rsidR="008519D0" w:rsidRDefault="00000000">
            <w:pPr>
              <w:spacing w:after="20"/>
            </w:pPr>
            <w:r>
              <w:rPr>
                <w:sz w:val="16"/>
              </w:rPr>
              <w:t>Review identity and resource policies and check the intended access boundary.</w:t>
            </w:r>
          </w:p>
        </w:tc>
      </w:tr>
      <w:tr w:rsidR="008519D0" w14:paraId="7157F993" w14:textId="77777777">
        <w:trPr>
          <w:jc w:val="center"/>
        </w:trPr>
        <w:tc>
          <w:tcPr>
            <w:tcW w:w="3312" w:type="dxa"/>
            <w:vAlign w:val="center"/>
          </w:tcPr>
          <w:p w14:paraId="367B1864" w14:textId="77777777" w:rsidR="008519D0" w:rsidRDefault="00000000">
            <w:pPr>
              <w:spacing w:after="20"/>
            </w:pPr>
            <w:r>
              <w:rPr>
                <w:b/>
                <w:sz w:val="16"/>
              </w:rPr>
              <w:t>Weak or missing logging</w:t>
            </w:r>
          </w:p>
        </w:tc>
        <w:tc>
          <w:tcPr>
            <w:tcW w:w="3312" w:type="dxa"/>
            <w:vAlign w:val="center"/>
          </w:tcPr>
          <w:p w14:paraId="2B639510" w14:textId="77777777" w:rsidR="008519D0" w:rsidRDefault="00000000">
            <w:pPr>
              <w:spacing w:after="20"/>
            </w:pPr>
            <w:r>
              <w:rPr>
                <w:sz w:val="16"/>
              </w:rPr>
              <w:t>Suspicious activity may be harder to notice or investigate.</w:t>
            </w:r>
          </w:p>
        </w:tc>
        <w:tc>
          <w:tcPr>
            <w:tcW w:w="3312" w:type="dxa"/>
            <w:vAlign w:val="center"/>
          </w:tcPr>
          <w:p w14:paraId="265A4D66" w14:textId="77777777" w:rsidR="008519D0" w:rsidRDefault="00000000">
            <w:pPr>
              <w:spacing w:after="20"/>
            </w:pPr>
            <w:r>
              <w:rPr>
                <w:sz w:val="16"/>
              </w:rPr>
              <w:t>Enable appropriate audit logging and review relevant events.</w:t>
            </w:r>
          </w:p>
        </w:tc>
      </w:tr>
      <w:tr w:rsidR="008519D0" w14:paraId="27DAE8A8" w14:textId="77777777">
        <w:trPr>
          <w:jc w:val="center"/>
        </w:trPr>
        <w:tc>
          <w:tcPr>
            <w:tcW w:w="3312" w:type="dxa"/>
            <w:vAlign w:val="center"/>
          </w:tcPr>
          <w:p w14:paraId="570E6D18" w14:textId="77777777" w:rsidR="008519D0" w:rsidRDefault="00000000">
            <w:pPr>
              <w:spacing w:after="20"/>
            </w:pPr>
            <w:r>
              <w:rPr>
                <w:b/>
                <w:sz w:val="16"/>
              </w:rPr>
              <w:t>Unused accounts or keys</w:t>
            </w:r>
          </w:p>
        </w:tc>
        <w:tc>
          <w:tcPr>
            <w:tcW w:w="3312" w:type="dxa"/>
            <w:vAlign w:val="center"/>
          </w:tcPr>
          <w:p w14:paraId="5F7C12C0" w14:textId="77777777" w:rsidR="008519D0" w:rsidRDefault="00000000">
            <w:pPr>
              <w:spacing w:after="20"/>
            </w:pPr>
            <w:r>
              <w:rPr>
                <w:sz w:val="16"/>
              </w:rPr>
              <w:t>Old access may remain available after it is no longer required.</w:t>
            </w:r>
          </w:p>
        </w:tc>
        <w:tc>
          <w:tcPr>
            <w:tcW w:w="3312" w:type="dxa"/>
            <w:vAlign w:val="center"/>
          </w:tcPr>
          <w:p w14:paraId="35E83235" w14:textId="77777777" w:rsidR="008519D0" w:rsidRDefault="00000000">
            <w:pPr>
              <w:spacing w:after="20"/>
            </w:pPr>
            <w:r>
              <w:rPr>
                <w:sz w:val="16"/>
              </w:rPr>
              <w:t>Review access regularly and remove unused credentials safely.</w:t>
            </w:r>
          </w:p>
        </w:tc>
      </w:tr>
    </w:tbl>
    <w:p w14:paraId="141C40DD" w14:textId="77777777" w:rsidR="008519D0" w:rsidRDefault="00000000">
      <w:r>
        <w:t>These are common risk scenarios, not findings from a live AWS account. Whether a risk is likely or severe depends on the system, the data it contains, the exposure of its resources and the controls already in place. The next project tasks will use controlled examples to explore how some of these risks can be reduced.</w:t>
      </w:r>
    </w:p>
    <w:p w14:paraId="1AF10ADF" w14:textId="77777777" w:rsidR="008519D0" w:rsidRDefault="00000000">
      <w:pPr>
        <w:pStyle w:val="Heading1"/>
      </w:pPr>
      <w:r>
        <w:t>6. Authentication and Credential Protection</w:t>
      </w:r>
    </w:p>
    <w:p w14:paraId="2C3AC369" w14:textId="77777777" w:rsidR="008519D0" w:rsidRDefault="00000000">
      <w:r>
        <w:t>Multi-factor authentication (MFA) adds another verification step beyond a password. It is especially important for highly privileged access. AWS advises protecting root-user credentials, enabling MFA, and avoiding use of the root user for routine work [3].</w:t>
      </w:r>
    </w:p>
    <w:p w14:paraId="65676809" w14:textId="77777777" w:rsidR="008519D0" w:rsidRDefault="00000000">
      <w:r>
        <w:t>AWS also recommends temporary credentials for human users and workloads where suitable. Temporary credentials expire, which reduces the period in which a leaked credential can be reused. Long-lived access keys still exist for some use cases, but they need careful protection and regular review [3].</w:t>
      </w:r>
    </w:p>
    <w:p w14:paraId="4B0F19C1" w14:textId="77777777" w:rsidR="008519D0" w:rsidRDefault="00000000">
      <w:r>
        <w:t>For this student project, no real password, secret key, recovery code or other account credential should appear in the report, screenshots or GitHub repository. Any practical evidence should be checked for sensitive information before it is shared.</w:t>
      </w:r>
    </w:p>
    <w:p w14:paraId="1D5BDDF4" w14:textId="77777777" w:rsidR="008519D0" w:rsidRDefault="00000000">
      <w:pPr>
        <w:pStyle w:val="Heading1"/>
      </w:pPr>
      <w:r>
        <w:lastRenderedPageBreak/>
        <w:t>7. Security Frameworks and Compliance</w:t>
      </w:r>
    </w:p>
    <w:p w14:paraId="685E8F23" w14:textId="77777777" w:rsidR="008519D0" w:rsidRDefault="00000000">
      <w:r>
        <w:t>Security frameworks help organizations organize security work, but they do not replace technical testing or automatically prove that a system is secure.</w:t>
      </w:r>
    </w:p>
    <w:p w14:paraId="0EA62615" w14:textId="77777777" w:rsidR="008519D0" w:rsidRDefault="00000000">
      <w:r>
        <w:t>The NIST Cybersecurity Framework (CSF) 2.0 groups cybersecurity outcomes into six functions: Govern, Identify, Protect, Detect, Respond and Recover [4]. For IAMShield, this can mean deciding who is responsible for access, identifying the important identities and resources, applying controls, checking activity, and planning how to respond if an account is compromised.</w:t>
      </w:r>
    </w:p>
    <w:p w14:paraId="170FAA7B" w14:textId="77777777" w:rsidR="008519D0" w:rsidRDefault="00000000">
      <w:r>
        <w:t>ISO/IEC 27001 describes requirements for an information security management system [5]. CIS Critical Security Controls provide prioritized safeguards that organizations can use to improve security [6]. They have different purposes, so they should not be treated as interchangeable. Mentioning a framework in this report does not mean IAMShield is certified or that an organization is compliant with it.</w:t>
      </w:r>
    </w:p>
    <w:p w14:paraId="4F0BE2A9" w14:textId="77777777" w:rsidR="008519D0" w:rsidRDefault="00000000">
      <w:pPr>
        <w:pStyle w:val="Heading1"/>
      </w:pPr>
      <w:r>
        <w:t>8. IAMShield: What We Will Test Next</w:t>
      </w:r>
    </w:p>
    <w:p w14:paraId="16034D28" w14:textId="77777777" w:rsidR="008519D0" w:rsidRDefault="00000000">
      <w:r>
        <w:t>The research above suggests that the project should test specific access expectations instead of only listing security recommendations. The following are planned checks. They are not completed results yet.</w:t>
      </w:r>
    </w:p>
    <w:tbl>
      <w:tblPr>
        <w:tblStyle w:val="TableGrid"/>
        <w:tblW w:w="0" w:type="auto"/>
        <w:tblLook w:val="04A0" w:firstRow="1" w:lastRow="0" w:firstColumn="1" w:lastColumn="0" w:noHBand="0" w:noVBand="1"/>
      </w:tblPr>
      <w:tblGrid>
        <w:gridCol w:w="3308"/>
        <w:gridCol w:w="3309"/>
        <w:gridCol w:w="3309"/>
      </w:tblGrid>
      <w:tr w:rsidR="008519D0" w14:paraId="1BCD10D6" w14:textId="77777777">
        <w:tc>
          <w:tcPr>
            <w:tcW w:w="3312" w:type="dxa"/>
            <w:shd w:val="clear" w:color="auto" w:fill="1F4E79"/>
            <w:vAlign w:val="center"/>
          </w:tcPr>
          <w:p w14:paraId="17B3B041" w14:textId="77777777" w:rsidR="008519D0" w:rsidRDefault="00000000">
            <w:pPr>
              <w:spacing w:after="20"/>
            </w:pPr>
            <w:r>
              <w:rPr>
                <w:b/>
                <w:color w:val="FFFFFF"/>
                <w:sz w:val="17"/>
              </w:rPr>
              <w:t>Planned check</w:t>
            </w:r>
          </w:p>
        </w:tc>
        <w:tc>
          <w:tcPr>
            <w:tcW w:w="3312" w:type="dxa"/>
            <w:shd w:val="clear" w:color="auto" w:fill="1F4E79"/>
            <w:vAlign w:val="center"/>
          </w:tcPr>
          <w:p w14:paraId="637D7458" w14:textId="77777777" w:rsidR="008519D0" w:rsidRDefault="00000000">
            <w:pPr>
              <w:spacing w:after="20"/>
            </w:pPr>
            <w:r>
              <w:rPr>
                <w:b/>
                <w:color w:val="FFFFFF"/>
                <w:sz w:val="17"/>
              </w:rPr>
              <w:t>Expected result</w:t>
            </w:r>
          </w:p>
        </w:tc>
        <w:tc>
          <w:tcPr>
            <w:tcW w:w="3312" w:type="dxa"/>
            <w:shd w:val="clear" w:color="auto" w:fill="1F4E79"/>
            <w:vAlign w:val="center"/>
          </w:tcPr>
          <w:p w14:paraId="5EE53FCA" w14:textId="77777777" w:rsidR="008519D0" w:rsidRDefault="00000000">
            <w:pPr>
              <w:spacing w:after="20"/>
            </w:pPr>
            <w:r>
              <w:rPr>
                <w:b/>
                <w:color w:val="FFFFFF"/>
                <w:sz w:val="17"/>
              </w:rPr>
              <w:t>Evidence to save</w:t>
            </w:r>
          </w:p>
        </w:tc>
      </w:tr>
      <w:tr w:rsidR="008519D0" w14:paraId="16BC1B31" w14:textId="77777777">
        <w:tc>
          <w:tcPr>
            <w:tcW w:w="3312" w:type="dxa"/>
            <w:vAlign w:val="center"/>
          </w:tcPr>
          <w:p w14:paraId="250B9D2A" w14:textId="77777777" w:rsidR="008519D0" w:rsidRDefault="00000000">
            <w:pPr>
              <w:spacing w:after="20"/>
            </w:pPr>
            <w:r>
              <w:rPr>
                <w:b/>
                <w:sz w:val="16"/>
              </w:rPr>
              <w:t>Read-only example policy</w:t>
            </w:r>
          </w:p>
        </w:tc>
        <w:tc>
          <w:tcPr>
            <w:tcW w:w="3312" w:type="dxa"/>
            <w:vAlign w:val="center"/>
          </w:tcPr>
          <w:p w14:paraId="4999094F" w14:textId="77777777" w:rsidR="008519D0" w:rsidRDefault="00000000">
            <w:pPr>
              <w:spacing w:after="20"/>
            </w:pPr>
            <w:r>
              <w:rPr>
                <w:sz w:val="16"/>
              </w:rPr>
              <w:t>Required read/list actions are allowed only on the intended resource.</w:t>
            </w:r>
          </w:p>
        </w:tc>
        <w:tc>
          <w:tcPr>
            <w:tcW w:w="3312" w:type="dxa"/>
            <w:vAlign w:val="center"/>
          </w:tcPr>
          <w:p w14:paraId="0F06E642" w14:textId="77777777" w:rsidR="008519D0" w:rsidRDefault="00000000">
            <w:pPr>
              <w:spacing w:after="20"/>
            </w:pPr>
            <w:r>
              <w:rPr>
                <w:sz w:val="16"/>
              </w:rPr>
              <w:t>Policy JSON and test output.</w:t>
            </w:r>
          </w:p>
        </w:tc>
      </w:tr>
      <w:tr w:rsidR="008519D0" w14:paraId="1F6D4CDA" w14:textId="77777777">
        <w:tc>
          <w:tcPr>
            <w:tcW w:w="3312" w:type="dxa"/>
            <w:vAlign w:val="center"/>
          </w:tcPr>
          <w:p w14:paraId="496BD688" w14:textId="77777777" w:rsidR="008519D0" w:rsidRDefault="00000000">
            <w:pPr>
              <w:spacing w:after="20"/>
            </w:pPr>
            <w:r>
              <w:rPr>
                <w:b/>
                <w:sz w:val="16"/>
              </w:rPr>
              <w:t>Unneeded delete action</w:t>
            </w:r>
          </w:p>
        </w:tc>
        <w:tc>
          <w:tcPr>
            <w:tcW w:w="3312" w:type="dxa"/>
            <w:vAlign w:val="center"/>
          </w:tcPr>
          <w:p w14:paraId="4911EDEE" w14:textId="77777777" w:rsidR="008519D0" w:rsidRDefault="00000000">
            <w:pPr>
              <w:spacing w:after="20"/>
            </w:pPr>
            <w:r>
              <w:rPr>
                <w:sz w:val="16"/>
              </w:rPr>
              <w:t>A user with read-only access is denied deletion.</w:t>
            </w:r>
          </w:p>
        </w:tc>
        <w:tc>
          <w:tcPr>
            <w:tcW w:w="3312" w:type="dxa"/>
            <w:vAlign w:val="center"/>
          </w:tcPr>
          <w:p w14:paraId="4FE1AB16" w14:textId="77777777" w:rsidR="008519D0" w:rsidRDefault="00000000">
            <w:pPr>
              <w:spacing w:after="20"/>
            </w:pPr>
            <w:r>
              <w:rPr>
                <w:sz w:val="16"/>
              </w:rPr>
              <w:t>Test case and actual result.</w:t>
            </w:r>
          </w:p>
        </w:tc>
      </w:tr>
      <w:tr w:rsidR="008519D0" w14:paraId="01953814" w14:textId="77777777">
        <w:tc>
          <w:tcPr>
            <w:tcW w:w="3312" w:type="dxa"/>
            <w:vAlign w:val="center"/>
          </w:tcPr>
          <w:p w14:paraId="3F2A0337" w14:textId="77777777" w:rsidR="008519D0" w:rsidRDefault="00000000">
            <w:pPr>
              <w:spacing w:after="20"/>
            </w:pPr>
            <w:r>
              <w:rPr>
                <w:b/>
                <w:sz w:val="16"/>
              </w:rPr>
              <w:t>Credential protection review</w:t>
            </w:r>
          </w:p>
        </w:tc>
        <w:tc>
          <w:tcPr>
            <w:tcW w:w="3312" w:type="dxa"/>
            <w:vAlign w:val="center"/>
          </w:tcPr>
          <w:p w14:paraId="49CA1B6A" w14:textId="77777777" w:rsidR="008519D0" w:rsidRDefault="00000000">
            <w:pPr>
              <w:spacing w:after="20"/>
            </w:pPr>
            <w:r>
              <w:rPr>
                <w:sz w:val="16"/>
              </w:rPr>
              <w:t>The project contains no real secrets, and credential recommendations are documented.</w:t>
            </w:r>
          </w:p>
        </w:tc>
        <w:tc>
          <w:tcPr>
            <w:tcW w:w="3312" w:type="dxa"/>
            <w:vAlign w:val="center"/>
          </w:tcPr>
          <w:p w14:paraId="698A8174" w14:textId="77777777" w:rsidR="008519D0" w:rsidRDefault="00000000">
            <w:pPr>
              <w:spacing w:after="20"/>
            </w:pPr>
            <w:r>
              <w:rPr>
                <w:sz w:val="16"/>
              </w:rPr>
              <w:t>Repository review checklist; no secret values.</w:t>
            </w:r>
          </w:p>
        </w:tc>
      </w:tr>
      <w:tr w:rsidR="008519D0" w14:paraId="4D6F9EF6" w14:textId="77777777">
        <w:tc>
          <w:tcPr>
            <w:tcW w:w="3312" w:type="dxa"/>
            <w:vAlign w:val="center"/>
          </w:tcPr>
          <w:p w14:paraId="5495112F" w14:textId="77777777" w:rsidR="008519D0" w:rsidRDefault="00000000">
            <w:pPr>
              <w:spacing w:after="20"/>
            </w:pPr>
            <w:r>
              <w:rPr>
                <w:b/>
                <w:sz w:val="16"/>
              </w:rPr>
              <w:t>MFA guidance review</w:t>
            </w:r>
          </w:p>
        </w:tc>
        <w:tc>
          <w:tcPr>
            <w:tcW w:w="3312" w:type="dxa"/>
            <w:vAlign w:val="center"/>
          </w:tcPr>
          <w:p w14:paraId="75C12192" w14:textId="77777777" w:rsidR="008519D0" w:rsidRDefault="00000000">
            <w:pPr>
              <w:spacing w:after="20"/>
            </w:pPr>
            <w:r>
              <w:rPr>
                <w:sz w:val="16"/>
              </w:rPr>
              <w:t>The report explains why privileged identities should use MFA.</w:t>
            </w:r>
          </w:p>
        </w:tc>
        <w:tc>
          <w:tcPr>
            <w:tcW w:w="3312" w:type="dxa"/>
            <w:vAlign w:val="center"/>
          </w:tcPr>
          <w:p w14:paraId="0D31E01E" w14:textId="77777777" w:rsidR="008519D0" w:rsidRDefault="00000000">
            <w:pPr>
              <w:spacing w:after="20"/>
            </w:pPr>
            <w:r>
              <w:rPr>
                <w:sz w:val="16"/>
              </w:rPr>
              <w:t>Official guidance cited in documentation.</w:t>
            </w:r>
          </w:p>
        </w:tc>
      </w:tr>
      <w:tr w:rsidR="008519D0" w14:paraId="11DCC511" w14:textId="77777777">
        <w:tc>
          <w:tcPr>
            <w:tcW w:w="3312" w:type="dxa"/>
            <w:vAlign w:val="center"/>
          </w:tcPr>
          <w:p w14:paraId="4E3228D2" w14:textId="77777777" w:rsidR="008519D0" w:rsidRDefault="00000000">
            <w:pPr>
              <w:spacing w:after="20"/>
            </w:pPr>
            <w:r>
              <w:rPr>
                <w:b/>
                <w:sz w:val="16"/>
              </w:rPr>
              <w:t>Logging review</w:t>
            </w:r>
          </w:p>
        </w:tc>
        <w:tc>
          <w:tcPr>
            <w:tcW w:w="3312" w:type="dxa"/>
            <w:vAlign w:val="center"/>
          </w:tcPr>
          <w:p w14:paraId="7554D7E1" w14:textId="77777777" w:rsidR="008519D0" w:rsidRDefault="00000000">
            <w:pPr>
              <w:spacing w:after="20"/>
            </w:pPr>
            <w:r>
              <w:rPr>
                <w:sz w:val="16"/>
              </w:rPr>
              <w:t>If a suitable lab is available, relevant identity or policy activity can be located in audit logs.</w:t>
            </w:r>
          </w:p>
        </w:tc>
        <w:tc>
          <w:tcPr>
            <w:tcW w:w="3312" w:type="dxa"/>
            <w:vAlign w:val="center"/>
          </w:tcPr>
          <w:p w14:paraId="52EAB98A" w14:textId="77777777" w:rsidR="008519D0" w:rsidRDefault="00000000">
            <w:pPr>
              <w:spacing w:after="20"/>
            </w:pPr>
            <w:r>
              <w:rPr>
                <w:sz w:val="16"/>
              </w:rPr>
              <w:t>Redacted event evidence and notes on limitations.</w:t>
            </w:r>
          </w:p>
        </w:tc>
      </w:tr>
    </w:tbl>
    <w:p w14:paraId="5D80E029" w14:textId="77777777" w:rsidR="008519D0" w:rsidRDefault="00000000">
      <w:r>
        <w:t>When these checks are performed, the report will record the actual outcome, the tool or environment used, and any limitations. A simulated policy result will be described as a simulation, not as proof that a complete live AWS account is secure.</w:t>
      </w:r>
    </w:p>
    <w:p w14:paraId="34246D92" w14:textId="77777777" w:rsidR="008519D0" w:rsidRDefault="00000000">
      <w:pPr>
        <w:pStyle w:val="Heading1"/>
      </w:pPr>
      <w:r>
        <w:t>9. Recommendations</w:t>
      </w:r>
    </w:p>
    <w:p w14:paraId="748C4A5C" w14:textId="77777777" w:rsidR="008519D0" w:rsidRDefault="00000000">
      <w:pPr>
        <w:pStyle w:val="ListBullet"/>
      </w:pPr>
      <w:r>
        <w:t>Give each identity only the permissions needed for its work.</w:t>
      </w:r>
    </w:p>
    <w:p w14:paraId="450DA0D6" w14:textId="77777777" w:rsidR="008519D0" w:rsidRDefault="00000000">
      <w:pPr>
        <w:pStyle w:val="ListBullet"/>
      </w:pPr>
      <w:r>
        <w:t>Protect privileged access with MFA and avoid using the root user for routine tasks.</w:t>
      </w:r>
    </w:p>
    <w:p w14:paraId="36DFFD7F" w14:textId="77777777" w:rsidR="008519D0" w:rsidRDefault="00000000">
      <w:pPr>
        <w:pStyle w:val="ListBullet"/>
      </w:pPr>
      <w:r>
        <w:t>Prefer temporary credentials where appropriate and keep any required long-lived credentials secure.</w:t>
      </w:r>
    </w:p>
    <w:p w14:paraId="4A0CBD1D" w14:textId="77777777" w:rsidR="008519D0" w:rsidRDefault="00000000">
      <w:pPr>
        <w:pStyle w:val="ListBullet"/>
      </w:pPr>
      <w:r>
        <w:t>Review permissions and remove access that is no longer needed.</w:t>
      </w:r>
    </w:p>
    <w:p w14:paraId="65BFE26A" w14:textId="77777777" w:rsidR="008519D0" w:rsidRDefault="00000000">
      <w:pPr>
        <w:pStyle w:val="ListBullet"/>
      </w:pPr>
      <w:r>
        <w:t>Check resource policies as well as identity permissions when reviewing access.</w:t>
      </w:r>
    </w:p>
    <w:p w14:paraId="0D5DF765" w14:textId="77777777" w:rsidR="008519D0" w:rsidRDefault="00000000">
      <w:pPr>
        <w:pStyle w:val="ListBullet"/>
      </w:pPr>
      <w:r>
        <w:t>Use suitable logs to help investigate account and policy activity.</w:t>
      </w:r>
    </w:p>
    <w:p w14:paraId="68E88CF8" w14:textId="77777777" w:rsidR="008519D0" w:rsidRDefault="00000000">
      <w:pPr>
        <w:pStyle w:val="ListBullet"/>
      </w:pPr>
      <w:r>
        <w:t>Test access rules in a controlled environment and keep a record of the results.</w:t>
      </w:r>
    </w:p>
    <w:p w14:paraId="3C74F789" w14:textId="77777777" w:rsidR="008519D0" w:rsidRDefault="00000000">
      <w:pPr>
        <w:pStyle w:val="ListBullet"/>
      </w:pPr>
      <w:r>
        <w:t>Never upload credentials or sensitive account details to GitHub.</w:t>
      </w:r>
    </w:p>
    <w:p w14:paraId="6E491CC2" w14:textId="77777777" w:rsidR="008519D0" w:rsidRDefault="00000000">
      <w:pPr>
        <w:pStyle w:val="Heading1"/>
      </w:pPr>
      <w:r>
        <w:t>Conclusion</w:t>
      </w:r>
    </w:p>
    <w:p w14:paraId="05E11E17" w14:textId="77777777" w:rsidR="008519D0" w:rsidRDefault="00000000">
      <w:r>
        <w:t xml:space="preserve">The main lesson from this assessment is that cloud security depends on how services are used, not only on the security features offered by the provider. IAM helps control who can access resources, while least privilege limits what each identity can do. MFA and careful credential handling make unauthorized access harder, and logging can support detection and investigation. These controls are most useful when they are checked against real </w:t>
      </w:r>
      <w:r>
        <w:lastRenderedPageBreak/>
        <w:t>requirements. The next stage of IAMShield will therefore focus on policy examples and controlled tests, then document the evidence and any limitations.</w:t>
      </w:r>
    </w:p>
    <w:p w14:paraId="284C0324" w14:textId="77777777" w:rsidR="008519D0" w:rsidRDefault="00000000">
      <w:pPr>
        <w:pStyle w:val="Heading1"/>
      </w:pPr>
      <w:r>
        <w:t>References</w:t>
      </w:r>
    </w:p>
    <w:p w14:paraId="07214B0E" w14:textId="77777777" w:rsidR="008519D0" w:rsidRDefault="00000000">
      <w:pPr>
        <w:ind w:left="259" w:hanging="259"/>
      </w:pPr>
      <w:r>
        <w:t>[1] Amazon Web Services (AWS), “Shared Responsibility Model.” https://aws.amazon.com/compliance/shared-responsibility-model/</w:t>
      </w:r>
    </w:p>
    <w:p w14:paraId="23491CCC" w14:textId="77777777" w:rsidR="008519D0" w:rsidRDefault="00000000">
      <w:pPr>
        <w:ind w:left="259" w:hanging="259"/>
      </w:pPr>
      <w:r>
        <w:t>[2] AWS, “Policies and permissions in AWS Identity and Access Management.” https://docs.aws.amazon.com/IAM/latest/UserGuide/access_policies.html</w:t>
      </w:r>
    </w:p>
    <w:p w14:paraId="46E2873D" w14:textId="77777777" w:rsidR="008519D0" w:rsidRDefault="00000000">
      <w:pPr>
        <w:ind w:left="259" w:hanging="259"/>
      </w:pPr>
      <w:r>
        <w:t>[3] AWS, “Security best practices in IAM.” https://docs.aws.amazon.com/IAM/latest/UserGuide/best-practices.html</w:t>
      </w:r>
    </w:p>
    <w:p w14:paraId="7B6B13C9" w14:textId="77777777" w:rsidR="008519D0" w:rsidRDefault="00000000">
      <w:pPr>
        <w:ind w:left="259" w:hanging="259"/>
      </w:pPr>
      <w:r>
        <w:t>[4] National Institute of Standards and Technology (NIST), “Cybersecurity Framework (CSF) 2.0.” https://www.nist.gov/cyberframework</w:t>
      </w:r>
    </w:p>
    <w:p w14:paraId="55E3040C" w14:textId="77777777" w:rsidR="008519D0" w:rsidRDefault="00000000">
      <w:pPr>
        <w:ind w:left="259" w:hanging="259"/>
      </w:pPr>
      <w:r>
        <w:t>[5] International Organization for Standardization (ISO), “ISO/IEC 27001 — Information security management systems.” https://www.iso.org/isoiec-27001-information-security.html</w:t>
      </w:r>
    </w:p>
    <w:p w14:paraId="011F2E49" w14:textId="77777777" w:rsidR="008519D0" w:rsidRDefault="00000000">
      <w:pPr>
        <w:ind w:left="259" w:hanging="259"/>
      </w:pPr>
      <w:r>
        <w:t>[6] Center for Internet Security (CIS), “CIS Critical Security Controls.” https://www.cisecurity.org/controls</w:t>
      </w:r>
    </w:p>
    <w:p w14:paraId="243F458B" w14:textId="77777777" w:rsidR="008519D0" w:rsidRDefault="00000000">
      <w:pPr>
        <w:pStyle w:val="Heading1"/>
      </w:pPr>
      <w:r>
        <w:t>Before Submission</w:t>
      </w:r>
    </w:p>
    <w:p w14:paraId="2A5BA09E" w14:textId="77777777" w:rsidR="008519D0" w:rsidRDefault="00000000">
      <w:r>
        <w:t>This report covers the Task 1 objectives at a foundational research level. Before submission, compare it with any additional instructions from the internship portal. Practical work must be completed and evidenced separately; do not describe planned checks as successful tests. Review the document, add your own understanding where appropriate, and ensure you can explain the examples and recommendations.</w:t>
      </w:r>
    </w:p>
    <w:sectPr w:rsidR="008519D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3574C" w14:textId="77777777" w:rsidR="006750A3" w:rsidRDefault="006750A3">
      <w:pPr>
        <w:spacing w:after="0" w:line="240" w:lineRule="auto"/>
      </w:pPr>
      <w:r>
        <w:separator/>
      </w:r>
    </w:p>
  </w:endnote>
  <w:endnote w:type="continuationSeparator" w:id="0">
    <w:p w14:paraId="663B9F5E" w14:textId="77777777" w:rsidR="006750A3" w:rsidRDefault="00675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51706" w14:textId="406F5215" w:rsidR="008519D0" w:rsidRDefault="00000000">
    <w:pPr>
      <w:pStyle w:val="Footer"/>
      <w:jc w:val="center"/>
    </w:pPr>
    <w:r>
      <w:rPr>
        <w:color w:val="646464"/>
        <w:sz w:val="16"/>
      </w:rPr>
      <w:t>IAM</w:t>
    </w:r>
    <w:r w:rsidR="00D30781">
      <w:rPr>
        <w:color w:val="646464"/>
        <w:sz w:val="16"/>
      </w:rPr>
      <w:t xml:space="preserve"> </w:t>
    </w:r>
    <w:r>
      <w:rPr>
        <w:color w:val="646464"/>
        <w:sz w:val="16"/>
      </w:rPr>
      <w:t>Shield | Task 1: Security Fundamentals Assessment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98F13" w14:textId="77777777" w:rsidR="006750A3" w:rsidRDefault="006750A3">
      <w:pPr>
        <w:spacing w:after="0" w:line="240" w:lineRule="auto"/>
      </w:pPr>
      <w:r>
        <w:separator/>
      </w:r>
    </w:p>
  </w:footnote>
  <w:footnote w:type="continuationSeparator" w:id="0">
    <w:p w14:paraId="751EDC57" w14:textId="77777777" w:rsidR="006750A3" w:rsidRDefault="006750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854033">
    <w:abstractNumId w:val="8"/>
  </w:num>
  <w:num w:numId="2" w16cid:durableId="274560997">
    <w:abstractNumId w:val="6"/>
  </w:num>
  <w:num w:numId="3" w16cid:durableId="2141919254">
    <w:abstractNumId w:val="5"/>
  </w:num>
  <w:num w:numId="4" w16cid:durableId="1546989212">
    <w:abstractNumId w:val="4"/>
  </w:num>
  <w:num w:numId="5" w16cid:durableId="1695494033">
    <w:abstractNumId w:val="7"/>
  </w:num>
  <w:num w:numId="6" w16cid:durableId="271865157">
    <w:abstractNumId w:val="3"/>
  </w:num>
  <w:num w:numId="7" w16cid:durableId="1022364179">
    <w:abstractNumId w:val="2"/>
  </w:num>
  <w:num w:numId="8" w16cid:durableId="1597128502">
    <w:abstractNumId w:val="1"/>
  </w:num>
  <w:num w:numId="9" w16cid:durableId="1857422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C89"/>
    <w:rsid w:val="0015074B"/>
    <w:rsid w:val="0029639D"/>
    <w:rsid w:val="00303196"/>
    <w:rsid w:val="00326F90"/>
    <w:rsid w:val="00476CA0"/>
    <w:rsid w:val="006750A3"/>
    <w:rsid w:val="008519D0"/>
    <w:rsid w:val="00A428AF"/>
    <w:rsid w:val="00AA1D8D"/>
    <w:rsid w:val="00B47730"/>
    <w:rsid w:val="00CB0664"/>
    <w:rsid w:val="00D307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CAE58"/>
  <w14:defaultImageDpi w14:val="300"/>
  <w15:docId w15:val="{A215E045-2413-4F90-9135-2ED1DFEAB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608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1697</Words>
  <Characters>9679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Anshika Choudhary</cp:lastModifiedBy>
  <cp:revision>4</cp:revision>
  <dcterms:created xsi:type="dcterms:W3CDTF">2026-09-30T17:25:00Z</dcterms:created>
  <dcterms:modified xsi:type="dcterms:W3CDTF">2026-09-30T17:26:00Z</dcterms:modified>
  <cp:category/>
</cp:coreProperties>
</file>