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1D17E" w14:textId="714F3EF7" w:rsidR="00771CF0" w:rsidRDefault="00117CF0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Q9. </w:t>
      </w:r>
      <w:r w:rsidRPr="00117CF0">
        <w:rPr>
          <w:rFonts w:ascii="Calibri" w:hAnsi="Calibri" w:cs="Calibri"/>
          <w:b/>
          <w:bCs/>
          <w:sz w:val="32"/>
          <w:szCs w:val="32"/>
        </w:rPr>
        <w:t>Explain why different charts were used for different business questions in this analysis.</w:t>
      </w:r>
    </w:p>
    <w:p w14:paraId="286108B9" w14:textId="77777777" w:rsidR="00117CF0" w:rsidRPr="00117CF0" w:rsidRDefault="00117CF0" w:rsidP="00117CF0">
      <w:pPr>
        <w:rPr>
          <w:rFonts w:ascii="Calibri" w:hAnsi="Calibri" w:cs="Calibri"/>
          <w:sz w:val="28"/>
          <w:szCs w:val="28"/>
        </w:rPr>
      </w:pPr>
      <w:r w:rsidRPr="00117CF0">
        <w:rPr>
          <w:rFonts w:ascii="Calibri" w:hAnsi="Calibri" w:cs="Calibri"/>
          <w:sz w:val="28"/>
          <w:szCs w:val="28"/>
        </w:rPr>
        <w:t xml:space="preserve">Different charts are used because each business question needs a different way of seeing the data. No single chart can answer everything </w:t>
      </w:r>
      <w:proofErr w:type="gramStart"/>
      <w:r w:rsidRPr="00117CF0">
        <w:rPr>
          <w:rFonts w:ascii="Calibri" w:hAnsi="Calibri" w:cs="Calibri"/>
          <w:sz w:val="28"/>
          <w:szCs w:val="28"/>
        </w:rPr>
        <w:t>effectively—choosing</w:t>
      </w:r>
      <w:proofErr w:type="gramEnd"/>
      <w:r w:rsidRPr="00117CF0">
        <w:rPr>
          <w:rFonts w:ascii="Calibri" w:hAnsi="Calibri" w:cs="Calibri"/>
          <w:sz w:val="28"/>
          <w:szCs w:val="28"/>
        </w:rPr>
        <w:t xml:space="preserve"> the right one makes insights clearer and faster.</w:t>
      </w:r>
    </w:p>
    <w:p w14:paraId="2D98708F" w14:textId="77777777" w:rsidR="00117CF0" w:rsidRPr="00117CF0" w:rsidRDefault="00117CF0" w:rsidP="00117CF0">
      <w:pPr>
        <w:rPr>
          <w:rFonts w:ascii="Calibri" w:hAnsi="Calibri" w:cs="Calibri"/>
          <w:sz w:val="28"/>
          <w:szCs w:val="28"/>
        </w:rPr>
      </w:pPr>
      <w:r w:rsidRPr="00117CF0">
        <w:rPr>
          <w:rFonts w:ascii="Calibri" w:hAnsi="Calibri" w:cs="Calibri"/>
          <w:sz w:val="28"/>
          <w:szCs w:val="28"/>
        </w:rPr>
        <w:t>Here’s how to explain it for your analysis:</w:t>
      </w:r>
    </w:p>
    <w:p w14:paraId="4C22DF23" w14:textId="77777777" w:rsidR="00117CF0" w:rsidRPr="00117CF0" w:rsidRDefault="00117CF0" w:rsidP="00117CF0">
      <w:pPr>
        <w:rPr>
          <w:rFonts w:ascii="Calibri" w:hAnsi="Calibri" w:cs="Calibri"/>
          <w:sz w:val="28"/>
          <w:szCs w:val="28"/>
        </w:rPr>
      </w:pPr>
      <w:r w:rsidRPr="00117CF0">
        <w:rPr>
          <w:rFonts w:ascii="Calibri" w:hAnsi="Calibri" w:cs="Calibri"/>
          <w:sz w:val="28"/>
          <w:szCs w:val="28"/>
        </w:rPr>
        <w:pict w14:anchorId="57F44BC8">
          <v:rect id="_x0000_i1049" style="width:0;height:1.5pt" o:hralign="center" o:hrstd="t" o:hr="t" fillcolor="#a0a0a0" stroked="f"/>
        </w:pict>
      </w:r>
    </w:p>
    <w:p w14:paraId="70D71C9A" w14:textId="501CDA70" w:rsidR="00117CF0" w:rsidRPr="00117CF0" w:rsidRDefault="00117CF0" w:rsidP="00117CF0">
      <w:pPr>
        <w:rPr>
          <w:rFonts w:ascii="Calibri" w:hAnsi="Calibri" w:cs="Calibri"/>
          <w:sz w:val="28"/>
          <w:szCs w:val="28"/>
        </w:rPr>
      </w:pPr>
      <w:r w:rsidRPr="00117CF0">
        <w:rPr>
          <w:rFonts w:ascii="Calibri" w:hAnsi="Calibri" w:cs="Calibri"/>
          <w:sz w:val="28"/>
          <w:szCs w:val="28"/>
        </w:rPr>
        <w:t xml:space="preserve"> 1. Scatter / Bubble Chart (Sales vs Profit)</w:t>
      </w:r>
    </w:p>
    <w:p w14:paraId="07712673" w14:textId="77777777" w:rsidR="00117CF0" w:rsidRPr="00117CF0" w:rsidRDefault="00117CF0" w:rsidP="00117CF0">
      <w:pPr>
        <w:rPr>
          <w:rFonts w:ascii="Calibri" w:hAnsi="Calibri" w:cs="Calibri"/>
          <w:sz w:val="28"/>
          <w:szCs w:val="28"/>
        </w:rPr>
      </w:pPr>
      <w:r w:rsidRPr="00117CF0">
        <w:rPr>
          <w:rFonts w:ascii="Calibri" w:hAnsi="Calibri" w:cs="Calibri"/>
          <w:sz w:val="28"/>
          <w:szCs w:val="28"/>
        </w:rPr>
        <w:t>Why used:</w:t>
      </w:r>
    </w:p>
    <w:p w14:paraId="1ADCCFD7" w14:textId="77777777" w:rsidR="00117CF0" w:rsidRPr="00117CF0" w:rsidRDefault="00117CF0" w:rsidP="00117CF0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117CF0">
        <w:rPr>
          <w:rFonts w:ascii="Calibri" w:hAnsi="Calibri" w:cs="Calibri"/>
          <w:sz w:val="28"/>
          <w:szCs w:val="28"/>
        </w:rPr>
        <w:t xml:space="preserve">To understand the relationship between two numerical variables </w:t>
      </w:r>
    </w:p>
    <w:p w14:paraId="241E1837" w14:textId="77777777" w:rsidR="00117CF0" w:rsidRPr="00117CF0" w:rsidRDefault="00117CF0" w:rsidP="00117CF0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117CF0">
        <w:rPr>
          <w:rFonts w:ascii="Calibri" w:hAnsi="Calibri" w:cs="Calibri"/>
          <w:sz w:val="28"/>
          <w:szCs w:val="28"/>
        </w:rPr>
        <w:t xml:space="preserve">Helps identify outliers and patterns </w:t>
      </w:r>
    </w:p>
    <w:p w14:paraId="3193B6CB" w14:textId="77777777" w:rsidR="00117CF0" w:rsidRPr="00117CF0" w:rsidRDefault="00117CF0" w:rsidP="00117CF0">
      <w:pPr>
        <w:rPr>
          <w:rFonts w:ascii="Calibri" w:hAnsi="Calibri" w:cs="Calibri"/>
          <w:sz w:val="28"/>
          <w:szCs w:val="28"/>
        </w:rPr>
      </w:pPr>
      <w:r w:rsidRPr="00117CF0">
        <w:rPr>
          <w:rFonts w:ascii="Calibri" w:hAnsi="Calibri" w:cs="Calibri"/>
          <w:sz w:val="28"/>
          <w:szCs w:val="28"/>
        </w:rPr>
        <w:t>In your case:</w:t>
      </w:r>
    </w:p>
    <w:p w14:paraId="0AD86829" w14:textId="77777777" w:rsidR="00117CF0" w:rsidRPr="00117CF0" w:rsidRDefault="00117CF0" w:rsidP="00117CF0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117CF0">
        <w:rPr>
          <w:rFonts w:ascii="Calibri" w:hAnsi="Calibri" w:cs="Calibri"/>
          <w:sz w:val="28"/>
          <w:szCs w:val="28"/>
        </w:rPr>
        <w:t xml:space="preserve">Sales (X) vs Profit (Y), Quantity (Size) </w:t>
      </w:r>
    </w:p>
    <w:p w14:paraId="2B209B47" w14:textId="77777777" w:rsidR="00117CF0" w:rsidRPr="00117CF0" w:rsidRDefault="00117CF0" w:rsidP="00117CF0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117CF0">
        <w:rPr>
          <w:rFonts w:ascii="Calibri" w:hAnsi="Calibri" w:cs="Calibri"/>
          <w:sz w:val="28"/>
          <w:szCs w:val="28"/>
        </w:rPr>
        <w:t xml:space="preserve">Easily shows: </w:t>
      </w:r>
    </w:p>
    <w:p w14:paraId="1CF1B6FB" w14:textId="77777777" w:rsidR="00117CF0" w:rsidRPr="00117CF0" w:rsidRDefault="00117CF0" w:rsidP="00117CF0">
      <w:pPr>
        <w:numPr>
          <w:ilvl w:val="1"/>
          <w:numId w:val="2"/>
        </w:numPr>
        <w:rPr>
          <w:rFonts w:ascii="Calibri" w:hAnsi="Calibri" w:cs="Calibri"/>
          <w:sz w:val="28"/>
          <w:szCs w:val="28"/>
        </w:rPr>
      </w:pPr>
      <w:r w:rsidRPr="00117CF0">
        <w:rPr>
          <w:rFonts w:ascii="Calibri" w:hAnsi="Calibri" w:cs="Calibri"/>
          <w:sz w:val="28"/>
          <w:szCs w:val="28"/>
        </w:rPr>
        <w:t xml:space="preserve">High sales but negative profit orders </w:t>
      </w:r>
    </w:p>
    <w:p w14:paraId="000579E7" w14:textId="77777777" w:rsidR="00117CF0" w:rsidRPr="00117CF0" w:rsidRDefault="00117CF0" w:rsidP="00117CF0">
      <w:pPr>
        <w:numPr>
          <w:ilvl w:val="1"/>
          <w:numId w:val="2"/>
        </w:numPr>
        <w:rPr>
          <w:rFonts w:ascii="Calibri" w:hAnsi="Calibri" w:cs="Calibri"/>
          <w:sz w:val="28"/>
          <w:szCs w:val="28"/>
        </w:rPr>
      </w:pPr>
      <w:r w:rsidRPr="00117CF0">
        <w:rPr>
          <w:rFonts w:ascii="Calibri" w:hAnsi="Calibri" w:cs="Calibri"/>
          <w:sz w:val="28"/>
          <w:szCs w:val="28"/>
        </w:rPr>
        <w:t xml:space="preserve">High quantity but low margin products </w:t>
      </w:r>
    </w:p>
    <w:p w14:paraId="6D2247AA" w14:textId="7DF4D3EC" w:rsidR="00117CF0" w:rsidRPr="00117CF0" w:rsidRDefault="00117CF0" w:rsidP="00117CF0">
      <w:pPr>
        <w:rPr>
          <w:rFonts w:ascii="Calibri" w:hAnsi="Calibri" w:cs="Calibri"/>
          <w:sz w:val="28"/>
          <w:szCs w:val="28"/>
        </w:rPr>
      </w:pPr>
      <w:r w:rsidRPr="00117CF0">
        <w:rPr>
          <w:rFonts w:ascii="Calibri" w:hAnsi="Calibri" w:cs="Calibri"/>
          <w:sz w:val="28"/>
          <w:szCs w:val="28"/>
        </w:rPr>
        <w:t xml:space="preserve"> Best for: Profitability investigation</w:t>
      </w:r>
    </w:p>
    <w:p w14:paraId="5724402A" w14:textId="77777777" w:rsidR="00117CF0" w:rsidRPr="00117CF0" w:rsidRDefault="00117CF0" w:rsidP="00117CF0">
      <w:pPr>
        <w:rPr>
          <w:rFonts w:ascii="Calibri" w:hAnsi="Calibri" w:cs="Calibri"/>
          <w:sz w:val="28"/>
          <w:szCs w:val="28"/>
        </w:rPr>
      </w:pPr>
      <w:r w:rsidRPr="00117CF0">
        <w:rPr>
          <w:rFonts w:ascii="Calibri" w:hAnsi="Calibri" w:cs="Calibri"/>
          <w:sz w:val="28"/>
          <w:szCs w:val="28"/>
        </w:rPr>
        <w:pict w14:anchorId="520C2846">
          <v:rect id="_x0000_i1050" style="width:0;height:1.5pt" o:hralign="center" o:hrstd="t" o:hr="t" fillcolor="#a0a0a0" stroked="f"/>
        </w:pict>
      </w:r>
    </w:p>
    <w:p w14:paraId="24BE792E" w14:textId="3D7CC6E5" w:rsidR="00117CF0" w:rsidRPr="00117CF0" w:rsidRDefault="00117CF0" w:rsidP="00117CF0">
      <w:pPr>
        <w:rPr>
          <w:rFonts w:ascii="Calibri" w:hAnsi="Calibri" w:cs="Calibri"/>
          <w:sz w:val="28"/>
          <w:szCs w:val="28"/>
        </w:rPr>
      </w:pPr>
      <w:r w:rsidRPr="00117CF0">
        <w:rPr>
          <w:rFonts w:ascii="Calibri" w:hAnsi="Calibri" w:cs="Calibri"/>
          <w:sz w:val="28"/>
          <w:szCs w:val="28"/>
        </w:rPr>
        <w:t>2. Bar Chart (Category / Sub-category Analysis)</w:t>
      </w:r>
    </w:p>
    <w:p w14:paraId="3A3B9F18" w14:textId="77777777" w:rsidR="00117CF0" w:rsidRPr="00117CF0" w:rsidRDefault="00117CF0" w:rsidP="00117CF0">
      <w:pPr>
        <w:rPr>
          <w:rFonts w:ascii="Calibri" w:hAnsi="Calibri" w:cs="Calibri"/>
          <w:sz w:val="28"/>
          <w:szCs w:val="28"/>
        </w:rPr>
      </w:pPr>
      <w:r w:rsidRPr="00117CF0">
        <w:rPr>
          <w:rFonts w:ascii="Calibri" w:hAnsi="Calibri" w:cs="Calibri"/>
          <w:sz w:val="28"/>
          <w:szCs w:val="28"/>
        </w:rPr>
        <w:t>Why used:</w:t>
      </w:r>
    </w:p>
    <w:p w14:paraId="1C533D34" w14:textId="77777777" w:rsidR="00117CF0" w:rsidRPr="00117CF0" w:rsidRDefault="00117CF0" w:rsidP="00117CF0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117CF0">
        <w:rPr>
          <w:rFonts w:ascii="Calibri" w:hAnsi="Calibri" w:cs="Calibri"/>
          <w:sz w:val="28"/>
          <w:szCs w:val="28"/>
        </w:rPr>
        <w:t xml:space="preserve">To compare values across categories </w:t>
      </w:r>
    </w:p>
    <w:p w14:paraId="405FB36E" w14:textId="77777777" w:rsidR="00117CF0" w:rsidRPr="00117CF0" w:rsidRDefault="00117CF0" w:rsidP="00117CF0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117CF0">
        <w:rPr>
          <w:rFonts w:ascii="Calibri" w:hAnsi="Calibri" w:cs="Calibri"/>
          <w:sz w:val="28"/>
          <w:szCs w:val="28"/>
        </w:rPr>
        <w:t xml:space="preserve">Easy to identify highest and lowest performers </w:t>
      </w:r>
    </w:p>
    <w:p w14:paraId="32735E00" w14:textId="77777777" w:rsidR="00117CF0" w:rsidRPr="00117CF0" w:rsidRDefault="00117CF0" w:rsidP="00117CF0">
      <w:pPr>
        <w:rPr>
          <w:rFonts w:ascii="Calibri" w:hAnsi="Calibri" w:cs="Calibri"/>
          <w:sz w:val="28"/>
          <w:szCs w:val="28"/>
        </w:rPr>
      </w:pPr>
      <w:r w:rsidRPr="00117CF0">
        <w:rPr>
          <w:rFonts w:ascii="Calibri" w:hAnsi="Calibri" w:cs="Calibri"/>
          <w:sz w:val="28"/>
          <w:szCs w:val="28"/>
        </w:rPr>
        <w:t>In your case:</w:t>
      </w:r>
    </w:p>
    <w:p w14:paraId="0EE9F414" w14:textId="77777777" w:rsidR="00117CF0" w:rsidRPr="00117CF0" w:rsidRDefault="00117CF0" w:rsidP="00117CF0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117CF0">
        <w:rPr>
          <w:rFonts w:ascii="Calibri" w:hAnsi="Calibri" w:cs="Calibri"/>
          <w:sz w:val="28"/>
          <w:szCs w:val="28"/>
        </w:rPr>
        <w:t xml:space="preserve">Compare profit across categories or sub-categories </w:t>
      </w:r>
    </w:p>
    <w:p w14:paraId="40456115" w14:textId="77777777" w:rsidR="00117CF0" w:rsidRPr="00117CF0" w:rsidRDefault="00117CF0" w:rsidP="00117CF0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117CF0">
        <w:rPr>
          <w:rFonts w:ascii="Calibri" w:hAnsi="Calibri" w:cs="Calibri"/>
          <w:sz w:val="28"/>
          <w:szCs w:val="28"/>
        </w:rPr>
        <w:t xml:space="preserve">Quickly shows which segment is loss-making </w:t>
      </w:r>
    </w:p>
    <w:p w14:paraId="40AA36D9" w14:textId="76E7185A" w:rsidR="00117CF0" w:rsidRPr="00117CF0" w:rsidRDefault="00117CF0" w:rsidP="00117CF0">
      <w:pPr>
        <w:rPr>
          <w:rFonts w:ascii="Calibri" w:hAnsi="Calibri" w:cs="Calibri"/>
          <w:sz w:val="28"/>
          <w:szCs w:val="28"/>
        </w:rPr>
      </w:pPr>
      <w:r w:rsidRPr="00117CF0">
        <w:rPr>
          <w:rFonts w:ascii="Calibri" w:hAnsi="Calibri" w:cs="Calibri"/>
          <w:sz w:val="28"/>
          <w:szCs w:val="28"/>
        </w:rPr>
        <w:t xml:space="preserve"> Best for: Performance comparison</w:t>
      </w:r>
    </w:p>
    <w:p w14:paraId="5D0702F7" w14:textId="77777777" w:rsidR="00117CF0" w:rsidRPr="00117CF0" w:rsidRDefault="00117CF0" w:rsidP="00117CF0">
      <w:pPr>
        <w:rPr>
          <w:rFonts w:ascii="Calibri" w:hAnsi="Calibri" w:cs="Calibri"/>
          <w:sz w:val="28"/>
          <w:szCs w:val="28"/>
        </w:rPr>
      </w:pPr>
      <w:r w:rsidRPr="00117CF0">
        <w:rPr>
          <w:rFonts w:ascii="Calibri" w:hAnsi="Calibri" w:cs="Calibri"/>
          <w:sz w:val="28"/>
          <w:szCs w:val="28"/>
        </w:rPr>
        <w:lastRenderedPageBreak/>
        <w:pict w14:anchorId="3771DF7F">
          <v:rect id="_x0000_i1051" style="width:0;height:1.5pt" o:hralign="center" o:hrstd="t" o:hr="t" fillcolor="#a0a0a0" stroked="f"/>
        </w:pict>
      </w:r>
    </w:p>
    <w:p w14:paraId="7109994A" w14:textId="1A9E3ABF" w:rsidR="00117CF0" w:rsidRPr="00117CF0" w:rsidRDefault="00117CF0" w:rsidP="00117CF0">
      <w:pPr>
        <w:rPr>
          <w:rFonts w:ascii="Calibri" w:hAnsi="Calibri" w:cs="Calibri"/>
          <w:sz w:val="28"/>
          <w:szCs w:val="28"/>
        </w:rPr>
      </w:pPr>
      <w:r w:rsidRPr="00117CF0">
        <w:rPr>
          <w:rFonts w:ascii="Calibri" w:hAnsi="Calibri" w:cs="Calibri"/>
          <w:sz w:val="28"/>
          <w:szCs w:val="28"/>
        </w:rPr>
        <w:t xml:space="preserve"> 3. Line Chart (Sales Over Time)</w:t>
      </w:r>
    </w:p>
    <w:p w14:paraId="184AAABD" w14:textId="77777777" w:rsidR="00117CF0" w:rsidRPr="00117CF0" w:rsidRDefault="00117CF0" w:rsidP="00117CF0">
      <w:pPr>
        <w:rPr>
          <w:rFonts w:ascii="Calibri" w:hAnsi="Calibri" w:cs="Calibri"/>
          <w:sz w:val="28"/>
          <w:szCs w:val="28"/>
        </w:rPr>
      </w:pPr>
      <w:r w:rsidRPr="00117CF0">
        <w:rPr>
          <w:rFonts w:ascii="Calibri" w:hAnsi="Calibri" w:cs="Calibri"/>
          <w:sz w:val="28"/>
          <w:szCs w:val="28"/>
        </w:rPr>
        <w:t>Why used:</w:t>
      </w:r>
    </w:p>
    <w:p w14:paraId="0384DC12" w14:textId="77777777" w:rsidR="00117CF0" w:rsidRPr="00117CF0" w:rsidRDefault="00117CF0" w:rsidP="00117CF0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117CF0">
        <w:rPr>
          <w:rFonts w:ascii="Calibri" w:hAnsi="Calibri" w:cs="Calibri"/>
          <w:sz w:val="28"/>
          <w:szCs w:val="28"/>
        </w:rPr>
        <w:t xml:space="preserve">To show trends and patterns over time </w:t>
      </w:r>
    </w:p>
    <w:p w14:paraId="1AFB55FD" w14:textId="77777777" w:rsidR="00117CF0" w:rsidRPr="00117CF0" w:rsidRDefault="00117CF0" w:rsidP="00117CF0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117CF0">
        <w:rPr>
          <w:rFonts w:ascii="Calibri" w:hAnsi="Calibri" w:cs="Calibri"/>
          <w:sz w:val="28"/>
          <w:szCs w:val="28"/>
        </w:rPr>
        <w:t xml:space="preserve">Helps detect growth, seasonality, or decline </w:t>
      </w:r>
    </w:p>
    <w:p w14:paraId="371E8E46" w14:textId="77777777" w:rsidR="00117CF0" w:rsidRPr="00117CF0" w:rsidRDefault="00117CF0" w:rsidP="00117CF0">
      <w:pPr>
        <w:rPr>
          <w:rFonts w:ascii="Calibri" w:hAnsi="Calibri" w:cs="Calibri"/>
          <w:sz w:val="28"/>
          <w:szCs w:val="28"/>
        </w:rPr>
      </w:pPr>
      <w:r w:rsidRPr="00117CF0">
        <w:rPr>
          <w:rFonts w:ascii="Calibri" w:hAnsi="Calibri" w:cs="Calibri"/>
          <w:sz w:val="28"/>
          <w:szCs w:val="28"/>
        </w:rPr>
        <w:t>In your case:</w:t>
      </w:r>
    </w:p>
    <w:p w14:paraId="2A44D239" w14:textId="77777777" w:rsidR="00117CF0" w:rsidRPr="00117CF0" w:rsidRDefault="00117CF0" w:rsidP="00117CF0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117CF0">
        <w:rPr>
          <w:rFonts w:ascii="Calibri" w:hAnsi="Calibri" w:cs="Calibri"/>
          <w:sz w:val="28"/>
          <w:szCs w:val="28"/>
        </w:rPr>
        <w:t xml:space="preserve">Monthly/Yearly sales trend </w:t>
      </w:r>
    </w:p>
    <w:p w14:paraId="2D41906D" w14:textId="77777777" w:rsidR="00117CF0" w:rsidRPr="00117CF0" w:rsidRDefault="00117CF0" w:rsidP="00117CF0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117CF0">
        <w:rPr>
          <w:rFonts w:ascii="Calibri" w:hAnsi="Calibri" w:cs="Calibri"/>
          <w:sz w:val="28"/>
          <w:szCs w:val="28"/>
        </w:rPr>
        <w:t xml:space="preserve">Identify periods of profit drop despite high sales </w:t>
      </w:r>
    </w:p>
    <w:p w14:paraId="474E7685" w14:textId="43406337" w:rsidR="00117CF0" w:rsidRPr="00117CF0" w:rsidRDefault="00117CF0" w:rsidP="00117CF0">
      <w:pPr>
        <w:rPr>
          <w:rFonts w:ascii="Calibri" w:hAnsi="Calibri" w:cs="Calibri"/>
          <w:sz w:val="28"/>
          <w:szCs w:val="28"/>
        </w:rPr>
      </w:pPr>
      <w:r w:rsidRPr="00117CF0">
        <w:rPr>
          <w:rFonts w:ascii="Calibri" w:hAnsi="Calibri" w:cs="Calibri"/>
          <w:sz w:val="28"/>
          <w:szCs w:val="28"/>
        </w:rPr>
        <w:t xml:space="preserve"> Best for: Trend analysis</w:t>
      </w:r>
    </w:p>
    <w:p w14:paraId="2825ACC0" w14:textId="77777777" w:rsidR="00117CF0" w:rsidRPr="00117CF0" w:rsidRDefault="00117CF0" w:rsidP="00117CF0">
      <w:pPr>
        <w:rPr>
          <w:rFonts w:ascii="Calibri" w:hAnsi="Calibri" w:cs="Calibri"/>
          <w:sz w:val="28"/>
          <w:szCs w:val="28"/>
        </w:rPr>
      </w:pPr>
      <w:r w:rsidRPr="00117CF0">
        <w:rPr>
          <w:rFonts w:ascii="Calibri" w:hAnsi="Calibri" w:cs="Calibri"/>
          <w:sz w:val="28"/>
          <w:szCs w:val="28"/>
        </w:rPr>
        <w:pict w14:anchorId="2697CB5A">
          <v:rect id="_x0000_i1052" style="width:0;height:1.5pt" o:hralign="center" o:hrstd="t" o:hr="t" fillcolor="#a0a0a0" stroked="f"/>
        </w:pict>
      </w:r>
    </w:p>
    <w:p w14:paraId="486112D2" w14:textId="358A5F7E" w:rsidR="00117CF0" w:rsidRPr="00117CF0" w:rsidRDefault="00117CF0" w:rsidP="00117CF0">
      <w:pPr>
        <w:rPr>
          <w:rFonts w:ascii="Calibri" w:hAnsi="Calibri" w:cs="Calibri"/>
          <w:sz w:val="28"/>
          <w:szCs w:val="28"/>
        </w:rPr>
      </w:pPr>
      <w:r w:rsidRPr="00117CF0">
        <w:rPr>
          <w:rFonts w:ascii="Calibri" w:hAnsi="Calibri" w:cs="Calibri"/>
          <w:sz w:val="28"/>
          <w:szCs w:val="28"/>
        </w:rPr>
        <w:t xml:space="preserve"> 4. Pie Chart (Contribution Analysis)</w:t>
      </w:r>
    </w:p>
    <w:p w14:paraId="4F1BF0A8" w14:textId="77777777" w:rsidR="00117CF0" w:rsidRPr="00117CF0" w:rsidRDefault="00117CF0" w:rsidP="00117CF0">
      <w:pPr>
        <w:rPr>
          <w:rFonts w:ascii="Calibri" w:hAnsi="Calibri" w:cs="Calibri"/>
          <w:sz w:val="28"/>
          <w:szCs w:val="28"/>
        </w:rPr>
      </w:pPr>
      <w:r w:rsidRPr="00117CF0">
        <w:rPr>
          <w:rFonts w:ascii="Calibri" w:hAnsi="Calibri" w:cs="Calibri"/>
          <w:sz w:val="28"/>
          <w:szCs w:val="28"/>
        </w:rPr>
        <w:t>Why used:</w:t>
      </w:r>
    </w:p>
    <w:p w14:paraId="7DEC4C39" w14:textId="77777777" w:rsidR="00117CF0" w:rsidRPr="00117CF0" w:rsidRDefault="00117CF0" w:rsidP="00117CF0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117CF0">
        <w:rPr>
          <w:rFonts w:ascii="Calibri" w:hAnsi="Calibri" w:cs="Calibri"/>
          <w:sz w:val="28"/>
          <w:szCs w:val="28"/>
        </w:rPr>
        <w:t xml:space="preserve">To show proportion or contribution </w:t>
      </w:r>
    </w:p>
    <w:p w14:paraId="6D3515D3" w14:textId="77777777" w:rsidR="00117CF0" w:rsidRPr="00117CF0" w:rsidRDefault="00117CF0" w:rsidP="00117CF0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117CF0">
        <w:rPr>
          <w:rFonts w:ascii="Calibri" w:hAnsi="Calibri" w:cs="Calibri"/>
          <w:sz w:val="28"/>
          <w:szCs w:val="28"/>
        </w:rPr>
        <w:t xml:space="preserve">Helps understand which part contributes most </w:t>
      </w:r>
    </w:p>
    <w:p w14:paraId="289327E1" w14:textId="77777777" w:rsidR="00117CF0" w:rsidRPr="00117CF0" w:rsidRDefault="00117CF0" w:rsidP="00117CF0">
      <w:pPr>
        <w:rPr>
          <w:rFonts w:ascii="Calibri" w:hAnsi="Calibri" w:cs="Calibri"/>
          <w:sz w:val="28"/>
          <w:szCs w:val="28"/>
        </w:rPr>
      </w:pPr>
      <w:r w:rsidRPr="00117CF0">
        <w:rPr>
          <w:rFonts w:ascii="Calibri" w:hAnsi="Calibri" w:cs="Calibri"/>
          <w:sz w:val="28"/>
          <w:szCs w:val="28"/>
        </w:rPr>
        <w:t>In your case:</w:t>
      </w:r>
    </w:p>
    <w:p w14:paraId="306DAFB1" w14:textId="77777777" w:rsidR="00117CF0" w:rsidRPr="00117CF0" w:rsidRDefault="00117CF0" w:rsidP="00117CF0">
      <w:pPr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117CF0">
        <w:rPr>
          <w:rFonts w:ascii="Calibri" w:hAnsi="Calibri" w:cs="Calibri"/>
          <w:sz w:val="28"/>
          <w:szCs w:val="28"/>
        </w:rPr>
        <w:t xml:space="preserve">Which category contributes most to sales/profit </w:t>
      </w:r>
    </w:p>
    <w:p w14:paraId="7AF9E1AE" w14:textId="187E41D6" w:rsidR="00117CF0" w:rsidRDefault="00117CF0" w:rsidP="00117CF0">
      <w:pPr>
        <w:rPr>
          <w:rFonts w:ascii="Calibri" w:hAnsi="Calibri" w:cs="Calibri"/>
          <w:sz w:val="28"/>
          <w:szCs w:val="28"/>
        </w:rPr>
      </w:pPr>
      <w:r w:rsidRPr="00117CF0">
        <w:rPr>
          <w:rFonts w:ascii="Calibri" w:hAnsi="Calibri" w:cs="Calibri"/>
          <w:sz w:val="28"/>
          <w:szCs w:val="28"/>
        </w:rPr>
        <w:t xml:space="preserve"> Best for: Share analysis</w:t>
      </w:r>
    </w:p>
    <w:p w14:paraId="13246872" w14:textId="77777777" w:rsidR="00117CF0" w:rsidRDefault="00117CF0" w:rsidP="00117CF0">
      <w:pPr>
        <w:rPr>
          <w:rFonts w:ascii="Calibri" w:hAnsi="Calibri" w:cs="Calibri"/>
          <w:sz w:val="28"/>
          <w:szCs w:val="28"/>
        </w:rPr>
      </w:pPr>
    </w:p>
    <w:p w14:paraId="61BAC4BD" w14:textId="329E5221" w:rsidR="00117CF0" w:rsidRDefault="00117CF0" w:rsidP="00117CF0">
      <w:pPr>
        <w:rPr>
          <w:rFonts w:ascii="Calibri" w:hAnsi="Calibri" w:cs="Calibri"/>
          <w:b/>
          <w:bCs/>
          <w:sz w:val="32"/>
          <w:szCs w:val="32"/>
        </w:rPr>
      </w:pPr>
      <w:r w:rsidRPr="00117CF0">
        <w:rPr>
          <w:rFonts w:ascii="Calibri" w:hAnsi="Calibri" w:cs="Calibri"/>
          <w:b/>
          <w:bCs/>
          <w:sz w:val="32"/>
          <w:szCs w:val="32"/>
        </w:rPr>
        <w:t xml:space="preserve">Q2. </w:t>
      </w:r>
      <w:r w:rsidRPr="00117CF0">
        <w:rPr>
          <w:rFonts w:ascii="Calibri" w:hAnsi="Calibri" w:cs="Calibri"/>
          <w:b/>
          <w:bCs/>
          <w:sz w:val="32"/>
          <w:szCs w:val="32"/>
        </w:rPr>
        <w:t>Summarize two key insights from your dashboard and explain how they can help management make better decisions.</w:t>
      </w:r>
    </w:p>
    <w:p w14:paraId="407463CF" w14:textId="77777777" w:rsidR="00117CF0" w:rsidRPr="00117CF0" w:rsidRDefault="00117CF0" w:rsidP="00117CF0">
      <w:pPr>
        <w:rPr>
          <w:rFonts w:ascii="Calibri" w:hAnsi="Calibri" w:cs="Calibri"/>
          <w:sz w:val="28"/>
          <w:szCs w:val="28"/>
        </w:rPr>
      </w:pPr>
      <w:r w:rsidRPr="00117CF0">
        <w:rPr>
          <w:rFonts w:ascii="Calibri" w:hAnsi="Calibri" w:cs="Calibri"/>
          <w:sz w:val="28"/>
          <w:szCs w:val="28"/>
        </w:rPr>
        <w:t>Insight 1: Bar Graph – Total Sales by Category</w:t>
      </w:r>
    </w:p>
    <w:p w14:paraId="4C25D7D6" w14:textId="455F7592" w:rsidR="00117CF0" w:rsidRPr="00117CF0" w:rsidRDefault="00117CF0" w:rsidP="00117CF0">
      <w:pPr>
        <w:rPr>
          <w:rFonts w:ascii="Calibri" w:hAnsi="Calibri" w:cs="Calibri"/>
          <w:sz w:val="28"/>
          <w:szCs w:val="28"/>
        </w:rPr>
      </w:pPr>
      <w:r w:rsidRPr="00117CF0">
        <w:rPr>
          <w:rFonts w:ascii="Calibri" w:hAnsi="Calibri" w:cs="Calibri"/>
          <w:sz w:val="28"/>
          <w:szCs w:val="28"/>
        </w:rPr>
        <w:t xml:space="preserve"> Key Insight:</w:t>
      </w:r>
    </w:p>
    <w:p w14:paraId="62D60C33" w14:textId="77777777" w:rsidR="00117CF0" w:rsidRPr="00117CF0" w:rsidRDefault="00117CF0" w:rsidP="00117CF0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117CF0">
        <w:rPr>
          <w:rFonts w:ascii="Calibri" w:hAnsi="Calibri" w:cs="Calibri"/>
          <w:sz w:val="28"/>
          <w:szCs w:val="28"/>
        </w:rPr>
        <w:t xml:space="preserve">Technology generates the highest sales, followed by Furniture and Office Supplies. </w:t>
      </w:r>
    </w:p>
    <w:p w14:paraId="489EEA1A" w14:textId="7A2E3236" w:rsidR="00117CF0" w:rsidRPr="00117CF0" w:rsidRDefault="00117CF0" w:rsidP="00117CF0">
      <w:pPr>
        <w:rPr>
          <w:rFonts w:ascii="Calibri" w:hAnsi="Calibri" w:cs="Calibri"/>
          <w:sz w:val="28"/>
          <w:szCs w:val="28"/>
        </w:rPr>
      </w:pPr>
      <w:r w:rsidRPr="00117CF0">
        <w:rPr>
          <w:rFonts w:ascii="Calibri" w:hAnsi="Calibri" w:cs="Calibri"/>
          <w:sz w:val="28"/>
          <w:szCs w:val="28"/>
        </w:rPr>
        <w:t xml:space="preserve"> How it helps management:</w:t>
      </w:r>
    </w:p>
    <w:p w14:paraId="1387BEAA" w14:textId="77777777" w:rsidR="00117CF0" w:rsidRPr="00117CF0" w:rsidRDefault="00117CF0" w:rsidP="00117CF0">
      <w:pPr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117CF0">
        <w:rPr>
          <w:rFonts w:ascii="Calibri" w:hAnsi="Calibri" w:cs="Calibri"/>
          <w:sz w:val="28"/>
          <w:szCs w:val="28"/>
        </w:rPr>
        <w:lastRenderedPageBreak/>
        <w:t xml:space="preserve">Focus more investment, marketing, and stock on high-performing categories (Technology) </w:t>
      </w:r>
    </w:p>
    <w:p w14:paraId="59AA43B7" w14:textId="77777777" w:rsidR="00117CF0" w:rsidRPr="00117CF0" w:rsidRDefault="00117CF0" w:rsidP="00117CF0">
      <w:pPr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117CF0">
        <w:rPr>
          <w:rFonts w:ascii="Calibri" w:hAnsi="Calibri" w:cs="Calibri"/>
          <w:sz w:val="28"/>
          <w:szCs w:val="28"/>
        </w:rPr>
        <w:t xml:space="preserve">Re-evaluate pricing or promotion strategies for low-performing categories </w:t>
      </w:r>
    </w:p>
    <w:p w14:paraId="73F4BA04" w14:textId="77777777" w:rsidR="00117CF0" w:rsidRPr="00117CF0" w:rsidRDefault="00117CF0" w:rsidP="00117CF0">
      <w:pPr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117CF0">
        <w:rPr>
          <w:rFonts w:ascii="Calibri" w:hAnsi="Calibri" w:cs="Calibri"/>
          <w:sz w:val="28"/>
          <w:szCs w:val="28"/>
        </w:rPr>
        <w:t xml:space="preserve">Helps in inventory planning and revenue growth strategy </w:t>
      </w:r>
    </w:p>
    <w:p w14:paraId="0E9112EF" w14:textId="77777777" w:rsidR="00117CF0" w:rsidRPr="00117CF0" w:rsidRDefault="00117CF0" w:rsidP="00117CF0">
      <w:pPr>
        <w:rPr>
          <w:rFonts w:ascii="Calibri" w:hAnsi="Calibri" w:cs="Calibri"/>
          <w:sz w:val="28"/>
          <w:szCs w:val="28"/>
        </w:rPr>
      </w:pPr>
      <w:r w:rsidRPr="00117CF0">
        <w:rPr>
          <w:rFonts w:ascii="Calibri" w:hAnsi="Calibri" w:cs="Calibri"/>
          <w:sz w:val="28"/>
          <w:szCs w:val="28"/>
        </w:rPr>
        <w:pict w14:anchorId="6A92D4A3">
          <v:rect id="_x0000_i1081" style="width:0;height:1.5pt" o:hralign="center" o:hrstd="t" o:hr="t" fillcolor="#a0a0a0" stroked="f"/>
        </w:pict>
      </w:r>
    </w:p>
    <w:p w14:paraId="6E900874" w14:textId="59492918" w:rsidR="00117CF0" w:rsidRPr="00117CF0" w:rsidRDefault="00117CF0" w:rsidP="00117CF0">
      <w:pPr>
        <w:rPr>
          <w:rFonts w:ascii="Calibri" w:hAnsi="Calibri" w:cs="Calibri"/>
          <w:sz w:val="28"/>
          <w:szCs w:val="28"/>
        </w:rPr>
      </w:pPr>
      <w:r w:rsidRPr="00117CF0">
        <w:rPr>
          <w:rFonts w:ascii="Calibri" w:hAnsi="Calibri" w:cs="Calibri"/>
          <w:sz w:val="28"/>
          <w:szCs w:val="28"/>
        </w:rPr>
        <w:t xml:space="preserve"> Insight 2: Pie Chart – Region-wise Sales Contribution</w:t>
      </w:r>
    </w:p>
    <w:p w14:paraId="26A13BBC" w14:textId="66BA51B6" w:rsidR="00117CF0" w:rsidRPr="00117CF0" w:rsidRDefault="00117CF0" w:rsidP="00117CF0">
      <w:pPr>
        <w:rPr>
          <w:rFonts w:ascii="Calibri" w:hAnsi="Calibri" w:cs="Calibri"/>
          <w:sz w:val="28"/>
          <w:szCs w:val="28"/>
        </w:rPr>
      </w:pPr>
      <w:r w:rsidRPr="00117CF0">
        <w:rPr>
          <w:rFonts w:ascii="Calibri" w:hAnsi="Calibri" w:cs="Calibri"/>
          <w:sz w:val="28"/>
          <w:szCs w:val="28"/>
        </w:rPr>
        <w:t xml:space="preserve"> Key Insight:</w:t>
      </w:r>
    </w:p>
    <w:p w14:paraId="127D5CDD" w14:textId="77777777" w:rsidR="00117CF0" w:rsidRPr="00117CF0" w:rsidRDefault="00117CF0" w:rsidP="00117CF0">
      <w:pPr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117CF0">
        <w:rPr>
          <w:rFonts w:ascii="Calibri" w:hAnsi="Calibri" w:cs="Calibri"/>
          <w:sz w:val="28"/>
          <w:szCs w:val="28"/>
        </w:rPr>
        <w:t xml:space="preserve">The West region contributes the highest share of sales, while South contributes the least. </w:t>
      </w:r>
    </w:p>
    <w:p w14:paraId="6E603B49" w14:textId="14DDA4B6" w:rsidR="00117CF0" w:rsidRPr="00117CF0" w:rsidRDefault="00117CF0" w:rsidP="00117CF0">
      <w:pPr>
        <w:rPr>
          <w:rFonts w:ascii="Calibri" w:hAnsi="Calibri" w:cs="Calibri"/>
          <w:sz w:val="28"/>
          <w:szCs w:val="28"/>
        </w:rPr>
      </w:pPr>
      <w:r w:rsidRPr="00117CF0">
        <w:rPr>
          <w:rFonts w:ascii="Calibri" w:hAnsi="Calibri" w:cs="Calibri"/>
          <w:sz w:val="28"/>
          <w:szCs w:val="28"/>
        </w:rPr>
        <w:t xml:space="preserve"> How it helps management:</w:t>
      </w:r>
    </w:p>
    <w:p w14:paraId="7CCF57C7" w14:textId="77777777" w:rsidR="00117CF0" w:rsidRPr="00117CF0" w:rsidRDefault="00117CF0" w:rsidP="00117CF0">
      <w:pPr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117CF0">
        <w:rPr>
          <w:rFonts w:ascii="Calibri" w:hAnsi="Calibri" w:cs="Calibri"/>
          <w:sz w:val="28"/>
          <w:szCs w:val="28"/>
        </w:rPr>
        <w:t xml:space="preserve">Allocate more resources and expansion efforts in high-performing regions (West) </w:t>
      </w:r>
    </w:p>
    <w:p w14:paraId="39675BAA" w14:textId="77777777" w:rsidR="00117CF0" w:rsidRPr="00117CF0" w:rsidRDefault="00117CF0" w:rsidP="00117CF0">
      <w:pPr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117CF0">
        <w:rPr>
          <w:rFonts w:ascii="Calibri" w:hAnsi="Calibri" w:cs="Calibri"/>
          <w:sz w:val="28"/>
          <w:szCs w:val="28"/>
        </w:rPr>
        <w:t xml:space="preserve">Identify reasons for low sales in underperforming regions (South) </w:t>
      </w:r>
    </w:p>
    <w:p w14:paraId="4D3451AA" w14:textId="77777777" w:rsidR="00117CF0" w:rsidRPr="00117CF0" w:rsidRDefault="00117CF0" w:rsidP="00117CF0">
      <w:pPr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117CF0">
        <w:rPr>
          <w:rFonts w:ascii="Calibri" w:hAnsi="Calibri" w:cs="Calibri"/>
          <w:sz w:val="28"/>
          <w:szCs w:val="28"/>
        </w:rPr>
        <w:t xml:space="preserve">Helps in regional marketing, sales strategy, and expansion planning </w:t>
      </w:r>
    </w:p>
    <w:p w14:paraId="6B2DB67B" w14:textId="77777777" w:rsidR="00117CF0" w:rsidRPr="00117CF0" w:rsidRDefault="00117CF0" w:rsidP="00117CF0">
      <w:pPr>
        <w:rPr>
          <w:rFonts w:ascii="Calibri" w:hAnsi="Calibri" w:cs="Calibri"/>
          <w:sz w:val="28"/>
          <w:szCs w:val="28"/>
        </w:rPr>
      </w:pPr>
      <w:r w:rsidRPr="00117CF0">
        <w:rPr>
          <w:rFonts w:ascii="Calibri" w:hAnsi="Calibri" w:cs="Calibri"/>
          <w:sz w:val="28"/>
          <w:szCs w:val="28"/>
        </w:rPr>
        <w:pict w14:anchorId="1DF44E81">
          <v:rect id="_x0000_i1082" style="width:0;height:1.5pt" o:hralign="center" o:hrstd="t" o:hr="t" fillcolor="#a0a0a0" stroked="f"/>
        </w:pict>
      </w:r>
    </w:p>
    <w:p w14:paraId="53BE70B6" w14:textId="217AECC3" w:rsidR="00117CF0" w:rsidRPr="00117CF0" w:rsidRDefault="00117CF0" w:rsidP="00117CF0">
      <w:pPr>
        <w:rPr>
          <w:rFonts w:ascii="Calibri" w:hAnsi="Calibri" w:cs="Calibri"/>
          <w:sz w:val="28"/>
          <w:szCs w:val="28"/>
        </w:rPr>
      </w:pPr>
      <w:r w:rsidRPr="00117CF0">
        <w:rPr>
          <w:rFonts w:ascii="Calibri" w:hAnsi="Calibri" w:cs="Calibri"/>
          <w:sz w:val="28"/>
          <w:szCs w:val="28"/>
        </w:rPr>
        <w:t xml:space="preserve"> </w:t>
      </w:r>
      <w:proofErr w:type="gramStart"/>
      <w:r w:rsidRPr="00117CF0">
        <w:rPr>
          <w:rFonts w:ascii="Calibri" w:hAnsi="Calibri" w:cs="Calibri"/>
          <w:sz w:val="28"/>
          <w:szCs w:val="28"/>
        </w:rPr>
        <w:t>Final Conclusion</w:t>
      </w:r>
      <w:proofErr w:type="gramEnd"/>
      <w:r w:rsidRPr="00117CF0">
        <w:rPr>
          <w:rFonts w:ascii="Calibri" w:hAnsi="Calibri" w:cs="Calibri"/>
          <w:sz w:val="28"/>
          <w:szCs w:val="28"/>
        </w:rPr>
        <w:t xml:space="preserve"> </w:t>
      </w:r>
    </w:p>
    <w:p w14:paraId="4BF6E2D6" w14:textId="77777777" w:rsidR="00117CF0" w:rsidRPr="00117CF0" w:rsidRDefault="00117CF0" w:rsidP="00117CF0">
      <w:pPr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117CF0">
        <w:rPr>
          <w:rFonts w:ascii="Calibri" w:hAnsi="Calibri" w:cs="Calibri"/>
          <w:sz w:val="28"/>
          <w:szCs w:val="28"/>
        </w:rPr>
        <w:t xml:space="preserve">Bar chart helps compare category performance and identify top revenue drivers </w:t>
      </w:r>
    </w:p>
    <w:p w14:paraId="59691B16" w14:textId="77777777" w:rsidR="00117CF0" w:rsidRPr="00117CF0" w:rsidRDefault="00117CF0" w:rsidP="00117CF0">
      <w:pPr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117CF0">
        <w:rPr>
          <w:rFonts w:ascii="Calibri" w:hAnsi="Calibri" w:cs="Calibri"/>
          <w:sz w:val="28"/>
          <w:szCs w:val="28"/>
        </w:rPr>
        <w:t xml:space="preserve">Pie chart helps understand regional contribution and market distribution </w:t>
      </w:r>
    </w:p>
    <w:p w14:paraId="3040F1AF" w14:textId="77777777" w:rsidR="00117CF0" w:rsidRPr="00117CF0" w:rsidRDefault="00117CF0" w:rsidP="00117CF0">
      <w:pPr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117CF0">
        <w:rPr>
          <w:rFonts w:ascii="Calibri" w:hAnsi="Calibri" w:cs="Calibri"/>
          <w:sz w:val="28"/>
          <w:szCs w:val="28"/>
        </w:rPr>
        <w:t>Together, they support better strategic decisions in marketing, inventory, and expansion</w:t>
      </w:r>
    </w:p>
    <w:p w14:paraId="11B7C738" w14:textId="77777777" w:rsidR="00117CF0" w:rsidRPr="00117CF0" w:rsidRDefault="00117CF0" w:rsidP="00117CF0">
      <w:pPr>
        <w:rPr>
          <w:rFonts w:ascii="Calibri" w:hAnsi="Calibri" w:cs="Calibri"/>
          <w:sz w:val="28"/>
          <w:szCs w:val="28"/>
        </w:rPr>
      </w:pPr>
    </w:p>
    <w:p w14:paraId="7319BBF5" w14:textId="77777777" w:rsidR="00117CF0" w:rsidRPr="00117CF0" w:rsidRDefault="00117CF0" w:rsidP="00117CF0">
      <w:pPr>
        <w:rPr>
          <w:rFonts w:ascii="Calibri" w:hAnsi="Calibri" w:cs="Calibri"/>
          <w:sz w:val="28"/>
          <w:szCs w:val="28"/>
        </w:rPr>
      </w:pPr>
    </w:p>
    <w:p w14:paraId="400CD6F3" w14:textId="77777777" w:rsidR="00117CF0" w:rsidRPr="00117CF0" w:rsidRDefault="00117CF0" w:rsidP="00117CF0">
      <w:pPr>
        <w:rPr>
          <w:rFonts w:ascii="Calibri" w:hAnsi="Calibri" w:cs="Calibri"/>
          <w:sz w:val="28"/>
          <w:szCs w:val="28"/>
        </w:rPr>
      </w:pPr>
    </w:p>
    <w:p w14:paraId="23CE1BEF" w14:textId="77777777" w:rsidR="00117CF0" w:rsidRPr="00117CF0" w:rsidRDefault="00117CF0">
      <w:pPr>
        <w:rPr>
          <w:rFonts w:ascii="Calibri" w:hAnsi="Calibri" w:cs="Calibri"/>
          <w:sz w:val="28"/>
          <w:szCs w:val="28"/>
        </w:rPr>
      </w:pPr>
    </w:p>
    <w:sectPr w:rsidR="00117CF0" w:rsidRPr="00117C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60F6D"/>
    <w:multiLevelType w:val="multilevel"/>
    <w:tmpl w:val="F822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F77EC"/>
    <w:multiLevelType w:val="multilevel"/>
    <w:tmpl w:val="B824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72BDF"/>
    <w:multiLevelType w:val="multilevel"/>
    <w:tmpl w:val="AD04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94255"/>
    <w:multiLevelType w:val="multilevel"/>
    <w:tmpl w:val="029E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66E69"/>
    <w:multiLevelType w:val="multilevel"/>
    <w:tmpl w:val="26D2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836171"/>
    <w:multiLevelType w:val="multilevel"/>
    <w:tmpl w:val="CF5E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D124DB"/>
    <w:multiLevelType w:val="multilevel"/>
    <w:tmpl w:val="4220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6C375C"/>
    <w:multiLevelType w:val="multilevel"/>
    <w:tmpl w:val="1D22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D848F0"/>
    <w:multiLevelType w:val="multilevel"/>
    <w:tmpl w:val="CAAE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C25161"/>
    <w:multiLevelType w:val="multilevel"/>
    <w:tmpl w:val="64E4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312DC2"/>
    <w:multiLevelType w:val="multilevel"/>
    <w:tmpl w:val="63D0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540489"/>
    <w:multiLevelType w:val="multilevel"/>
    <w:tmpl w:val="5318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774F6D"/>
    <w:multiLevelType w:val="multilevel"/>
    <w:tmpl w:val="97C0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4263090">
    <w:abstractNumId w:val="5"/>
  </w:num>
  <w:num w:numId="2" w16cid:durableId="169804611">
    <w:abstractNumId w:val="9"/>
  </w:num>
  <w:num w:numId="3" w16cid:durableId="463542790">
    <w:abstractNumId w:val="7"/>
  </w:num>
  <w:num w:numId="4" w16cid:durableId="1797289268">
    <w:abstractNumId w:val="1"/>
  </w:num>
  <w:num w:numId="5" w16cid:durableId="913665460">
    <w:abstractNumId w:val="2"/>
  </w:num>
  <w:num w:numId="6" w16cid:durableId="282421372">
    <w:abstractNumId w:val="11"/>
  </w:num>
  <w:num w:numId="7" w16cid:durableId="165556896">
    <w:abstractNumId w:val="4"/>
  </w:num>
  <w:num w:numId="8" w16cid:durableId="456723893">
    <w:abstractNumId w:val="12"/>
  </w:num>
  <w:num w:numId="9" w16cid:durableId="66733656">
    <w:abstractNumId w:val="0"/>
  </w:num>
  <w:num w:numId="10" w16cid:durableId="2113016573">
    <w:abstractNumId w:val="6"/>
  </w:num>
  <w:num w:numId="11" w16cid:durableId="284047502">
    <w:abstractNumId w:val="3"/>
  </w:num>
  <w:num w:numId="12" w16cid:durableId="1662781049">
    <w:abstractNumId w:val="8"/>
  </w:num>
  <w:num w:numId="13" w16cid:durableId="19920578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9F8"/>
    <w:rsid w:val="00117CF0"/>
    <w:rsid w:val="00771CF0"/>
    <w:rsid w:val="008E19F8"/>
    <w:rsid w:val="00C913A3"/>
    <w:rsid w:val="00F47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81A52"/>
  <w15:chartTrackingRefBased/>
  <w15:docId w15:val="{426EB47F-8748-4066-A6CF-9292DDB0E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9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9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9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9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9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9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9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9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9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392</Words>
  <Characters>2240</Characters>
  <Application>Microsoft Office Word</Application>
  <DocSecurity>0</DocSecurity>
  <Lines>56</Lines>
  <Paragraphs>32</Paragraphs>
  <ScaleCrop>false</ScaleCrop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gupta</dc:creator>
  <cp:keywords/>
  <dc:description/>
  <cp:lastModifiedBy>vaibhav gupta</cp:lastModifiedBy>
  <cp:revision>2</cp:revision>
  <dcterms:created xsi:type="dcterms:W3CDTF">2026-05-06T14:19:00Z</dcterms:created>
  <dcterms:modified xsi:type="dcterms:W3CDTF">2026-05-06T14:28:00Z</dcterms:modified>
</cp:coreProperties>
</file>