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44" w:rsidRDefault="007C6744"/>
    <w:p w:rsidR="007C6744" w:rsidRDefault="009E6C11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5" type="#_x0000_t120" style="position:absolute;margin-left:199.5pt;margin-top:86.3pt;width:24pt;height:22.8pt;z-index:251710464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211.95pt;margin-top:109.1pt;width:0;height:30.45pt;z-index:251704320" o:connectortype="straight">
            <v:stroke dashstyle="longDash" endarrow="block"/>
          </v:shape>
        </w:pict>
      </w:r>
      <w:r>
        <w:rPr>
          <w:noProof/>
        </w:rPr>
        <w:pict>
          <v:shape id="_x0000_s1066" type="#_x0000_t32" style="position:absolute;margin-left:211.95pt;margin-top:286.7pt;width:0;height:30.45pt;z-index:251686912" o:connectortype="straight">
            <v:stroke dashstyle="longDash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121.9pt;margin-top:260.6pt;width:185.5pt;height:25.55pt;z-index:251697152">
            <v:stroke dashstyle="longDash"/>
            <v:textbox style="mso-next-textbox:#_x0000_s1076">
              <w:txbxContent>
                <w:p w:rsidR="005F0C71" w:rsidRDefault="005F0C71" w:rsidP="005F0C71">
                  <w:pPr>
                    <w:jc w:val="center"/>
                  </w:pPr>
                  <w:r>
                    <w:t>Appropriate Profiling Tool selected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212.9pt;margin-top:230pt;width:0;height:30.45pt;z-index:251696128" o:connectortype="straight">
            <v:stroke dashstyle="longDash"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1" type="#_x0000_t109" style="position:absolute;margin-left:145.5pt;margin-top:452.3pt;width:133.5pt;height:27.75pt;z-index:251707392">
            <v:stroke dashstyle="longDash"/>
            <v:textbox style="mso-next-textbox:#_x0000_s1091">
              <w:txbxContent>
                <w:p w:rsidR="00921FB9" w:rsidRDefault="00921FB9" w:rsidP="004E5721">
                  <w:pPr>
                    <w:jc w:val="center"/>
                  </w:pPr>
                  <w:r>
                    <w:t>Conclusion</w:t>
                  </w:r>
                  <w:r w:rsidR="008161DF"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211.95pt;margin-top:423.05pt;width:0;height:28.75pt;z-index:251708416" o:connectortype="straight">
            <v:stroke dashstyle="longDash" endarrow="block"/>
          </v:shape>
        </w:pict>
      </w:r>
      <w:r>
        <w:rPr>
          <w:noProof/>
        </w:rPr>
        <w:pict>
          <v:shape id="_x0000_s1090" type="#_x0000_t202" style="position:absolute;margin-left:102pt;margin-top:382.55pt;width:243.75pt;height:40.5pt;z-index:251706368">
            <v:stroke dashstyle="longDash"/>
            <v:textbox>
              <w:txbxContent>
                <w:p w:rsidR="006757FD" w:rsidRDefault="00921FB9" w:rsidP="00921FB9">
                  <w:pPr>
                    <w:jc w:val="center"/>
                  </w:pPr>
                  <w:r>
                    <w:t>Comparative Study of ECIES, ECDSA and ECDH execution time and resource consumptions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margin-left:211.95pt;margin-top:353.8pt;width:0;height:28.75pt;z-index:251705344" o:connectortype="straight">
            <v:stroke dashstyle="longDash" endarrow="block"/>
          </v:shape>
        </w:pict>
      </w:r>
      <w:r>
        <w:rPr>
          <w:noProof/>
        </w:rPr>
        <w:pict>
          <v:shape id="_x0000_s1067" type="#_x0000_t202" style="position:absolute;margin-left:124.2pt;margin-top:317.15pt;width:177pt;height:36.65pt;z-index:251687936">
            <v:stroke dashstyle="longDash"/>
            <v:textbox>
              <w:txbxContent>
                <w:p w:rsidR="007C6744" w:rsidRDefault="007C6744" w:rsidP="005F0C71">
                  <w:pPr>
                    <w:jc w:val="center"/>
                  </w:pPr>
                  <w:r>
                    <w:t>Profiling ECIES, ECDSA and ECDH</w:t>
                  </w:r>
                  <w:r w:rsidR="005F0C71">
                    <w:t xml:space="preserve"> algorithms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109" style="position:absolute;margin-left:107.7pt;margin-top:202.4pt;width:208.8pt;height:28.65pt;z-index:251695104">
            <v:stroke dashstyle="longDash"/>
            <v:textbox style="mso-next-textbox:#_x0000_s1074">
              <w:txbxContent>
                <w:p w:rsidR="005F0C71" w:rsidRDefault="005F0C71" w:rsidP="005F0C71">
                  <w:pPr>
                    <w:jc w:val="center"/>
                  </w:pPr>
                  <w:r>
                    <w:t>gprof / OProfile / DTrace / … ?</w:t>
                  </w:r>
                </w:p>
              </w:txbxContent>
            </v:textbox>
          </v:shape>
        </w:pict>
      </w:r>
      <w:r w:rsidR="00366133">
        <w:rPr>
          <w:noProof/>
        </w:rPr>
        <w:pict>
          <v:shape id="_x0000_s1077" type="#_x0000_t32" style="position:absolute;margin-left:212.9pt;margin-top:171.95pt;width:0;height:30.45pt;z-index:251698176" o:connectortype="straight">
            <v:stroke dashstyle="longDash" endarrow="block"/>
          </v:shape>
        </w:pict>
      </w:r>
      <w:r w:rsidR="00366133">
        <w:rPr>
          <w:noProof/>
        </w:rPr>
        <w:pict>
          <v:shape id="_x0000_s1073" type="#_x0000_t202" style="position:absolute;margin-left:90.75pt;margin-top:139.05pt;width:262.95pt;height:32.9pt;z-index:251694080">
            <v:stroke dashstyle="longDash"/>
            <v:textbox style="mso-next-textbox:#_x0000_s1073">
              <w:txbxContent>
                <w:p w:rsidR="005F0C71" w:rsidRDefault="005F0C71" w:rsidP="005F0C71">
                  <w:pPr>
                    <w:jc w:val="center"/>
                  </w:pPr>
                  <w:r>
                    <w:t>Investigating Performance Profiling Tools</w:t>
                  </w:r>
                </w:p>
              </w:txbxContent>
            </v:textbox>
          </v:shape>
        </w:pict>
      </w:r>
      <w:r w:rsidR="007C6744">
        <w:br w:type="page"/>
      </w:r>
    </w:p>
    <w:p w:rsidR="00976071" w:rsidRDefault="009E6C11">
      <w:r>
        <w:rPr>
          <w:noProof/>
        </w:rPr>
        <w:lastRenderedPageBreak/>
        <w:pict>
          <v:shape id="_x0000_s1096" type="#_x0000_t120" style="position:absolute;margin-left:204pt;margin-top:402pt;width:24pt;height:22.8pt;z-index:251711488"/>
        </w:pict>
      </w:r>
      <w:r>
        <w:rPr>
          <w:noProof/>
        </w:rPr>
        <w:pict>
          <v:shape id="_x0000_s1070" type="#_x0000_t32" style="position:absolute;margin-left:215.55pt;margin-top:296.85pt;width:0;height:25.85pt;z-index:251691008" o:connectortype="straight">
            <v:stroke dashstyle="longDash" endarrow="block"/>
          </v:shape>
        </w:pict>
      </w:r>
      <w:r>
        <w:rPr>
          <w:noProof/>
        </w:rPr>
        <w:pict>
          <v:shape id="_x0000_s1069" type="#_x0000_t202" style="position:absolute;margin-left:139.6pt;margin-top:322pt;width:162pt;height:32.85pt;z-index:251689984">
            <v:stroke dashstyle="longDash"/>
            <v:textbox style="mso-next-textbox:#_x0000_s1069">
              <w:txbxContent>
                <w:p w:rsidR="005F0C71" w:rsidRDefault="005F0C71" w:rsidP="005F0C71">
                  <w:pPr>
                    <w:jc w:val="center"/>
                  </w:pPr>
                  <w:r>
                    <w:t>Test ECDH Application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39.6pt;margin-top:264pt;width:162pt;height:32.85pt;z-index:251688960">
            <v:stroke dashstyle="longDash"/>
            <v:textbox style="mso-next-textbox:#_x0000_s1068">
              <w:txbxContent>
                <w:p w:rsidR="005F0C71" w:rsidRDefault="005F0C71" w:rsidP="005F0C71">
                  <w:pPr>
                    <w:jc w:val="center"/>
                  </w:pPr>
                  <w:r>
                    <w:t>Implementing ECDH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215.55pt;margin-top:354.85pt;width:0;height:46.65pt;z-index:251693056" o:connectortype="straight">
            <v:stroke dashstyle="longDash" endarrow="block"/>
          </v:shape>
        </w:pict>
      </w:r>
      <w:r>
        <w:rPr>
          <w:noProof/>
        </w:rPr>
        <w:pict>
          <v:shape id="_x0000_s1071" type="#_x0000_t202" style="position:absolute;margin-left:239pt;margin-top:367.55pt;width:117.35pt;height:23.45pt;z-index:251692032" stroked="f">
            <v:textbox style="mso-next-textbox:#_x0000_s1071">
              <w:txbxContent>
                <w:p w:rsidR="005F0C71" w:rsidRDefault="005F0C71" w:rsidP="005F0C71">
                  <w:r>
                    <w:t>ECDH test successful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238.2pt;margin-top:226.75pt;width:117.35pt;height:23.45pt;z-index:251703296" stroked="f">
            <v:textbox style="mso-next-textbox:#_x0000_s1087">
              <w:txbxContent>
                <w:p w:rsidR="005F0C71" w:rsidRDefault="005F0C71" w:rsidP="005F0C71">
                  <w:r>
                    <w:t>ECDSA test successful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32" style="position:absolute;margin-left:217.85pt;margin-top:217.35pt;width:0;height:46.65pt;z-index:251702272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217.85pt;margin-top:158.65pt;width:0;height:25.85pt;z-index:251701248" o:connectortype="straight">
            <v:stroke endarrow="block"/>
          </v:shape>
        </w:pict>
      </w:r>
      <w:r>
        <w:rPr>
          <w:noProof/>
        </w:rPr>
        <w:pict>
          <v:shape id="_x0000_s1051" type="#_x0000_t202" style="position:absolute;margin-left:238.2pt;margin-top:88.55pt;width:117.35pt;height:23.45pt;z-index:251676672" stroked="f">
            <v:textbox style="mso-next-textbox:#_x0000_s1051">
              <w:txbxContent>
                <w:p w:rsidR="00B60D98" w:rsidRDefault="00B60D98">
                  <w:r>
                    <w:t>ECIES test successful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217.85pt;margin-top:79.15pt;width:0;height:46.65pt;z-index:25167360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17.85pt;margin-top:20.45pt;width:0;height:25.85pt;z-index:251672576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margin-left:139.6pt;margin-top:46.3pt;width:162pt;height:32.85pt;z-index:251670528">
            <v:textbox style="mso-next-textbox:#_x0000_s1042">
              <w:txbxContent>
                <w:p w:rsidR="00B60D98" w:rsidRDefault="00B60D98" w:rsidP="005F0C71">
                  <w:pPr>
                    <w:jc w:val="center"/>
                  </w:pPr>
                  <w:r>
                    <w:t xml:space="preserve">Test </w:t>
                  </w:r>
                  <w:r w:rsidR="005F0C71">
                    <w:t>ECIES</w:t>
                  </w:r>
                  <w:r>
                    <w:t xml:space="preserve"> Application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39.6pt;margin-top:-12.4pt;width:162pt;height:32.85pt;z-index:251669504">
            <v:textbox style="mso-next-textbox:#_x0000_s1041">
              <w:txbxContent>
                <w:p w:rsidR="00B60D98" w:rsidRDefault="00B60D98" w:rsidP="005F0C71">
                  <w:pPr>
                    <w:jc w:val="center"/>
                  </w:pPr>
                  <w:r>
                    <w:t>Implementing ECIES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139.6pt;margin-top:184.5pt;width:162pt;height:32.85pt;z-index:251700224">
            <v:textbox style="mso-next-textbox:#_x0000_s1084">
              <w:txbxContent>
                <w:p w:rsidR="005F0C71" w:rsidRDefault="005F0C71" w:rsidP="005F0C71">
                  <w:pPr>
                    <w:jc w:val="center"/>
                  </w:pPr>
                  <w:r>
                    <w:t>Test ECDSA Application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139.6pt;margin-top:125.8pt;width:162pt;height:32.85pt;z-index:251699200">
            <v:textbox style="mso-next-textbox:#_x0000_s1083">
              <w:txbxContent>
                <w:p w:rsidR="005F0C71" w:rsidRDefault="005F0C71" w:rsidP="005F0C71">
                  <w:pPr>
                    <w:jc w:val="center"/>
                  </w:pPr>
                  <w:r>
                    <w:t>Implementing ECDSA</w:t>
                  </w:r>
                </w:p>
              </w:txbxContent>
            </v:textbox>
          </v:shape>
        </w:pict>
      </w:r>
    </w:p>
    <w:sectPr w:rsidR="00976071" w:rsidSect="0097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3BC"/>
    <w:rsid w:val="002327E2"/>
    <w:rsid w:val="003273BC"/>
    <w:rsid w:val="00366133"/>
    <w:rsid w:val="004E5721"/>
    <w:rsid w:val="005F0C71"/>
    <w:rsid w:val="006757FD"/>
    <w:rsid w:val="006C4F50"/>
    <w:rsid w:val="00737382"/>
    <w:rsid w:val="007C6744"/>
    <w:rsid w:val="008161DF"/>
    <w:rsid w:val="00921FB9"/>
    <w:rsid w:val="00976071"/>
    <w:rsid w:val="00990A25"/>
    <w:rsid w:val="009E6C11"/>
    <w:rsid w:val="009F2360"/>
    <w:rsid w:val="00B60D98"/>
    <w:rsid w:val="00B75F0C"/>
    <w:rsid w:val="00CE3706"/>
    <w:rsid w:val="00EF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8" type="connector" idref="#_x0000_s1048"/>
        <o:r id="V:Rule21" type="connector" idref="#_x0000_s1092"/>
        <o:r id="V:Rule22" type="connector" idref="#_x0000_s1086"/>
        <o:r id="V:Rule23" type="connector" idref="#_x0000_s1085"/>
        <o:r id="V:Rule24" type="connector" idref="#_x0000_s1070"/>
        <o:r id="V:Rule25" type="connector" idref="#_x0000_s1066"/>
        <o:r id="V:Rule26" type="connector" idref="#_x0000_s1088"/>
        <o:r id="V:Rule27" type="connector" idref="#_x0000_s1072"/>
        <o:r id="V:Rule30" type="connector" idref="#_x0000_s1075"/>
        <o:r id="V:Rule31" type="connector" idref="#_x0000_s1089"/>
        <o:r id="V:Rule32" type="connector" idref="#_x0000_s1046"/>
        <o:r id="V:Rule34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5D82D-60E1-4114-BBB6-7BBF0581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2010-11-28T16:23:00Z</dcterms:created>
  <dcterms:modified xsi:type="dcterms:W3CDTF">2010-11-29T11:24:00Z</dcterms:modified>
</cp:coreProperties>
</file>