
<file path=[Content_Types].xml><?xml version="1.0" encoding="utf-8"?>
<Types xmlns="http://schemas.openxmlformats.org/package/2006/content-types">
  <Default Extension="avif" ContentType="image/av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07D3D" w14:textId="42A190F6" w:rsidR="00D547C2" w:rsidRPr="00D547C2" w:rsidRDefault="00D547C2" w:rsidP="00D547C2">
      <w:pPr>
        <w:jc w:val="center"/>
        <w:rPr>
          <w:rFonts w:ascii="Arial Rounded MT Bold" w:hAnsi="Arial Rounded MT Bold"/>
          <w:b/>
          <w:bCs/>
          <w:sz w:val="48"/>
          <w:szCs w:val="48"/>
        </w:rPr>
      </w:pPr>
      <w:r w:rsidRPr="00D547C2">
        <w:rPr>
          <w:rFonts w:ascii="Arial Rounded MT Bold" w:hAnsi="Arial Rounded MT Bold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F3B8FF7" wp14:editId="55E74382">
            <wp:simplePos x="1238250" y="914400"/>
            <wp:positionH relativeFrom="margin">
              <wp:align>left</wp:align>
            </wp:positionH>
            <wp:positionV relativeFrom="margin">
              <wp:align>top</wp:align>
            </wp:positionV>
            <wp:extent cx="619125" cy="619125"/>
            <wp:effectExtent l="0" t="0" r="9525" b="9525"/>
            <wp:wrapSquare wrapText="bothSides"/>
            <wp:docPr id="2023077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7270" name="Picture 2023077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13564" w:rsidRPr="00D547C2">
        <w:rPr>
          <w:rFonts w:ascii="Arial Rounded MT Bold" w:hAnsi="Arial Rounded MT Bold"/>
          <w:b/>
          <w:bCs/>
          <w:sz w:val="48"/>
          <w:szCs w:val="48"/>
        </w:rPr>
        <w:t>PhonePe</w:t>
      </w:r>
      <w:proofErr w:type="spellEnd"/>
      <w:r w:rsidR="00013564" w:rsidRPr="00D547C2">
        <w:rPr>
          <w:rFonts w:ascii="Arial Rounded MT Bold" w:hAnsi="Arial Rounded MT Bold"/>
          <w:b/>
          <w:bCs/>
          <w:sz w:val="48"/>
          <w:szCs w:val="48"/>
        </w:rPr>
        <w:t xml:space="preserve"> Digital Payment Trends</w:t>
      </w:r>
    </w:p>
    <w:p w14:paraId="25E9A64B" w14:textId="15EAE73F" w:rsidR="00417B76" w:rsidRDefault="00D547C2" w:rsidP="00D547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="00013564" w:rsidRPr="00013564">
        <w:rPr>
          <w:b/>
          <w:bCs/>
          <w:sz w:val="40"/>
          <w:szCs w:val="40"/>
        </w:rPr>
        <w:t>Project</w:t>
      </w:r>
      <w:r>
        <w:rPr>
          <w:b/>
          <w:bCs/>
          <w:sz w:val="40"/>
          <w:szCs w:val="40"/>
        </w:rPr>
        <w:t xml:space="preserve"> </w:t>
      </w:r>
      <w:r w:rsidR="00013564" w:rsidRPr="00013564">
        <w:rPr>
          <w:b/>
          <w:bCs/>
          <w:sz w:val="40"/>
          <w:szCs w:val="40"/>
        </w:rPr>
        <w:t>Report</w:t>
      </w:r>
    </w:p>
    <w:p w14:paraId="2A682041" w14:textId="7B2AFE4F" w:rsidR="00D547C2" w:rsidRPr="00D547C2" w:rsidRDefault="00D547C2" w:rsidP="00D547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013564" w:rsidRPr="00D547C2">
        <w:rPr>
          <w:b/>
          <w:bCs/>
          <w:sz w:val="32"/>
          <w:szCs w:val="32"/>
        </w:rPr>
        <w:t>-By Anshika</w:t>
      </w:r>
    </w:p>
    <w:p w14:paraId="71536639" w14:textId="1B66B641" w:rsidR="00013564" w:rsidRDefault="00D547C2" w:rsidP="00D547C2">
      <w:pPr>
        <w:spacing w:line="240" w:lineRule="aut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5C6AC72" w14:textId="6BD3AB5B" w:rsidR="00013564" w:rsidRPr="00D547C2" w:rsidRDefault="00013564" w:rsidP="00D547C2">
      <w:pPr>
        <w:rPr>
          <w:b/>
          <w:bCs/>
          <w:sz w:val="36"/>
          <w:szCs w:val="36"/>
          <w:u w:val="single"/>
        </w:rPr>
      </w:pPr>
      <w:proofErr w:type="gramStart"/>
      <w:r w:rsidRPr="00D547C2">
        <w:rPr>
          <w:b/>
          <w:bCs/>
          <w:sz w:val="36"/>
          <w:szCs w:val="36"/>
          <w:u w:val="single"/>
        </w:rPr>
        <w:t>Introduction :</w:t>
      </w:r>
      <w:proofErr w:type="gramEnd"/>
    </w:p>
    <w:p w14:paraId="2ADCAE28" w14:textId="7C306C72" w:rsidR="00013564" w:rsidRDefault="00013564" w:rsidP="00013564">
      <w:pPr>
        <w:rPr>
          <w:sz w:val="28"/>
          <w:szCs w:val="28"/>
        </w:rPr>
      </w:pPr>
      <w:proofErr w:type="spellStart"/>
      <w:r w:rsidRPr="00013564">
        <w:rPr>
          <w:sz w:val="28"/>
          <w:szCs w:val="28"/>
        </w:rPr>
        <w:t>PhonePe</w:t>
      </w:r>
      <w:proofErr w:type="spellEnd"/>
      <w:r w:rsidRPr="00013564">
        <w:rPr>
          <w:sz w:val="28"/>
          <w:szCs w:val="28"/>
        </w:rPr>
        <w:t xml:space="preserve"> is one of India’s leading digital payment platforms, facilitating seamless financial transactions. This report </w:t>
      </w:r>
      <w:r>
        <w:rPr>
          <w:sz w:val="28"/>
          <w:szCs w:val="28"/>
        </w:rPr>
        <w:t>includes</w:t>
      </w:r>
      <w:r w:rsidRPr="00013564">
        <w:rPr>
          <w:sz w:val="28"/>
          <w:szCs w:val="28"/>
        </w:rPr>
        <w:t xml:space="preserve"> </w:t>
      </w:r>
      <w:proofErr w:type="spellStart"/>
      <w:r w:rsidRPr="00013564">
        <w:rPr>
          <w:sz w:val="28"/>
          <w:szCs w:val="28"/>
        </w:rPr>
        <w:t>PhonePe’s</w:t>
      </w:r>
      <w:proofErr w:type="spellEnd"/>
      <w:r w:rsidRPr="00013564">
        <w:rPr>
          <w:sz w:val="28"/>
          <w:szCs w:val="28"/>
        </w:rPr>
        <w:t xml:space="preserve"> transaction </w:t>
      </w:r>
      <w:proofErr w:type="gramStart"/>
      <w:r w:rsidRPr="00013564">
        <w:rPr>
          <w:sz w:val="28"/>
          <w:szCs w:val="28"/>
        </w:rPr>
        <w:t>trends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i.e. transaction amount and transaction count)</w:t>
      </w:r>
      <w:r w:rsidRPr="00013564">
        <w:rPr>
          <w:sz w:val="28"/>
          <w:szCs w:val="28"/>
        </w:rPr>
        <w:t>, user adoption, and regional performance using Power BI visualizations.</w:t>
      </w:r>
    </w:p>
    <w:p w14:paraId="7F1DF7A4" w14:textId="10857781" w:rsidR="00013564" w:rsidRDefault="002B1E92" w:rsidP="002B1E9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46582B" wp14:editId="39C78E9D">
            <wp:extent cx="4133850" cy="2324775"/>
            <wp:effectExtent l="0" t="0" r="0" b="0"/>
            <wp:docPr id="382374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74690" name="Picture 382374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51" cy="23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78D" w14:textId="77777777" w:rsidR="002B1E92" w:rsidRDefault="002B1E92" w:rsidP="002B1E92">
      <w:pPr>
        <w:jc w:val="center"/>
        <w:rPr>
          <w:sz w:val="28"/>
          <w:szCs w:val="28"/>
        </w:rPr>
      </w:pPr>
    </w:p>
    <w:p w14:paraId="0695C31A" w14:textId="7C391574" w:rsidR="00013564" w:rsidRDefault="00013564" w:rsidP="00013564">
      <w:pPr>
        <w:rPr>
          <w:b/>
          <w:bCs/>
          <w:sz w:val="40"/>
          <w:szCs w:val="40"/>
          <w:u w:val="single"/>
        </w:rPr>
      </w:pPr>
      <w:r w:rsidRPr="00013564">
        <w:rPr>
          <w:b/>
          <w:bCs/>
          <w:sz w:val="40"/>
          <w:szCs w:val="40"/>
          <w:u w:val="single"/>
        </w:rPr>
        <w:t xml:space="preserve">Key </w:t>
      </w:r>
      <w:proofErr w:type="gramStart"/>
      <w:r w:rsidRPr="00013564">
        <w:rPr>
          <w:b/>
          <w:bCs/>
          <w:sz w:val="40"/>
          <w:szCs w:val="40"/>
          <w:u w:val="single"/>
        </w:rPr>
        <w:t>Insights :</w:t>
      </w:r>
      <w:proofErr w:type="gramEnd"/>
    </w:p>
    <w:p w14:paraId="14B92D79" w14:textId="2125C073" w:rsidR="00013564" w:rsidRDefault="00013564" w:rsidP="00013564">
      <w:pPr>
        <w:rPr>
          <w:b/>
          <w:bCs/>
          <w:sz w:val="32"/>
          <w:szCs w:val="32"/>
        </w:rPr>
      </w:pPr>
      <w:proofErr w:type="gramStart"/>
      <w:r w:rsidRPr="00013564">
        <w:rPr>
          <w:b/>
          <w:bCs/>
          <w:sz w:val="32"/>
          <w:szCs w:val="32"/>
        </w:rPr>
        <w:t>1 .</w:t>
      </w:r>
      <w:r w:rsidRPr="00013564">
        <w:rPr>
          <w:b/>
          <w:bCs/>
          <w:sz w:val="32"/>
          <w:szCs w:val="32"/>
        </w:rPr>
        <w:t>Overview</w:t>
      </w:r>
      <w:proofErr w:type="gramEnd"/>
      <w:r w:rsidRPr="00013564">
        <w:rPr>
          <w:b/>
          <w:bCs/>
          <w:sz w:val="32"/>
          <w:szCs w:val="32"/>
        </w:rPr>
        <w:t xml:space="preserve"> of Metrics</w:t>
      </w:r>
      <w:r>
        <w:rPr>
          <w:b/>
          <w:bCs/>
          <w:sz w:val="32"/>
          <w:szCs w:val="32"/>
        </w:rPr>
        <w:t xml:space="preserve"> or KPI’s :</w:t>
      </w:r>
    </w:p>
    <w:p w14:paraId="29D7F32E" w14:textId="6944676A" w:rsidR="00013564" w:rsidRPr="00586E4F" w:rsidRDefault="00013564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t>Total Registered Users: 5 billion</w:t>
      </w:r>
      <w:r w:rsidRPr="00586E4F">
        <w:rPr>
          <w:sz w:val="32"/>
          <w:szCs w:val="32"/>
        </w:rPr>
        <w:t xml:space="preserve"> users actively registered on the platform</w:t>
      </w:r>
      <w:r w:rsidR="00586E4F" w:rsidRPr="00586E4F">
        <w:rPr>
          <w:sz w:val="32"/>
          <w:szCs w:val="32"/>
        </w:rPr>
        <w:t xml:space="preserve"> from 2018 to 2022</w:t>
      </w:r>
    </w:p>
    <w:p w14:paraId="0F2CBBC0" w14:textId="1900EECA" w:rsidR="00013564" w:rsidRPr="00586E4F" w:rsidRDefault="00013564" w:rsidP="00586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86E4F">
        <w:rPr>
          <w:b/>
          <w:bCs/>
          <w:sz w:val="32"/>
          <w:szCs w:val="32"/>
        </w:rPr>
        <w:t>Total Transaction Amount</w:t>
      </w:r>
      <w:r w:rsidR="00586E4F" w:rsidRPr="00586E4F">
        <w:rPr>
          <w:b/>
          <w:bCs/>
          <w:sz w:val="32"/>
          <w:szCs w:val="32"/>
        </w:rPr>
        <w:t xml:space="preserve"> (2018-2022)</w:t>
      </w:r>
      <w:r w:rsidRPr="00586E4F">
        <w:rPr>
          <w:b/>
          <w:bCs/>
          <w:sz w:val="32"/>
          <w:szCs w:val="32"/>
        </w:rPr>
        <w:t>: ₹121.41 trillion</w:t>
      </w:r>
      <w:r w:rsidRPr="00586E4F">
        <w:rPr>
          <w:sz w:val="32"/>
          <w:szCs w:val="32"/>
        </w:rPr>
        <w:t xml:space="preserve"> (₹121.41T), signifying a significant adoption of digital payments</w:t>
      </w:r>
      <w:r w:rsidRPr="00586E4F">
        <w:rPr>
          <w:b/>
          <w:bCs/>
          <w:sz w:val="32"/>
          <w:szCs w:val="32"/>
        </w:rPr>
        <w:t>.</w:t>
      </w:r>
    </w:p>
    <w:p w14:paraId="112001E5" w14:textId="141B19D1" w:rsidR="00586E4F" w:rsidRPr="00586E4F" w:rsidRDefault="00586E4F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t xml:space="preserve">Yearly Average App Opens per User: 32.05, </w:t>
      </w:r>
      <w:r w:rsidRPr="00586E4F">
        <w:rPr>
          <w:sz w:val="32"/>
          <w:szCs w:val="32"/>
        </w:rPr>
        <w:t>reflecting active engagement with the app</w:t>
      </w:r>
      <w:r w:rsidRPr="00586E4F">
        <w:rPr>
          <w:sz w:val="32"/>
          <w:szCs w:val="32"/>
        </w:rPr>
        <w:t xml:space="preserve"> from year 2018-2022.</w:t>
      </w:r>
    </w:p>
    <w:p w14:paraId="13F5583B" w14:textId="301757DE" w:rsidR="00586E4F" w:rsidRPr="00586E4F" w:rsidRDefault="00586E4F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lastRenderedPageBreak/>
        <w:t>Total Transactions</w:t>
      </w:r>
      <w:r w:rsidRPr="00586E4F">
        <w:rPr>
          <w:b/>
          <w:bCs/>
          <w:sz w:val="32"/>
          <w:szCs w:val="32"/>
        </w:rPr>
        <w:t xml:space="preserve"> (2018-2022)</w:t>
      </w:r>
      <w:r w:rsidRPr="00586E4F">
        <w:rPr>
          <w:b/>
          <w:bCs/>
          <w:sz w:val="32"/>
          <w:szCs w:val="32"/>
        </w:rPr>
        <w:t xml:space="preserve">: 72 billion </w:t>
      </w:r>
      <w:r w:rsidRPr="00586E4F">
        <w:rPr>
          <w:sz w:val="32"/>
          <w:szCs w:val="32"/>
        </w:rPr>
        <w:t>(72bn),</w:t>
      </w:r>
      <w:r w:rsidRPr="00586E4F">
        <w:rPr>
          <w:b/>
          <w:bCs/>
          <w:sz w:val="32"/>
          <w:szCs w:val="32"/>
        </w:rPr>
        <w:t xml:space="preserve"> </w:t>
      </w:r>
      <w:r w:rsidRPr="00586E4F">
        <w:rPr>
          <w:sz w:val="32"/>
          <w:szCs w:val="32"/>
        </w:rPr>
        <w:t>showcasing high transaction volume.</w:t>
      </w:r>
    </w:p>
    <w:p w14:paraId="3FD0EB29" w14:textId="0FC87749" w:rsidR="00586E4F" w:rsidRPr="00586E4F" w:rsidRDefault="00586E4F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t xml:space="preserve">Total Districts: 727 </w:t>
      </w:r>
      <w:r w:rsidRPr="00586E4F">
        <w:rPr>
          <w:sz w:val="32"/>
          <w:szCs w:val="32"/>
        </w:rPr>
        <w:t>districts covered, indicating widespread usage across India.</w:t>
      </w:r>
    </w:p>
    <w:p w14:paraId="74E3D8EF" w14:textId="0F949C5E" w:rsidR="00284D38" w:rsidRDefault="00284D38" w:rsidP="00284D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</w:t>
      </w:r>
      <w:r w:rsidRPr="00284D38">
        <w:rPr>
          <w:b/>
          <w:bCs/>
          <w:sz w:val="32"/>
          <w:szCs w:val="32"/>
        </w:rPr>
        <w:t xml:space="preserve"> .</w:t>
      </w:r>
      <w:proofErr w:type="gramEnd"/>
      <w:r w:rsidRPr="00284D3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State -Wise Insights</w:t>
      </w:r>
      <w:r w:rsidR="00C1065A">
        <w:rPr>
          <w:b/>
          <w:bCs/>
          <w:sz w:val="32"/>
          <w:szCs w:val="32"/>
        </w:rPr>
        <w:t xml:space="preserve"> 2018-</w:t>
      </w:r>
      <w:proofErr w:type="gramStart"/>
      <w:r w:rsidR="00C1065A">
        <w:rPr>
          <w:b/>
          <w:bCs/>
          <w:sz w:val="32"/>
          <w:szCs w:val="32"/>
        </w:rPr>
        <w:t>2022</w:t>
      </w:r>
      <w:r w:rsidRPr="00284D38">
        <w:rPr>
          <w:b/>
          <w:bCs/>
          <w:sz w:val="32"/>
          <w:szCs w:val="32"/>
        </w:rPr>
        <w:t xml:space="preserve"> :</w:t>
      </w:r>
      <w:proofErr w:type="gramEnd"/>
    </w:p>
    <w:p w14:paraId="28101D31" w14:textId="175DDA87" w:rsidR="00284D38" w:rsidRPr="00284D38" w:rsidRDefault="00284D38" w:rsidP="00284D3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D38">
        <w:rPr>
          <w:sz w:val="32"/>
          <w:szCs w:val="32"/>
        </w:rPr>
        <w:t>Top Contributors:</w:t>
      </w:r>
    </w:p>
    <w:p w14:paraId="0D3CA896" w14:textId="04680D6F" w:rsidR="00284D38" w:rsidRPr="00284D38" w:rsidRDefault="00284D38" w:rsidP="00284D3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4D38">
        <w:rPr>
          <w:b/>
          <w:bCs/>
          <w:sz w:val="32"/>
          <w:szCs w:val="32"/>
        </w:rPr>
        <w:t>Telangana: ₹16.5T</w:t>
      </w:r>
      <w:r w:rsidRPr="00284D38">
        <w:rPr>
          <w:sz w:val="32"/>
          <w:szCs w:val="32"/>
        </w:rPr>
        <w:t>,</w:t>
      </w:r>
      <w:r w:rsidRPr="00284D38">
        <w:rPr>
          <w:b/>
          <w:bCs/>
          <w:sz w:val="32"/>
          <w:szCs w:val="32"/>
        </w:rPr>
        <w:t xml:space="preserve"> </w:t>
      </w:r>
      <w:r w:rsidRPr="00284D38">
        <w:rPr>
          <w:sz w:val="32"/>
          <w:szCs w:val="32"/>
        </w:rPr>
        <w:t>the highest transaction amount among all states</w:t>
      </w:r>
      <w:r w:rsidRPr="00284D38">
        <w:rPr>
          <w:sz w:val="32"/>
          <w:szCs w:val="32"/>
        </w:rPr>
        <w:t xml:space="preserve"> till year 2022.</w:t>
      </w:r>
    </w:p>
    <w:p w14:paraId="6B1C366A" w14:textId="77777777" w:rsidR="00284D38" w:rsidRPr="00284D38" w:rsidRDefault="00284D38" w:rsidP="00284D3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84D38">
        <w:rPr>
          <w:b/>
          <w:bCs/>
          <w:sz w:val="32"/>
          <w:szCs w:val="32"/>
        </w:rPr>
        <w:t>Maharashtra: ₹14.8T</w:t>
      </w:r>
      <w:r w:rsidRPr="00284D38">
        <w:rPr>
          <w:sz w:val="32"/>
          <w:szCs w:val="32"/>
        </w:rPr>
        <w:t>, a close second.</w:t>
      </w:r>
    </w:p>
    <w:p w14:paraId="34607BFE" w14:textId="77777777" w:rsidR="00284D38" w:rsidRPr="00284D38" w:rsidRDefault="00284D38" w:rsidP="00284D3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84D38">
        <w:rPr>
          <w:b/>
          <w:bCs/>
          <w:sz w:val="32"/>
          <w:szCs w:val="32"/>
        </w:rPr>
        <w:t>Karnataka: ₹13.9T</w:t>
      </w:r>
      <w:r w:rsidRPr="00284D38">
        <w:rPr>
          <w:sz w:val="32"/>
          <w:szCs w:val="32"/>
        </w:rPr>
        <w:t>, ranking third.</w:t>
      </w:r>
    </w:p>
    <w:p w14:paraId="74817FEF" w14:textId="2D25C155" w:rsidR="00284D38" w:rsidRPr="00284D38" w:rsidRDefault="00284D38" w:rsidP="00284D3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D38">
        <w:rPr>
          <w:sz w:val="32"/>
          <w:szCs w:val="32"/>
        </w:rPr>
        <w:t>States like</w:t>
      </w:r>
      <w:r w:rsidRPr="00284D38">
        <w:rPr>
          <w:b/>
          <w:bCs/>
          <w:sz w:val="32"/>
          <w:szCs w:val="32"/>
        </w:rPr>
        <w:t xml:space="preserve"> Andhra Pradesh </w:t>
      </w:r>
      <w:r w:rsidRPr="00284D38">
        <w:rPr>
          <w:sz w:val="32"/>
          <w:szCs w:val="32"/>
        </w:rPr>
        <w:t>and</w:t>
      </w:r>
      <w:r w:rsidRPr="00284D38">
        <w:rPr>
          <w:b/>
          <w:bCs/>
          <w:sz w:val="32"/>
          <w:szCs w:val="32"/>
        </w:rPr>
        <w:t xml:space="preserve"> </w:t>
      </w:r>
      <w:r w:rsidRPr="00284D38">
        <w:rPr>
          <w:sz w:val="32"/>
          <w:szCs w:val="32"/>
        </w:rPr>
        <w:t>Rajasthan also contribute substantially.</w:t>
      </w:r>
    </w:p>
    <w:p w14:paraId="470A4BB0" w14:textId="275E91CC" w:rsidR="00284D38" w:rsidRDefault="00284D38" w:rsidP="00284D3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84D38">
        <w:rPr>
          <w:sz w:val="32"/>
          <w:szCs w:val="32"/>
        </w:rPr>
        <w:t>States with relatively lower transaction amounts include</w:t>
      </w:r>
      <w:r w:rsidRPr="00284D38">
        <w:rPr>
          <w:b/>
          <w:bCs/>
          <w:sz w:val="32"/>
          <w:szCs w:val="32"/>
        </w:rPr>
        <w:t xml:space="preserve"> Uttarakhand, Assam, and Punjab.</w:t>
      </w:r>
    </w:p>
    <w:p w14:paraId="10E787F3" w14:textId="77777777" w:rsidR="00284D38" w:rsidRDefault="00284D38" w:rsidP="00284D38">
      <w:pPr>
        <w:pStyle w:val="ListParagraph"/>
        <w:rPr>
          <w:b/>
          <w:bCs/>
          <w:sz w:val="32"/>
          <w:szCs w:val="32"/>
        </w:rPr>
      </w:pPr>
    </w:p>
    <w:p w14:paraId="57435E6C" w14:textId="1E2D595B" w:rsidR="00284D38" w:rsidRDefault="00284D38" w:rsidP="00284D38">
      <w:pPr>
        <w:rPr>
          <w:sz w:val="32"/>
          <w:szCs w:val="32"/>
        </w:rPr>
      </w:pPr>
      <w:r w:rsidRPr="00284D38">
        <w:rPr>
          <w:sz w:val="32"/>
          <w:szCs w:val="32"/>
        </w:rPr>
        <w:t>From Analysis -</w:t>
      </w:r>
      <w:r w:rsidRPr="00284D38">
        <w:rPr>
          <w:sz w:val="32"/>
          <w:szCs w:val="32"/>
        </w:rPr>
        <w:t xml:space="preserve">The state-wise data highlights varying levels of digital payment adoption across regions from 2018 to 2022. States like Telangana, Maharashtra, and Karnataka stand out due to their economic activity, urban </w:t>
      </w:r>
      <w:proofErr w:type="spellStart"/>
      <w:proofErr w:type="gramStart"/>
      <w:r w:rsidRPr="00284D38">
        <w:rPr>
          <w:sz w:val="32"/>
          <w:szCs w:val="32"/>
        </w:rPr>
        <w:t>centers</w:t>
      </w:r>
      <w:proofErr w:type="spellEnd"/>
      <w:r w:rsidR="00D547C2">
        <w:rPr>
          <w:sz w:val="32"/>
          <w:szCs w:val="32"/>
        </w:rPr>
        <w:t xml:space="preserve"> </w:t>
      </w:r>
      <w:r w:rsidRPr="00284D38">
        <w:rPr>
          <w:sz w:val="32"/>
          <w:szCs w:val="32"/>
        </w:rPr>
        <w:t>,</w:t>
      </w:r>
      <w:proofErr w:type="gramEnd"/>
      <w:r w:rsidR="00C1065A">
        <w:rPr>
          <w:sz w:val="32"/>
          <w:szCs w:val="32"/>
        </w:rPr>
        <w:t xml:space="preserve"> </w:t>
      </w:r>
      <w:r w:rsidRPr="00284D38">
        <w:rPr>
          <w:sz w:val="32"/>
          <w:szCs w:val="32"/>
        </w:rPr>
        <w:t xml:space="preserve"> and digital literacy. On the other hand, states with lower contributions may represent opportunities for growth and focused digital payment initiatives.</w:t>
      </w:r>
    </w:p>
    <w:p w14:paraId="455C639D" w14:textId="7DC388CC" w:rsidR="00C1065A" w:rsidRDefault="00C1065A" w:rsidP="00284D38">
      <w:pPr>
        <w:rPr>
          <w:b/>
          <w:bCs/>
          <w:sz w:val="32"/>
          <w:szCs w:val="32"/>
        </w:rPr>
      </w:pPr>
      <w:r w:rsidRPr="00C1065A">
        <w:rPr>
          <w:b/>
          <w:bCs/>
          <w:sz w:val="32"/>
          <w:szCs w:val="32"/>
        </w:rPr>
        <w:t>3.</w:t>
      </w:r>
      <w:r w:rsidRPr="00C1065A">
        <w:rPr>
          <w:b/>
          <w:bCs/>
          <w:sz w:val="32"/>
          <w:szCs w:val="32"/>
        </w:rPr>
        <w:t>Brand Market Share in Transactions</w:t>
      </w:r>
      <w:r w:rsidRPr="00C1065A">
        <w:rPr>
          <w:b/>
          <w:bCs/>
          <w:sz w:val="32"/>
          <w:szCs w:val="32"/>
        </w:rPr>
        <w:t xml:space="preserve"> (2018-2022):</w:t>
      </w:r>
    </w:p>
    <w:p w14:paraId="4BF1BA4B" w14:textId="2BBEA268" w:rsidR="00C1065A" w:rsidRPr="00C1065A" w:rsidRDefault="00C1065A" w:rsidP="00C1065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1065A">
        <w:rPr>
          <w:b/>
          <w:bCs/>
          <w:sz w:val="32"/>
          <w:szCs w:val="32"/>
        </w:rPr>
        <w:t xml:space="preserve">Xiaomi </w:t>
      </w:r>
      <w:r w:rsidRPr="00C1065A">
        <w:rPr>
          <w:sz w:val="32"/>
          <w:szCs w:val="32"/>
        </w:rPr>
        <w:t>leads with</w:t>
      </w:r>
      <w:r w:rsidRPr="00C1065A">
        <w:rPr>
          <w:b/>
          <w:bCs/>
          <w:sz w:val="32"/>
          <w:szCs w:val="32"/>
        </w:rPr>
        <w:t xml:space="preserve"> 22.68% </w:t>
      </w:r>
      <w:r w:rsidRPr="00C1065A">
        <w:rPr>
          <w:sz w:val="32"/>
          <w:szCs w:val="32"/>
        </w:rPr>
        <w:t>of the total transactions (1.42M).</w:t>
      </w:r>
    </w:p>
    <w:p w14:paraId="1384B214" w14:textId="438D39E2" w:rsidR="00C1065A" w:rsidRPr="00C1065A" w:rsidRDefault="00C1065A" w:rsidP="00C106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1065A">
        <w:rPr>
          <w:sz w:val="32"/>
          <w:szCs w:val="32"/>
        </w:rPr>
        <w:t>Other significant contributors:</w:t>
      </w:r>
    </w:p>
    <w:p w14:paraId="64B07325" w14:textId="77777777" w:rsidR="00C1065A" w:rsidRPr="00C1065A" w:rsidRDefault="00C1065A" w:rsidP="00C1065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1065A">
        <w:rPr>
          <w:b/>
          <w:bCs/>
          <w:sz w:val="32"/>
          <w:szCs w:val="32"/>
        </w:rPr>
        <w:t xml:space="preserve">Samsung: 17.52% </w:t>
      </w:r>
      <w:r w:rsidRPr="00C1065A">
        <w:rPr>
          <w:sz w:val="32"/>
          <w:szCs w:val="32"/>
        </w:rPr>
        <w:t>(1.10M).</w:t>
      </w:r>
    </w:p>
    <w:p w14:paraId="603E3006" w14:textId="77777777" w:rsidR="00C1065A" w:rsidRPr="00C1065A" w:rsidRDefault="00C1065A" w:rsidP="00C1065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C1065A">
        <w:rPr>
          <w:b/>
          <w:bCs/>
          <w:sz w:val="32"/>
          <w:szCs w:val="32"/>
        </w:rPr>
        <w:t xml:space="preserve">Vivo: 16.31% </w:t>
      </w:r>
      <w:r w:rsidRPr="00C1065A">
        <w:rPr>
          <w:sz w:val="32"/>
          <w:szCs w:val="32"/>
        </w:rPr>
        <w:t>(1.02M).</w:t>
      </w:r>
    </w:p>
    <w:p w14:paraId="020E11AE" w14:textId="0F9F4B23" w:rsidR="00C1065A" w:rsidRDefault="00C1065A" w:rsidP="00C106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1065A">
        <w:rPr>
          <w:sz w:val="32"/>
          <w:szCs w:val="32"/>
        </w:rPr>
        <w:t xml:space="preserve">Lesser but notable contributions by brands like </w:t>
      </w:r>
      <w:r w:rsidRPr="00C1065A">
        <w:rPr>
          <w:b/>
          <w:bCs/>
          <w:sz w:val="32"/>
          <w:szCs w:val="32"/>
        </w:rPr>
        <w:t xml:space="preserve">Apple, </w:t>
      </w:r>
      <w:proofErr w:type="spellStart"/>
      <w:r w:rsidRPr="00C1065A">
        <w:rPr>
          <w:b/>
          <w:bCs/>
          <w:sz w:val="32"/>
          <w:szCs w:val="32"/>
        </w:rPr>
        <w:t>Realme</w:t>
      </w:r>
      <w:proofErr w:type="spellEnd"/>
      <w:r w:rsidRPr="00C1065A">
        <w:rPr>
          <w:sz w:val="32"/>
          <w:szCs w:val="32"/>
        </w:rPr>
        <w:t>, and others.</w:t>
      </w:r>
    </w:p>
    <w:p w14:paraId="60262B0B" w14:textId="3A3EC721" w:rsidR="0065628A" w:rsidRPr="0065628A" w:rsidRDefault="0065628A" w:rsidP="0065628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65628A">
        <w:rPr>
          <w:b/>
          <w:bCs/>
          <w:sz w:val="32"/>
          <w:szCs w:val="32"/>
        </w:rPr>
        <w:t xml:space="preserve">Transaction Count by </w:t>
      </w:r>
      <w:r>
        <w:rPr>
          <w:b/>
          <w:bCs/>
          <w:sz w:val="32"/>
          <w:szCs w:val="32"/>
        </w:rPr>
        <w:t xml:space="preserve">Transaction </w:t>
      </w:r>
      <w:r w:rsidRPr="0065628A">
        <w:rPr>
          <w:b/>
          <w:bCs/>
          <w:sz w:val="32"/>
          <w:szCs w:val="32"/>
        </w:rPr>
        <w:t>Type</w:t>
      </w:r>
      <w:r>
        <w:rPr>
          <w:b/>
          <w:bCs/>
          <w:sz w:val="32"/>
          <w:szCs w:val="32"/>
        </w:rPr>
        <w:t xml:space="preserve"> (2018-2022)</w:t>
      </w:r>
      <w:r w:rsidRPr="0065628A">
        <w:rPr>
          <w:b/>
          <w:bCs/>
          <w:sz w:val="32"/>
          <w:szCs w:val="32"/>
        </w:rPr>
        <w:t>:</w:t>
      </w:r>
    </w:p>
    <w:p w14:paraId="334E1C70" w14:textId="77777777" w:rsidR="0065628A" w:rsidRP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lastRenderedPageBreak/>
        <w:t>Merchant Payments</w:t>
      </w:r>
      <w:r w:rsidRPr="0065628A">
        <w:rPr>
          <w:sz w:val="32"/>
          <w:szCs w:val="32"/>
        </w:rPr>
        <w:t xml:space="preserve">: Dominates with </w:t>
      </w:r>
      <w:r w:rsidRPr="0065628A">
        <w:rPr>
          <w:b/>
          <w:bCs/>
          <w:sz w:val="32"/>
          <w:szCs w:val="32"/>
        </w:rPr>
        <w:t>33.1 billion</w:t>
      </w:r>
      <w:r w:rsidRPr="0065628A">
        <w:rPr>
          <w:sz w:val="32"/>
          <w:szCs w:val="32"/>
        </w:rPr>
        <w:t xml:space="preserve"> transactions, showing strong adoption in retail and commerce.</w:t>
      </w:r>
    </w:p>
    <w:p w14:paraId="56A5CD8D" w14:textId="77777777" w:rsidR="0065628A" w:rsidRP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t>Peer-to-Peer Payments</w:t>
      </w:r>
      <w:r w:rsidRPr="0065628A">
        <w:rPr>
          <w:sz w:val="32"/>
          <w:szCs w:val="32"/>
        </w:rPr>
        <w:t xml:space="preserve">: Significant at </w:t>
      </w:r>
      <w:r w:rsidRPr="0065628A">
        <w:rPr>
          <w:b/>
          <w:bCs/>
          <w:sz w:val="32"/>
          <w:szCs w:val="32"/>
        </w:rPr>
        <w:t>29.1 billion</w:t>
      </w:r>
      <w:r w:rsidRPr="0065628A">
        <w:rPr>
          <w:sz w:val="32"/>
          <w:szCs w:val="32"/>
        </w:rPr>
        <w:t>, highlighting the app's role in personal transactions.</w:t>
      </w:r>
    </w:p>
    <w:p w14:paraId="31CB8466" w14:textId="77777777" w:rsidR="0065628A" w:rsidRP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t>Recharge and Bill Payments</w:t>
      </w:r>
      <w:r w:rsidRPr="0065628A">
        <w:rPr>
          <w:sz w:val="32"/>
          <w:szCs w:val="32"/>
        </w:rPr>
        <w:t xml:space="preserve">: Account for </w:t>
      </w:r>
      <w:r w:rsidRPr="0065628A">
        <w:rPr>
          <w:b/>
          <w:bCs/>
          <w:sz w:val="32"/>
          <w:szCs w:val="32"/>
        </w:rPr>
        <w:t>9.2 billion</w:t>
      </w:r>
      <w:r w:rsidRPr="0065628A">
        <w:rPr>
          <w:sz w:val="32"/>
          <w:szCs w:val="32"/>
        </w:rPr>
        <w:t>, a key category for utility payments.</w:t>
      </w:r>
    </w:p>
    <w:p w14:paraId="67A2FF4A" w14:textId="77777777" w:rsid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t>Others</w:t>
      </w:r>
      <w:r w:rsidRPr="0065628A">
        <w:rPr>
          <w:sz w:val="32"/>
          <w:szCs w:val="32"/>
        </w:rPr>
        <w:t xml:space="preserve">: Minimal contributions from </w:t>
      </w:r>
      <w:r w:rsidRPr="0065628A">
        <w:rPr>
          <w:b/>
          <w:bCs/>
          <w:sz w:val="32"/>
          <w:szCs w:val="32"/>
        </w:rPr>
        <w:t>financial services</w:t>
      </w:r>
      <w:r w:rsidRPr="0065628A">
        <w:rPr>
          <w:sz w:val="32"/>
          <w:szCs w:val="32"/>
        </w:rPr>
        <w:t xml:space="preserve"> (0.1 billion) and </w:t>
      </w:r>
      <w:r w:rsidRPr="0065628A">
        <w:rPr>
          <w:b/>
          <w:bCs/>
          <w:sz w:val="32"/>
          <w:szCs w:val="32"/>
        </w:rPr>
        <w:t>other categories</w:t>
      </w:r>
      <w:r w:rsidRPr="0065628A">
        <w:rPr>
          <w:sz w:val="32"/>
          <w:szCs w:val="32"/>
        </w:rPr>
        <w:t xml:space="preserve"> (0.2 billion).</w:t>
      </w:r>
    </w:p>
    <w:p w14:paraId="09846874" w14:textId="6D4EA101" w:rsidR="0065628A" w:rsidRDefault="0065628A" w:rsidP="001C5B35">
      <w:pPr>
        <w:rPr>
          <w:b/>
          <w:bCs/>
          <w:sz w:val="32"/>
          <w:szCs w:val="32"/>
        </w:rPr>
      </w:pPr>
      <w:r w:rsidRPr="0065628A">
        <w:rPr>
          <w:b/>
          <w:bCs/>
          <w:sz w:val="32"/>
          <w:szCs w:val="32"/>
        </w:rPr>
        <w:t>5.</w:t>
      </w:r>
      <w:r w:rsidRPr="0065628A">
        <w:rPr>
          <w:b/>
          <w:bCs/>
          <w:sz w:val="32"/>
          <w:szCs w:val="32"/>
        </w:rPr>
        <w:t>Yearly Growth in Total Transaction Amount:</w:t>
      </w:r>
    </w:p>
    <w:p w14:paraId="2B7B7D97" w14:textId="2E8B5C2C" w:rsidR="001C5B35" w:rsidRPr="001C5B35" w:rsidRDefault="001C5B35" w:rsidP="001C5B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C5B35">
        <w:rPr>
          <w:b/>
          <w:bCs/>
          <w:sz w:val="32"/>
          <w:szCs w:val="32"/>
        </w:rPr>
        <w:t>2018: ₹1T</w:t>
      </w:r>
      <w:r w:rsidRPr="001C5B35">
        <w:rPr>
          <w:sz w:val="32"/>
          <w:szCs w:val="32"/>
        </w:rPr>
        <w:t>, marking the initial stage of adoption.</w:t>
      </w:r>
    </w:p>
    <w:p w14:paraId="3B8DE618" w14:textId="2D0031C2" w:rsidR="001C5B35" w:rsidRPr="001C5B35" w:rsidRDefault="001C5B35" w:rsidP="001C5B3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1C5B35">
        <w:rPr>
          <w:b/>
          <w:bCs/>
          <w:sz w:val="32"/>
          <w:szCs w:val="32"/>
        </w:rPr>
        <w:t xml:space="preserve">2020: </w:t>
      </w:r>
      <w:r w:rsidRPr="001C5B35">
        <w:rPr>
          <w:sz w:val="32"/>
          <w:szCs w:val="32"/>
        </w:rPr>
        <w:t>Rapid growth to</w:t>
      </w:r>
      <w:r w:rsidRPr="001C5B35">
        <w:rPr>
          <w:b/>
          <w:bCs/>
          <w:sz w:val="32"/>
          <w:szCs w:val="32"/>
        </w:rPr>
        <w:t xml:space="preserve"> ₹11T.</w:t>
      </w:r>
    </w:p>
    <w:p w14:paraId="405FAC2C" w14:textId="77777777" w:rsidR="001C5B35" w:rsidRPr="001C5B35" w:rsidRDefault="001C5B35" w:rsidP="000135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1C5B35">
        <w:rPr>
          <w:b/>
          <w:bCs/>
          <w:sz w:val="32"/>
          <w:szCs w:val="32"/>
        </w:rPr>
        <w:t xml:space="preserve">2022: </w:t>
      </w:r>
      <w:r w:rsidRPr="001C5B35">
        <w:rPr>
          <w:sz w:val="32"/>
          <w:szCs w:val="32"/>
        </w:rPr>
        <w:t>Explosive increase to</w:t>
      </w:r>
      <w:r w:rsidRPr="001C5B35">
        <w:rPr>
          <w:b/>
          <w:bCs/>
          <w:sz w:val="32"/>
          <w:szCs w:val="32"/>
        </w:rPr>
        <w:t xml:space="preserve"> ₹49T, </w:t>
      </w:r>
      <w:r w:rsidRPr="001C5B35">
        <w:rPr>
          <w:sz w:val="32"/>
          <w:szCs w:val="32"/>
        </w:rPr>
        <w:t>underscoring significant market penetration and increased trust in digital payments.</w:t>
      </w:r>
    </w:p>
    <w:p w14:paraId="300034F2" w14:textId="77777777" w:rsidR="001C5B35" w:rsidRPr="001C5B35" w:rsidRDefault="001C5B35" w:rsidP="001C5B35">
      <w:pPr>
        <w:pStyle w:val="ListParagraph"/>
        <w:ind w:left="1080"/>
        <w:rPr>
          <w:b/>
          <w:bCs/>
          <w:sz w:val="32"/>
          <w:szCs w:val="32"/>
        </w:rPr>
      </w:pPr>
    </w:p>
    <w:p w14:paraId="6B1B9972" w14:textId="034670BD" w:rsidR="00013564" w:rsidRDefault="001C5B35" w:rsidP="001C5B35">
      <w:pPr>
        <w:rPr>
          <w:b/>
          <w:bCs/>
          <w:sz w:val="32"/>
          <w:szCs w:val="32"/>
        </w:rPr>
      </w:pPr>
      <w:r w:rsidRPr="001C5B35">
        <w:rPr>
          <w:b/>
          <w:bCs/>
          <w:sz w:val="32"/>
          <w:szCs w:val="32"/>
        </w:rPr>
        <w:t>6.</w:t>
      </w:r>
      <w:r w:rsidRPr="001C5B35">
        <w:rPr>
          <w:b/>
          <w:bCs/>
        </w:rPr>
        <w:t xml:space="preserve"> </w:t>
      </w:r>
      <w:r w:rsidRPr="001C5B35">
        <w:rPr>
          <w:b/>
          <w:bCs/>
          <w:sz w:val="32"/>
          <w:szCs w:val="32"/>
        </w:rPr>
        <w:t>Year-on-Year Growth of Registered Users in Different Regions</w:t>
      </w:r>
      <w:r w:rsidRPr="001C5B35">
        <w:rPr>
          <w:b/>
          <w:bCs/>
          <w:sz w:val="32"/>
          <w:szCs w:val="32"/>
        </w:rPr>
        <w:t>:</w:t>
      </w:r>
    </w:p>
    <w:p w14:paraId="5824CE76" w14:textId="4359E4F8" w:rsidR="00CD0BBA" w:rsidRPr="00CD0BBA" w:rsidRDefault="00CD0BBA" w:rsidP="00CD0BB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D0BBA">
        <w:rPr>
          <w:sz w:val="32"/>
          <w:szCs w:val="32"/>
        </w:rPr>
        <w:t xml:space="preserve">The </w:t>
      </w:r>
      <w:r w:rsidRPr="00CD0BBA">
        <w:rPr>
          <w:b/>
          <w:bCs/>
          <w:sz w:val="32"/>
          <w:szCs w:val="32"/>
        </w:rPr>
        <w:t>Southern region</w:t>
      </w:r>
      <w:r w:rsidRPr="00CD0BBA">
        <w:rPr>
          <w:sz w:val="32"/>
          <w:szCs w:val="32"/>
        </w:rPr>
        <w:t xml:space="preserve"> consistently leads in the total number of registered users from 2018 to 2022, showcasing the highest adoption of digital payments.</w:t>
      </w:r>
    </w:p>
    <w:p w14:paraId="17115D10" w14:textId="10CA7E3F" w:rsidR="00CD0BBA" w:rsidRPr="00CD0BBA" w:rsidRDefault="00CD0BBA" w:rsidP="00CD0BB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D0BBA">
        <w:rPr>
          <w:sz w:val="32"/>
          <w:szCs w:val="32"/>
        </w:rPr>
        <w:t xml:space="preserve">Other </w:t>
      </w:r>
      <w:r w:rsidRPr="00CD0BBA">
        <w:rPr>
          <w:sz w:val="32"/>
          <w:szCs w:val="32"/>
        </w:rPr>
        <w:t xml:space="preserve">regions exhibit a steady increase in registered </w:t>
      </w:r>
      <w:proofErr w:type="gramStart"/>
      <w:r w:rsidRPr="00CD0BBA">
        <w:rPr>
          <w:sz w:val="32"/>
          <w:szCs w:val="32"/>
        </w:rPr>
        <w:t>users</w:t>
      </w:r>
      <w:proofErr w:type="gramEnd"/>
      <w:r w:rsidRPr="00CD0BBA">
        <w:rPr>
          <w:sz w:val="32"/>
          <w:szCs w:val="32"/>
        </w:rPr>
        <w:t xml:space="preserve"> year-on-year, with notable growth in the </w:t>
      </w:r>
      <w:r w:rsidRPr="00CD0BBA">
        <w:rPr>
          <w:b/>
          <w:bCs/>
          <w:sz w:val="32"/>
          <w:szCs w:val="32"/>
        </w:rPr>
        <w:t xml:space="preserve">Western </w:t>
      </w:r>
      <w:r w:rsidRPr="00CD0BBA">
        <w:rPr>
          <w:sz w:val="32"/>
          <w:szCs w:val="32"/>
        </w:rPr>
        <w:t xml:space="preserve">and </w:t>
      </w:r>
      <w:r w:rsidRPr="00CD0BBA">
        <w:rPr>
          <w:b/>
          <w:bCs/>
          <w:sz w:val="32"/>
          <w:szCs w:val="32"/>
        </w:rPr>
        <w:t>Central regions</w:t>
      </w:r>
      <w:r w:rsidRPr="00CD0BBA">
        <w:rPr>
          <w:sz w:val="32"/>
          <w:szCs w:val="32"/>
        </w:rPr>
        <w:t>, reflecting expanding digital penetration.</w:t>
      </w:r>
    </w:p>
    <w:p w14:paraId="102BDA46" w14:textId="6A0BFA8A" w:rsidR="00CD0BBA" w:rsidRPr="00CD0BBA" w:rsidRDefault="00CD0BBA" w:rsidP="00CD0BB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D0BBA">
        <w:rPr>
          <w:sz w:val="32"/>
          <w:szCs w:val="32"/>
        </w:rPr>
        <w:t>The</w:t>
      </w:r>
      <w:r w:rsidRPr="00CD0BBA">
        <w:rPr>
          <w:b/>
          <w:bCs/>
          <w:sz w:val="32"/>
          <w:szCs w:val="32"/>
        </w:rPr>
        <w:t xml:space="preserve"> North-Eastern region </w:t>
      </w:r>
      <w:r w:rsidRPr="00CD0BBA">
        <w:rPr>
          <w:sz w:val="32"/>
          <w:szCs w:val="32"/>
        </w:rPr>
        <w:t>has the lowest number of registered users across all years, highlighting the need for targeted efforts to improve digital payment adoption in this area.</w:t>
      </w:r>
    </w:p>
    <w:p w14:paraId="69B0D136" w14:textId="77777777" w:rsidR="001C5B35" w:rsidRPr="001C5B35" w:rsidRDefault="001C5B35" w:rsidP="001C5B35">
      <w:pPr>
        <w:rPr>
          <w:b/>
          <w:bCs/>
          <w:sz w:val="32"/>
          <w:szCs w:val="32"/>
        </w:rPr>
      </w:pPr>
    </w:p>
    <w:p w14:paraId="23D107BD" w14:textId="1B1FD37C" w:rsidR="001C5B35" w:rsidRDefault="001C5B35" w:rsidP="000135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CD0BBA">
        <w:rPr>
          <w:b/>
          <w:bCs/>
          <w:sz w:val="32"/>
          <w:szCs w:val="32"/>
        </w:rPr>
        <w:t xml:space="preserve">7.Yearly and Quarterly Trends in </w:t>
      </w:r>
      <w:proofErr w:type="spellStart"/>
      <w:r w:rsidR="00CD0BBA">
        <w:rPr>
          <w:b/>
          <w:bCs/>
          <w:sz w:val="32"/>
          <w:szCs w:val="32"/>
        </w:rPr>
        <w:t>PhonePe</w:t>
      </w:r>
      <w:proofErr w:type="spellEnd"/>
      <w:r w:rsidR="00CD0BBA">
        <w:rPr>
          <w:b/>
          <w:bCs/>
          <w:sz w:val="32"/>
          <w:szCs w:val="32"/>
        </w:rPr>
        <w:t xml:space="preserve"> App Opens:</w:t>
      </w:r>
    </w:p>
    <w:p w14:paraId="06635590" w14:textId="77777777" w:rsidR="002B1E92" w:rsidRPr="002B1E92" w:rsidRDefault="002B1E92" w:rsidP="002B1E9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B1E92">
        <w:rPr>
          <w:sz w:val="28"/>
          <w:szCs w:val="28"/>
        </w:rPr>
        <w:t xml:space="preserve">The total number of app opens has increased significantly from </w:t>
      </w:r>
      <w:r w:rsidRPr="002B1E92">
        <w:rPr>
          <w:b/>
          <w:bCs/>
          <w:sz w:val="28"/>
          <w:szCs w:val="28"/>
        </w:rPr>
        <w:t>2018</w:t>
      </w:r>
      <w:r w:rsidRPr="002B1E92">
        <w:rPr>
          <w:sz w:val="28"/>
          <w:szCs w:val="28"/>
        </w:rPr>
        <w:t xml:space="preserve"> to </w:t>
      </w:r>
      <w:r w:rsidRPr="002B1E92">
        <w:rPr>
          <w:b/>
          <w:bCs/>
          <w:sz w:val="28"/>
          <w:szCs w:val="28"/>
        </w:rPr>
        <w:t>2022,</w:t>
      </w:r>
      <w:r w:rsidRPr="002B1E92">
        <w:rPr>
          <w:sz w:val="28"/>
          <w:szCs w:val="28"/>
        </w:rPr>
        <w:t xml:space="preserve"> showcasing the rapid adoption of </w:t>
      </w:r>
      <w:proofErr w:type="spellStart"/>
      <w:r w:rsidRPr="002B1E92">
        <w:rPr>
          <w:sz w:val="28"/>
          <w:szCs w:val="28"/>
        </w:rPr>
        <w:t>PhonePe</w:t>
      </w:r>
      <w:proofErr w:type="spellEnd"/>
      <w:r w:rsidRPr="002B1E92">
        <w:rPr>
          <w:sz w:val="28"/>
          <w:szCs w:val="28"/>
        </w:rPr>
        <w:t xml:space="preserve"> as a preferred digital payment platform. </w:t>
      </w:r>
    </w:p>
    <w:p w14:paraId="54DD17BA" w14:textId="671EF347" w:rsidR="00CD0BBA" w:rsidRPr="002B1E92" w:rsidRDefault="002B1E92" w:rsidP="002B1E9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B1E92">
        <w:rPr>
          <w:sz w:val="28"/>
          <w:szCs w:val="28"/>
        </w:rPr>
        <w:lastRenderedPageBreak/>
        <w:t xml:space="preserve">From </w:t>
      </w:r>
      <w:r w:rsidRPr="002B1E92">
        <w:rPr>
          <w:b/>
          <w:bCs/>
          <w:sz w:val="28"/>
          <w:szCs w:val="28"/>
        </w:rPr>
        <w:t>2019-</w:t>
      </w:r>
      <w:proofErr w:type="gramStart"/>
      <w:r w:rsidRPr="002B1E92">
        <w:rPr>
          <w:b/>
          <w:bCs/>
          <w:sz w:val="28"/>
          <w:szCs w:val="28"/>
        </w:rPr>
        <w:t>2022</w:t>
      </w:r>
      <w:r w:rsidRPr="002B1E92">
        <w:rPr>
          <w:sz w:val="28"/>
          <w:szCs w:val="28"/>
        </w:rPr>
        <w:t xml:space="preserve"> ,</w:t>
      </w:r>
      <w:r w:rsidRPr="002B1E92">
        <w:rPr>
          <w:b/>
          <w:bCs/>
          <w:sz w:val="28"/>
          <w:szCs w:val="28"/>
        </w:rPr>
        <w:t>Q</w:t>
      </w:r>
      <w:proofErr w:type="gramEnd"/>
      <w:r w:rsidRPr="002B1E92">
        <w:rPr>
          <w:b/>
          <w:bCs/>
          <w:sz w:val="28"/>
          <w:szCs w:val="28"/>
        </w:rPr>
        <w:t xml:space="preserve">4 </w:t>
      </w:r>
      <w:r w:rsidRPr="002B1E92">
        <w:rPr>
          <w:sz w:val="28"/>
          <w:szCs w:val="28"/>
        </w:rPr>
        <w:t xml:space="preserve"> </w:t>
      </w:r>
      <w:proofErr w:type="spellStart"/>
      <w:r w:rsidRPr="002B1E92">
        <w:rPr>
          <w:sz w:val="28"/>
          <w:szCs w:val="28"/>
        </w:rPr>
        <w:t>i.e.</w:t>
      </w:r>
      <w:r w:rsidRPr="002B1E92">
        <w:rPr>
          <w:b/>
          <w:bCs/>
          <w:sz w:val="28"/>
          <w:szCs w:val="28"/>
        </w:rPr>
        <w:t>Oct</w:t>
      </w:r>
      <w:proofErr w:type="spellEnd"/>
      <w:r w:rsidRPr="002B1E92">
        <w:rPr>
          <w:b/>
          <w:bCs/>
          <w:sz w:val="28"/>
          <w:szCs w:val="28"/>
        </w:rPr>
        <w:t xml:space="preserve"> -Dec</w:t>
      </w:r>
      <w:r w:rsidRPr="002B1E92">
        <w:rPr>
          <w:sz w:val="28"/>
          <w:szCs w:val="28"/>
        </w:rPr>
        <w:t xml:space="preserve"> ,</w:t>
      </w:r>
      <w:r w:rsidRPr="002B1E92">
        <w:rPr>
          <w:sz w:val="28"/>
          <w:szCs w:val="28"/>
        </w:rPr>
        <w:t xml:space="preserve">consistently showing the highest app usage, possibly due to </w:t>
      </w:r>
      <w:r w:rsidRPr="002B1E92">
        <w:rPr>
          <w:b/>
          <w:bCs/>
          <w:sz w:val="28"/>
          <w:szCs w:val="28"/>
        </w:rPr>
        <w:t>festive seasons</w:t>
      </w:r>
      <w:r w:rsidRPr="002B1E92">
        <w:rPr>
          <w:sz w:val="28"/>
          <w:szCs w:val="28"/>
        </w:rPr>
        <w:t xml:space="preserve"> and </w:t>
      </w:r>
      <w:r w:rsidRPr="002B1E92">
        <w:rPr>
          <w:b/>
          <w:bCs/>
          <w:sz w:val="28"/>
          <w:szCs w:val="28"/>
        </w:rPr>
        <w:t>year-end transactions</w:t>
      </w:r>
      <w:r w:rsidRPr="002B1E92">
        <w:rPr>
          <w:sz w:val="28"/>
          <w:szCs w:val="28"/>
        </w:rPr>
        <w:t>.</w:t>
      </w:r>
    </w:p>
    <w:p w14:paraId="15322D3C" w14:textId="77777777" w:rsidR="002B1E92" w:rsidRPr="002B1E92" w:rsidRDefault="002B1E92" w:rsidP="00013564">
      <w:pPr>
        <w:rPr>
          <w:sz w:val="28"/>
          <w:szCs w:val="28"/>
        </w:rPr>
      </w:pPr>
    </w:p>
    <w:sectPr w:rsidR="002B1E92" w:rsidRPr="002B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705A"/>
    <w:multiLevelType w:val="hybridMultilevel"/>
    <w:tmpl w:val="1CC0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6924"/>
    <w:multiLevelType w:val="hybridMultilevel"/>
    <w:tmpl w:val="C3CCE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6EE6"/>
    <w:multiLevelType w:val="hybridMultilevel"/>
    <w:tmpl w:val="7BAC07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652AE"/>
    <w:multiLevelType w:val="hybridMultilevel"/>
    <w:tmpl w:val="4AF88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E37A7"/>
    <w:multiLevelType w:val="multilevel"/>
    <w:tmpl w:val="5E0A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34170"/>
    <w:multiLevelType w:val="hybridMultilevel"/>
    <w:tmpl w:val="460CCF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041BD1"/>
    <w:multiLevelType w:val="multilevel"/>
    <w:tmpl w:val="C75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B00FD"/>
    <w:multiLevelType w:val="multilevel"/>
    <w:tmpl w:val="328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F4E36"/>
    <w:multiLevelType w:val="hybridMultilevel"/>
    <w:tmpl w:val="6D7C9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D5509"/>
    <w:multiLevelType w:val="hybridMultilevel"/>
    <w:tmpl w:val="12383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707156"/>
    <w:multiLevelType w:val="hybridMultilevel"/>
    <w:tmpl w:val="9DCAC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94F71"/>
    <w:multiLevelType w:val="hybridMultilevel"/>
    <w:tmpl w:val="D2CEC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061749">
    <w:abstractNumId w:val="8"/>
  </w:num>
  <w:num w:numId="2" w16cid:durableId="253708018">
    <w:abstractNumId w:val="6"/>
  </w:num>
  <w:num w:numId="3" w16cid:durableId="1870026577">
    <w:abstractNumId w:val="11"/>
  </w:num>
  <w:num w:numId="4" w16cid:durableId="1053623966">
    <w:abstractNumId w:val="2"/>
  </w:num>
  <w:num w:numId="5" w16cid:durableId="1251507463">
    <w:abstractNumId w:val="4"/>
  </w:num>
  <w:num w:numId="6" w16cid:durableId="1197352785">
    <w:abstractNumId w:val="1"/>
  </w:num>
  <w:num w:numId="7" w16cid:durableId="1370303655">
    <w:abstractNumId w:val="5"/>
  </w:num>
  <w:num w:numId="8" w16cid:durableId="1615408829">
    <w:abstractNumId w:val="7"/>
  </w:num>
  <w:num w:numId="9" w16cid:durableId="1031301573">
    <w:abstractNumId w:val="9"/>
  </w:num>
  <w:num w:numId="10" w16cid:durableId="739713602">
    <w:abstractNumId w:val="0"/>
  </w:num>
  <w:num w:numId="11" w16cid:durableId="1334147573">
    <w:abstractNumId w:val="10"/>
  </w:num>
  <w:num w:numId="12" w16cid:durableId="157315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64"/>
    <w:rsid w:val="00013564"/>
    <w:rsid w:val="001C5B35"/>
    <w:rsid w:val="0027556B"/>
    <w:rsid w:val="00284D38"/>
    <w:rsid w:val="002B1E92"/>
    <w:rsid w:val="00417B76"/>
    <w:rsid w:val="00586E4F"/>
    <w:rsid w:val="0065628A"/>
    <w:rsid w:val="00C1065A"/>
    <w:rsid w:val="00CD0BBA"/>
    <w:rsid w:val="00D32425"/>
    <w:rsid w:val="00D5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8C2D"/>
  <w15:chartTrackingRefBased/>
  <w15:docId w15:val="{E99A6E76-535F-459B-8795-7A8121DF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av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Tyagi</dc:creator>
  <cp:keywords/>
  <dc:description/>
  <cp:lastModifiedBy>Anshika Tyagi</cp:lastModifiedBy>
  <cp:revision>1</cp:revision>
  <dcterms:created xsi:type="dcterms:W3CDTF">2024-12-24T08:13:00Z</dcterms:created>
  <dcterms:modified xsi:type="dcterms:W3CDTF">2024-12-24T09:50:00Z</dcterms:modified>
</cp:coreProperties>
</file>