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C55A11"/>
          <w:spacing w:val="40"/>
          <w:sz w:val="22"/>
          <w:szCs w:val="22"/>
        </w:rPr>
        <w:t xml:space="preserve">WEEK 1 STRATEGIC PLANNING REPORT</w:t>
      </w:r>
    </w:p>
    <w:p>
      <w:pPr>
        <w:spacing w:after="160"/>
      </w:pPr>
      <w:r>
        <w:rPr>
          <w:b/>
          <w:bCs/>
          <w:color w:val="1F4E79"/>
          <w:sz w:val="44"/>
          <w:szCs w:val="44"/>
        </w:rPr>
        <w:t xml:space="preserve">Strategic Planning and Data Exploration in Logistics</w:t>
      </w:r>
    </w:p>
    <w:p>
      <w:pPr>
        <w:pBdr>
          <w:bottom w:val="single" w:color="C55A11" w:sz="12" w:space="6"/>
        </w:pBdr>
        <w:spacing w:after="240"/>
      </w:pPr>
      <w:r>
        <w:rPr>
          <w:color w:val="404040"/>
          <w:sz w:val="26"/>
          <w:szCs w:val="26"/>
        </w:rPr>
        <w:t xml:space="preserve">Improving inventory availability and delivery efficiency for a Delhi NCR regional distributor using Python-based data science</w:t>
      </w:r>
    </w:p>
    <w:p>
      <w:pPr>
        <w:spacing w:after="120" w:line="276"/>
      </w:pPr>
      <w:r>
        <w:rPr>
          <w:b/>
          <w:bCs/>
        </w:rPr>
        <w:t xml:space="preserve">Prepared by: </w:t>
      </w:r>
      <w:r>
        <w:t xml:space="preserve">Ansh Maheshwari</w:t>
      </w:r>
    </w:p>
    <w:p>
      <w:pPr>
        <w:spacing w:after="120" w:line="276"/>
      </w:pPr>
      <w:r>
        <w:rPr>
          <w:b/>
          <w:bCs/>
        </w:rPr>
        <w:t xml:space="preserve">Date: </w:t>
      </w:r>
      <w:r>
        <w:t xml:space="preserve">October 2026</w:t>
      </w:r>
    </w:p>
    <w:p>
      <w:pPr>
        <w:spacing w:after="120" w:line="276"/>
      </w:pPr>
      <w:r>
        <w:rPr>
          <w:b/>
          <w:bCs/>
        </w:rPr>
        <w:t xml:space="preserve">Tools: </w:t>
      </w:r>
      <w:r>
        <w:t xml:space="preserve">Python 3, pandas, NumPy, scikit-learn, matplotlib, Google OR-Tools</w:t>
      </w:r>
    </w:p>
    <w:p>
      <w:pPr>
        <w:spacing w:after="120"/>
      </w:pPr>
    </w:p>
    <w:p>
      <w:pPr>
        <w:pStyle w:val="Heading1"/>
      </w:pPr>
      <w:r>
        <w:t xml:space="preserve">1. Executive Summary</w:t>
      </w:r>
    </w:p>
    <w:p>
      <w:pPr>
        <w:spacing w:after="120" w:line="276"/>
      </w:pPr>
      <w:r>
        <w:t xml:space="preserve">This report sets out the strategy for a logistics analytics project built around a realistic scenario: a mid-sized regional distributor in Delhi NCR that supplies about 40 retail outlets from one central warehouse. The business loses margin in two places at once: shelves run empty on fast-moving items while slow-moving items tie up working capital, and delivery vehicles follow manually planned routes that are longer than necessary.</w:t>
      </w:r>
    </w:p>
    <w:p>
      <w:pPr>
        <w:spacing w:after="120" w:line="276"/>
      </w:pPr>
      <w:r>
        <w:t xml:space="preserve">The proposed approach uses Python to (1) forecast SKU-level demand with regression models, (2) segment the product range with ABC–XYZ analysis and K-Means clustering, (3) convert forecasts into safety-stock and reorder-point policies, and (4) plan delivery routes with a capacitated vehicle routing solver. Success is measured against six KPIs, including OTIF, fill rate, inventory turnover and cost per km. The report also contains a working Python pipeline, run on synthetic data, which demonstrates that every step of the roadmap is feasible.</w:t>
      </w:r>
    </w:p>
    <w:p>
      <w:pPr>
        <w:pStyle w:val="Heading1"/>
      </w:pPr>
      <w:r>
        <w:t xml:space="preserve">2. Project Definition</w:t>
      </w:r>
    </w:p>
    <w:p>
      <w:pPr>
        <w:pStyle w:val="Heading2"/>
      </w:pPr>
      <w:r>
        <w:t xml:space="preserve">2.1 Business scenario</w:t>
      </w:r>
    </w:p>
    <w:p>
      <w:pPr>
        <w:spacing w:after="120" w:line="276"/>
      </w:pPr>
      <w:r>
        <w:t xml:space="preserve">NCR Fresh &amp; Daily Distributors (a fictional company used for this exercise) buys from manufacturers and supplies packaged food and household goods to roughly 40 retail outlets and dark stores across Delhi, Noida, Gurugram and Ghaziabad. It stocks about 1,200 SKUs in a single central warehouse and runs a fleet of 12 delivery vehicles. Orders arrive daily, and customers expect next-day delivery.</w:t>
      </w:r>
    </w:p>
    <w:p>
      <w:pPr>
        <w:pStyle w:val="Heading2"/>
      </w:pPr>
      <w:r>
        <w:t xml:space="preserve">2.2 Problems to be solved</w:t>
      </w:r>
    </w:p>
    <w:p>
      <w:pPr>
        <w:pStyle w:val="ListParagraph"/>
        <w:numPr>
          <w:ilvl w:val="0"/>
          <w:numId w:val="2"/>
        </w:numPr>
        <w:spacing w:after="60"/>
      </w:pPr>
      <w:r>
        <w:rPr>
          <w:b/>
          <w:bCs/>
        </w:rPr>
        <w:t xml:space="preserve">Inventory imbalance: </w:t>
      </w:r>
      <w:r>
        <w:t xml:space="preserve">Reorder decisions rely on planner experience and flat min/max levels. Stock-outs occur on fast movers during weekends and promotions, while slow movers accumulate.</w:t>
      </w:r>
    </w:p>
    <w:p>
      <w:pPr>
        <w:pStyle w:val="ListParagraph"/>
        <w:numPr>
          <w:ilvl w:val="0"/>
          <w:numId w:val="2"/>
        </w:numPr>
        <w:spacing w:after="60"/>
      </w:pPr>
      <w:r>
        <w:rPr>
          <w:b/>
          <w:bCs/>
        </w:rPr>
        <w:t xml:space="preserve">Inefficient routing: </w:t>
      </w:r>
      <w:r>
        <w:t xml:space="preserve">Routes are assigned by driver habit and zone. Vehicles are under-loaded on some trips and overloaded on others, and traffic-heavy corridors are not considered.</w:t>
      </w:r>
    </w:p>
    <w:p>
      <w:pPr>
        <w:pStyle w:val="ListParagraph"/>
        <w:numPr>
          <w:ilvl w:val="0"/>
          <w:numId w:val="2"/>
        </w:numPr>
        <w:spacing w:after="60"/>
      </w:pPr>
      <w:r>
        <w:rPr>
          <w:b/>
          <w:bCs/>
        </w:rPr>
        <w:t xml:space="preserve">Limited visibility: </w:t>
      </w:r>
      <w:r>
        <w:t xml:space="preserve">Data sits in separate order, warehouse and transport files, so nobody can see OTIF or cost per delivery in one view.</w:t>
      </w:r>
    </w:p>
    <w:p>
      <w:pPr>
        <w:pStyle w:val="Heading2"/>
      </w:pPr>
      <w:r>
        <w:t xml:space="preserve">2.3 Objectives</w:t>
      </w:r>
    </w:p>
    <w:p>
      <w:pPr>
        <w:pStyle w:val="ListParagraph"/>
        <w:numPr>
          <w:ilvl w:val="0"/>
          <w:numId w:val="2"/>
        </w:numPr>
        <w:spacing w:after="60"/>
      </w:pPr>
      <w:r>
        <w:rPr>
          <w:b/>
          <w:bCs/>
        </w:rPr>
        <w:t xml:space="preserve">Objective 1: </w:t>
      </w:r>
      <w:r>
        <w:t xml:space="preserve">Build a single, clean analytical dataset that links orders, inventory and deliveries.</w:t>
      </w:r>
    </w:p>
    <w:p>
      <w:pPr>
        <w:pStyle w:val="ListParagraph"/>
        <w:numPr>
          <w:ilvl w:val="0"/>
          <w:numId w:val="2"/>
        </w:numPr>
        <w:spacing w:after="60"/>
      </w:pPr>
      <w:r>
        <w:rPr>
          <w:b/>
          <w:bCs/>
        </w:rPr>
        <w:t xml:space="preserve">Objective 2: </w:t>
      </w:r>
      <w:r>
        <w:t xml:space="preserve">Establish baseline values for six KPIs.</w:t>
      </w:r>
    </w:p>
    <w:p>
      <w:pPr>
        <w:pStyle w:val="ListParagraph"/>
        <w:numPr>
          <w:ilvl w:val="0"/>
          <w:numId w:val="2"/>
        </w:numPr>
        <w:spacing w:after="60"/>
      </w:pPr>
      <w:r>
        <w:rPr>
          <w:b/>
          <w:bCs/>
        </w:rPr>
        <w:t xml:space="preserve">Objective 3: </w:t>
      </w:r>
      <w:r>
        <w:t xml:space="preserve">Forecast daily SKU demand with at least 15 % lower error than a seasonal-naive baseline.</w:t>
      </w:r>
    </w:p>
    <w:p>
      <w:pPr>
        <w:pStyle w:val="ListParagraph"/>
        <w:numPr>
          <w:ilvl w:val="0"/>
          <w:numId w:val="2"/>
        </w:numPr>
        <w:spacing w:after="60"/>
      </w:pPr>
      <w:r>
        <w:rPr>
          <w:b/>
          <w:bCs/>
        </w:rPr>
        <w:t xml:space="preserve">Objective 4: </w:t>
      </w:r>
      <w:r>
        <w:t xml:space="preserve">Translate forecasts into service-level-based reorder points and reduce stock-outs without raising total inventory.</w:t>
      </w:r>
    </w:p>
    <w:p>
      <w:pPr>
        <w:pStyle w:val="ListParagraph"/>
        <w:numPr>
          <w:ilvl w:val="0"/>
          <w:numId w:val="2"/>
        </w:numPr>
        <w:spacing w:after="60"/>
      </w:pPr>
      <w:r>
        <w:rPr>
          <w:b/>
          <w:bCs/>
        </w:rPr>
        <w:t xml:space="preserve">Objective 5: </w:t>
      </w:r>
      <w:r>
        <w:t xml:space="preserve">Generate capacity-feasible routes that reduce distance travelled and cost per delivery.</w:t>
      </w:r>
    </w:p>
    <w:p>
      <w:pPr>
        <w:pStyle w:val="Heading2"/>
      </w:pPr>
      <w:r>
        <w:t xml:space="preserve">2.4 Scope</w:t>
      </w:r>
    </w:p>
    <w:p>
      <w:pPr>
        <w:spacing w:after="120" w:line="276"/>
      </w:pPr>
      <w:r>
        <w:t xml:space="preserve">In scope: demand forecasting, inventory policy, and daily route planning for the central warehouse. Out of scope for this phase: multi-warehouse network design, real-time telematics integration, and supplier-side optimisation.</w:t>
      </w:r>
    </w:p>
    <w:p>
      <w:pPr>
        <w:pStyle w:val="Heading2"/>
      </w:pPr>
      <w:r>
        <w:t xml:space="preserve">2.5 Key performance indicators</w:t>
      </w:r>
    </w:p>
    <w:p>
      <w:pPr>
        <w:spacing w:after="120" w:line="276"/>
      </w:pPr>
      <w:r>
        <w:t xml:space="preserve">Six KPIs will be tracked. Baselines are measured in the exploratory phase; the targets below are illustrative and will be refined with the company’s own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2538"/>
        <w:gridCol w:w="2200"/>
      </w:tblGrid>
      <w:tr>
        <w:trPr>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KPI</w:t>
            </w:r>
          </w:p>
        </w:tc>
        <w:tc>
          <w:tcPr>
            <w:tcW w:type="dxa" w:w="3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Formula</w:t>
            </w:r>
          </w:p>
        </w:tc>
        <w:tc>
          <w:tcPr>
            <w:tcW w:type="dxa" w:w="25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Why it matters</w:t>
            </w:r>
          </w:p>
        </w:tc>
        <w:tc>
          <w:tcPr>
            <w:tcW w:type="dxa" w:w="2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Illustrative target</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OTIF %</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Orders delivered on time AND in full / total orders</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Primary customer-service measure; exposes both transport and inventory failures</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 92 %</w:t>
            </w:r>
          </w:p>
        </w:tc>
      </w:tr>
      <w:t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Fill rate %</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Units shipped / units ordered</w:t>
            </w:r>
          </w:p>
        </w:tc>
        <w:tc>
          <w:tcPr>
            <w:tcW w:type="dxa" w:w="2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Shows whether stock is available when demanded</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 97 %</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Inventory turnover</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Cost of goods sold / average inventory value</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Balances working capital against availability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10–14× per year</w:t>
            </w:r>
          </w:p>
        </w:tc>
      </w:tr>
      <w:t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Forecast accuracy (WAPE)</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Σ|actual − forecast| / Σ actual</w:t>
            </w:r>
          </w:p>
        </w:tc>
        <w:tc>
          <w:tcPr>
            <w:tcW w:type="dxa" w:w="2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Drives every replenishment decision downstream</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 15 %</w:t>
            </w:r>
          </w:p>
        </w:tc>
      </w:tr>
      <w:tr>
        <w:tc>
          <w:tcPr>
            <w:tcW w:type="dxa" w:w="1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Cost per km / per delivery</w:t>
            </w:r>
          </w:p>
        </w:tc>
        <w:tc>
          <w:tcPr>
            <w:tcW w:type="dxa" w:w="3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Total transport cost / km (or / drop)</w:t>
            </w:r>
          </w:p>
        </w:tc>
        <w:tc>
          <w:tcPr>
            <w:tcW w:type="dxa" w:w="25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Direct measure of route and vehicle efficiency</w:t>
            </w:r>
          </w:p>
        </w:tc>
        <w:tc>
          <w:tcPr>
            <w:tcW w:type="dxa" w:w="2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−10 % vs baseline</w:t>
            </w:r>
          </w:p>
        </w:tc>
      </w:tr>
      <w:tr>
        <w:tc>
          <w:tcPr>
            <w:tcW w:type="dxa" w:w="1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Stock-out rate</w:t>
            </w:r>
          </w:p>
        </w:tc>
        <w:tc>
          <w:tcPr>
            <w:tcW w:type="dxa" w:w="3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SKU-days with zero stock / total SKU-days</w:t>
            </w:r>
          </w:p>
        </w:tc>
        <w:tc>
          <w:tcPr>
            <w:tcW w:type="dxa" w:w="25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Lost-sales early warning</w:t>
            </w:r>
          </w:p>
        </w:tc>
        <w:tc>
          <w:tcPr>
            <w:tcW w:type="dxa" w:w="22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 2 %</w:t>
            </w:r>
          </w:p>
        </w:tc>
      </w:tr>
    </w:tbl>
    <w:p>
      <w:pPr>
        <w:spacing w:after="120"/>
      </w:pPr>
    </w:p>
    <w:p>
      <w:pPr>
        <w:pStyle w:val="Heading1"/>
      </w:pPr>
      <w:r>
        <w:t xml:space="preserve">3. Background and Data Research</w:t>
      </w:r>
    </w:p>
    <w:p>
      <w:pPr>
        <w:pStyle w:val="Heading2"/>
      </w:pPr>
      <w:r>
        <w:t xml:space="preserve">3.1 Literature and established methods</w:t>
      </w:r>
    </w:p>
    <w:p>
      <w:pPr>
        <w:spacing w:after="120" w:line="276"/>
      </w:pPr>
      <w:r>
        <w:t xml:space="preserve">Logistics analytics rests on a well-established body of operations-research and forecasting work. The sources below shaped the design of this project.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3400"/>
        <w:gridCol w:w="3138"/>
      </w:tblGrid>
      <w:tr>
        <w:trPr>
          <w:tblHeader/>
        </w:trPr>
        <w:tc>
          <w:tcPr>
            <w:tcW w:type="dxa" w:w="3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Source</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Contribution</w:t>
            </w:r>
          </w:p>
        </w:tc>
        <w:tc>
          <w:tcPr>
            <w:tcW w:type="dxa" w:w="31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How it is used in this project</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Harris (1913); Wilson (1934) – Economic Order Quantity</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Foundational cost-minimising order-size model</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Baseline for order quantity and reorder-point logic</w:t>
            </w:r>
          </w:p>
        </w:tc>
      </w:tr>
      <w:tr>
        <w:tc>
          <w:tcPr>
            <w:tcW w:type="dxa" w:w="3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Dantzig &amp; Ramser (1959) – “The Truck Dispatching Problem”</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Introduced the Vehicle Routing Problem</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Formal basis for the route-optimisation module</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Clarke &amp; Wright (1964) – savings algorithm</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Classic constructive heuristic for routing</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Benchmark heuristic to compare against OR-Tools</w:t>
            </w:r>
          </w:p>
        </w:tc>
      </w:tr>
      <w:tr>
        <w:tc>
          <w:tcPr>
            <w:tcW w:type="dxa" w:w="3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Croston (1972); Syntetos &amp; Boylan (2005)</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Forecasting for intermittent demand</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Used for slow-moving (class C / Z) SKUs</w:t>
            </w:r>
          </w:p>
        </w:tc>
      </w:tr>
      <w:tr>
        <w:tc>
          <w:tcPr>
            <w:tcW w:type="dxa" w:w="3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Hyndman &amp; Athanasopoulos – Forecasting: Principles and Practice</w:t>
            </w:r>
          </w:p>
        </w:tc>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Time-series validation, accuracy metrics</w:t>
            </w:r>
          </w:p>
        </w:tc>
        <w:tc>
          <w:tcPr>
            <w:tcW w:type="dxa" w:w="31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Time-based train/test split; WAPE and MAE reporting</w:t>
            </w:r>
          </w:p>
        </w:tc>
      </w:tr>
      <w:tr>
        <w:tc>
          <w:tcPr>
            <w:tcW w:type="dxa" w:w="31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Chopra &amp; Meindl – Supply Chain Management</w:t>
            </w:r>
          </w:p>
        </w:tc>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Strategy, KPIs, safety stock</w:t>
            </w:r>
          </w:p>
        </w:tc>
        <w:tc>
          <w:tcPr>
            <w:tcW w:type="dxa" w:w="31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KPI definitions and service-level framework</w:t>
            </w:r>
          </w:p>
        </w:tc>
      </w:tr>
    </w:tbl>
    <w:p>
      <w:pPr>
        <w:spacing w:after="120"/>
      </w:pPr>
    </w:p>
    <w:p>
      <w:pPr>
        <w:pStyle w:val="Heading2"/>
      </w:pPr>
      <w:r>
        <w:t xml:space="preserve">3.2 Publicly available data</w:t>
      </w:r>
    </w:p>
    <w:p>
      <w:pPr>
        <w:spacing w:after="120" w:line="276"/>
      </w:pPr>
      <w:r>
        <w:t xml:space="preserve">A proprietary distributor’s data cannot be shared, so the project is designed to be prototyped on public datasets with the same structure (orders, SKUs, dates, delivery outcomes, locations). Each dataset below maps to one stage of the analysis.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700"/>
        <w:gridCol w:w="3038"/>
      </w:tblGrid>
      <w:tr>
        <w:trPr>
          <w:tblHeader/>
        </w:trPr>
        <w:tc>
          <w:tcPr>
            <w:tcW w:type="dxa" w:w="2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Public dataset / resource</w:t>
            </w:r>
          </w:p>
        </w:tc>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Content</w:t>
            </w:r>
          </w:p>
        </w:tc>
        <w:tc>
          <w:tcPr>
            <w:tcW w:type="dxa" w:w="30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Role in the project</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DataCo Smart Supply Chain (Kaggle)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Orders, shipping modes, delivery status, late-delivery risk</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OTIF, lead-time and late-delivery classification</w:t>
            </w:r>
          </w:p>
        </w:tc>
      </w:tr>
      <w:tr>
        <w:tc>
          <w:tcPr>
            <w:tcW w:type="dxa" w:w="2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Olist Brazilian E-Commerce (Kaggle)</w:t>
            </w:r>
          </w:p>
        </w:tc>
        <w:tc>
          <w:tcPr>
            <w:tcW w:type="dxa" w:w="3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~100k orders with seller/customer geography and delivery dates</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Delivery-time modelling, geospatial clustering</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M5 Forecasting – Walmart (Kaggle)</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Daily SKU-store sales with prices and promotions</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Benchmark for demand-forecasting models</w:t>
            </w:r>
          </w:p>
        </w:tc>
      </w:tr>
      <w:tr>
        <w:tc>
          <w:tcPr>
            <w:tcW w:type="dxa" w:w="2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World Bank Logistics Performance Index</w:t>
            </w:r>
          </w:p>
        </w:tc>
        <w:tc>
          <w:tcPr>
            <w:tcW w:type="dxa" w:w="3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Country-level logistics quality scores</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Contextual benchmarking of the Indian logistics environment</w:t>
            </w:r>
          </w:p>
        </w:tc>
      </w:tr>
      <w:tr>
        <w:tc>
          <w:tcPr>
            <w:tcW w:type="dxa" w:w="29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Google OR-Tools documentation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Reference VRP / CVRP implementations</w:t>
            </w:r>
          </w:p>
        </w:tc>
        <w:tc>
          <w:tcPr>
            <w:tcW w:type="dxa" w:w="30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Route-optimisation solver</w:t>
            </w:r>
          </w:p>
        </w:tc>
      </w:tr>
      <w:tr>
        <w:tc>
          <w:tcPr>
            <w:tcW w:type="dxa" w:w="29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OpenStreetMap / OSRM</w:t>
            </w:r>
          </w:p>
        </w:tc>
        <w:tc>
          <w:tcPr>
            <w:tcW w:type="dxa" w:w="3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Road network and travel-time matrices</w:t>
            </w:r>
          </w:p>
        </w:tc>
        <w:tc>
          <w:tcPr>
            <w:tcW w:type="dxa" w:w="30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Realistic distance matrices for Delhi NCR</w:t>
            </w:r>
          </w:p>
        </w:tc>
      </w:tr>
    </w:tbl>
    <w:p>
      <w:pPr>
        <w:spacing w:after="120"/>
      </w:pPr>
    </w:p>
    <w:p>
      <w:pPr>
        <w:spacing w:after="120" w:line="276"/>
      </w:pPr>
      <w:r>
        <w:t xml:space="preserve">Observations from this background work: (a) intermittent demand is common in distribution, so plain regression can mislead on slow movers and needs specialised methods; (b) validation must be time-based, because random splits leak future information into training; and (c) public delivery datasets rarely include vehicle capacity or cost, so those inputs need to be assumed and documented.</w:t>
      </w:r>
    </w:p>
    <w:p>
      <w:pPr>
        <w:pStyle w:val="Heading2"/>
      </w:pPr>
      <w:r>
        <w:t xml:space="preserve">3.3 How data science techniques apply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300"/>
        <w:gridCol w:w="4338"/>
      </w:tblGrid>
      <w:tr>
        <w:trPr>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Technique</w:t>
            </w:r>
          </w:p>
        </w:tc>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Logistics problem</w:t>
            </w:r>
          </w:p>
        </w:tc>
        <w:tc>
          <w:tcPr>
            <w:tcW w:type="dxa" w:w="43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Application in this project</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Regression</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Demand forecasting; delivery-time prediction</w:t>
            </w:r>
          </w:p>
        </w:tc>
        <w:tc>
          <w:tcPr>
            <w:tcW w:type="dxa" w:w="4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Linear regression baseline, then gradient-boosted trees with lag, rolling-mean, calendar and promotion features</w:t>
            </w:r>
          </w:p>
        </w:tc>
      </w:tr>
      <w:t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Classification</w:t>
            </w:r>
          </w:p>
        </w:tc>
        <w:tc>
          <w:tcPr>
            <w:tcW w:type="dxa" w:w="3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Predicting late deliveries</w:t>
            </w:r>
          </w:p>
        </w:tc>
        <w:tc>
          <w:tcPr>
            <w:tcW w:type="dxa" w:w="4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Random forest / logistic regression on distance, time slot, load, weather proxy</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Clustering</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SKU and customer segmentation</w:t>
            </w:r>
          </w:p>
        </w:tc>
        <w:tc>
          <w:tcPr>
            <w:tcW w:type="dxa" w:w="4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ABC–XYZ analysis plus K-Means on volume, variability, cost, lead time; geographic clusters for delivery zones</w:t>
            </w:r>
          </w:p>
        </w:tc>
      </w:tr>
      <w:tr>
        <w:tc>
          <w:tcPr>
            <w:tcW w:type="dxa" w:w="2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Optimisation</w:t>
            </w:r>
          </w:p>
        </w:tc>
        <w:tc>
          <w:tcPr>
            <w:tcW w:type="dxa" w:w="3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Inventory policy and routing</w:t>
            </w:r>
          </w:p>
        </w:tc>
        <w:tc>
          <w:tcPr>
            <w:tcW w:type="dxa" w:w="43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Safety-stock / reorder-point calculation; Capacitated VRP solved with OR-Tools</w:t>
            </w:r>
          </w:p>
        </w:tc>
      </w:tr>
      <w:tr>
        <w:tc>
          <w:tcPr>
            <w:tcW w:type="dxa" w:w="2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Time-series analysis</w:t>
            </w:r>
          </w:p>
        </w:tc>
        <w:tc>
          <w:tcPr>
            <w:tcW w:type="dxa" w:w="3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Seasonality and trend</w:t>
            </w:r>
          </w:p>
        </w:tc>
        <w:tc>
          <w:tcPr>
            <w:tcW w:type="dxa" w:w="43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Decomposition, rolling statistics, lag correlation in EDA</w:t>
            </w:r>
          </w:p>
        </w:tc>
      </w:tr>
    </w:tbl>
    <w:p>
      <w:pPr>
        <w:spacing w:after="120"/>
      </w:pPr>
    </w:p>
    <w:p>
      <w:pPr>
        <w:pStyle w:val="Heading1"/>
      </w:pPr>
      <w:r>
        <w:t xml:space="preserve">4. Strategic Roadmap</w:t>
      </w:r>
    </w:p>
    <w:p>
      <w:pPr>
        <w:spacing w:after="120" w:line="276"/>
      </w:pPr>
      <w:r>
        <w:t xml:space="preserve">The analysis follows an end-to-end flow from raw data to decisions. Each phase has a defined output so progress can be checked.</w:t>
      </w:r>
    </w:p>
    <w:p>
      <w:pPr>
        <w:spacing w:after="120" w:line="276"/>
        <w:jc w:val="center"/>
      </w:pPr>
      <w:r>
        <w:rPr>
          <w:b/>
          <w:bCs/>
          <w:color w:val="1F4E79"/>
        </w:rPr>
        <w:t xml:space="preserve">Data collection  →  Cleaning &amp; validation  →  Exploratory analysis  →  Feature engineering  →  Predictive modelling  →  Optimisation  →  Evaluation &amp; reporting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3700"/>
        <w:gridCol w:w="2638"/>
      </w:tblGrid>
      <w:tr>
        <w:trPr>
          <w:tblHeader/>
        </w:trPr>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Phase</w:t>
            </w:r>
          </w:p>
        </w:tc>
        <w:tc>
          <w:tcPr>
            <w:tcW w:type="dxa" w:w="2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Stage</w:t>
            </w:r>
          </w:p>
        </w:tc>
        <w:tc>
          <w:tcPr>
            <w:tcW w:type="dxa" w:w="37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Key activities (Python)</w:t>
            </w:r>
          </w:p>
        </w:tc>
        <w:tc>
          <w:tcPr>
            <w:tcW w:type="dxa" w:w="2638"/>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Output</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1</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Data collection</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Load ERP/WMS/TMS extracts or public datasets with pandas; document schema and data dictionary</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Raw data store, data dictionary</w:t>
            </w:r>
          </w:p>
        </w:tc>
      </w:tr>
      <w:t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2</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Cleaning &amp; validation</w:t>
            </w:r>
          </w:p>
        </w:tc>
        <w:tc>
          <w:tcPr>
            <w:tcW w:type="dxa" w:w="3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Remove duplicates, fix negatives, impute gaps, standardise dates/IDs, outlier checks</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Clean analytical tables</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3</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Exploratory analysis</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Trend/seasonality plots, KPI baselines, correlation, ABC–XYZ, geographic maps (matplotlib, seaborn)</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Baseline KPI dashboard, insights</w:t>
            </w:r>
          </w:p>
        </w:tc>
      </w:tr>
      <w:t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4</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Feature engineering</w:t>
            </w:r>
          </w:p>
        </w:tc>
        <w:tc>
          <w:tcPr>
            <w:tcW w:type="dxa" w:w="3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Lags, rolling means, calendar flags, promotion and lead-time features</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Model-ready feature table</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5</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Predictive modelling</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Time-split validation; baseline vs regression vs gradient boosting; tune and compare (scikit-learn)</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Forecast model, accuracy report</w:t>
            </w:r>
          </w:p>
        </w:tc>
      </w:tr>
      <w:tr>
        <w:tc>
          <w:tcPr>
            <w:tcW w:type="dxa" w:w="10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6</w:t>
            </w:r>
          </w:p>
        </w:tc>
        <w:tc>
          <w:tcPr>
            <w:tcW w:type="dxa" w:w="23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Optimisation</w:t>
            </w:r>
          </w:p>
        </w:tc>
        <w:tc>
          <w:tcPr>
            <w:tcW w:type="dxa" w:w="37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Safety stock and reorder points; CVRP with OR-Tools; scenario tests</w:t>
            </w:r>
          </w:p>
        </w:tc>
        <w:tc>
          <w:tcPr>
            <w:tcW w:type="dxa" w:w="2638"/>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Replenishment policy, route plans</w:t>
            </w:r>
          </w:p>
        </w:tc>
      </w:tr>
      <w:tr>
        <w:tc>
          <w:tcPr>
            <w:tcW w:type="dxa" w:w="10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7</w:t>
            </w:r>
          </w:p>
        </w:tc>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Evaluation &amp; reporting</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Compare KPIs before/after in simulation; sensitivity analysis; present recommendations</w:t>
            </w:r>
          </w:p>
        </w:tc>
        <w:tc>
          <w:tcPr>
            <w:tcW w:type="dxa" w:w="2638"/>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Final report and dashboard</w:t>
            </w:r>
          </w:p>
        </w:tc>
      </w:tr>
    </w:tbl>
    <w:p>
      <w:pPr>
        <w:spacing w:after="120"/>
      </w:pPr>
    </w:p>
    <w:p>
      <w:pPr>
        <w:pStyle w:val="Heading2"/>
      </w:pPr>
      <w:r>
        <w:t xml:space="preserve">4.1 Indicative timeline</w:t>
      </w:r>
    </w:p>
    <w:p>
      <w:pPr>
        <w:pStyle w:val="ListParagraph"/>
        <w:numPr>
          <w:ilvl w:val="0"/>
          <w:numId w:val="2"/>
        </w:numPr>
        <w:spacing w:after="60"/>
      </w:pPr>
      <w:r>
        <w:rPr>
          <w:b/>
          <w:bCs/>
        </w:rPr>
        <w:t xml:space="preserve">Weeks 1–2: </w:t>
      </w:r>
      <w:r>
        <w:t xml:space="preserve">Data collection, cleaning, and baseline KPIs.</w:t>
      </w:r>
    </w:p>
    <w:p>
      <w:pPr>
        <w:pStyle w:val="ListParagraph"/>
        <w:numPr>
          <w:ilvl w:val="0"/>
          <w:numId w:val="2"/>
        </w:numPr>
        <w:spacing w:after="60"/>
      </w:pPr>
      <w:r>
        <w:rPr>
          <w:b/>
          <w:bCs/>
        </w:rPr>
        <w:t xml:space="preserve">Weeks 3–4: </w:t>
      </w:r>
      <w:r>
        <w:t xml:space="preserve">Exploratory analysis, segmentation and feature engineering.</w:t>
      </w:r>
    </w:p>
    <w:p>
      <w:pPr>
        <w:pStyle w:val="ListParagraph"/>
        <w:numPr>
          <w:ilvl w:val="0"/>
          <w:numId w:val="2"/>
        </w:numPr>
        <w:spacing w:after="60"/>
      </w:pPr>
      <w:r>
        <w:rPr>
          <w:b/>
          <w:bCs/>
        </w:rPr>
        <w:t xml:space="preserve">Weeks 5–6: </w:t>
      </w:r>
      <w:r>
        <w:t xml:space="preserve">Forecast model development and validation.</w:t>
      </w:r>
    </w:p>
    <w:p>
      <w:pPr>
        <w:pStyle w:val="ListParagraph"/>
        <w:numPr>
          <w:ilvl w:val="0"/>
          <w:numId w:val="2"/>
        </w:numPr>
        <w:spacing w:after="60"/>
      </w:pPr>
      <w:r>
        <w:rPr>
          <w:b/>
          <w:bCs/>
        </w:rPr>
        <w:t xml:space="preserve">Weeks 7–8: </w:t>
      </w:r>
      <w:r>
        <w:t xml:space="preserve">Inventory policy and route optimisation.</w:t>
      </w:r>
    </w:p>
    <w:p>
      <w:pPr>
        <w:pStyle w:val="ListParagraph"/>
        <w:numPr>
          <w:ilvl w:val="0"/>
          <w:numId w:val="2"/>
        </w:numPr>
        <w:spacing w:after="60"/>
      </w:pPr>
      <w:r>
        <w:rPr>
          <w:b/>
          <w:bCs/>
        </w:rPr>
        <w:t xml:space="preserve">Weeks 9–10: </w:t>
      </w:r>
      <w:r>
        <w:t xml:space="preserve">Simulation of before/after KPIs, sensitivity tests, final reporting.</w:t>
      </w:r>
    </w:p>
    <w:p>
      <w:pPr>
        <w:pStyle w:val="Heading2"/>
      </w:pPr>
      <w:r>
        <w:t xml:space="preserve">4.2 Feasibility and risks</w:t>
      </w:r>
    </w:p>
    <w:p>
      <w:pPr>
        <w:pStyle w:val="ListParagraph"/>
        <w:numPr>
          <w:ilvl w:val="0"/>
          <w:numId w:val="2"/>
        </w:numPr>
        <w:spacing w:after="60"/>
      </w:pPr>
      <w:r>
        <w:rPr>
          <w:b/>
          <w:bCs/>
        </w:rPr>
        <w:t xml:space="preserve">Data quality: </w:t>
      </w:r>
      <w:r>
        <w:t xml:space="preserve">Missing values, duplicates and negative quantities are expected. Mitigation: validation rules and documented imputation, as illustrated in Section 5.</w:t>
      </w:r>
    </w:p>
    <w:p>
      <w:pPr>
        <w:pStyle w:val="ListParagraph"/>
        <w:numPr>
          <w:ilvl w:val="0"/>
          <w:numId w:val="2"/>
        </w:numPr>
        <w:spacing w:after="60"/>
      </w:pPr>
      <w:r>
        <w:rPr>
          <w:b/>
          <w:bCs/>
        </w:rPr>
        <w:t xml:space="preserve">Data availability: </w:t>
      </w:r>
      <w:r>
        <w:t xml:space="preserve">Real vehicle and cost data may be limited. Mitigation: start with public datasets and clearly stated assumptions.</w:t>
      </w:r>
    </w:p>
    <w:p>
      <w:pPr>
        <w:pStyle w:val="ListParagraph"/>
        <w:numPr>
          <w:ilvl w:val="0"/>
          <w:numId w:val="2"/>
        </w:numPr>
        <w:spacing w:after="60"/>
      </w:pPr>
      <w:r>
        <w:rPr>
          <w:b/>
          <w:bCs/>
        </w:rPr>
        <w:t xml:space="preserve">Model overfitting: </w:t>
      </w:r>
      <w:r>
        <w:t xml:space="preserve">Mitigation: time-based validation and a simple baseline for comparison.</w:t>
      </w:r>
    </w:p>
    <w:p>
      <w:pPr>
        <w:pStyle w:val="ListParagraph"/>
        <w:numPr>
          <w:ilvl w:val="0"/>
          <w:numId w:val="2"/>
        </w:numPr>
        <w:spacing w:after="60"/>
      </w:pPr>
      <w:r>
        <w:rPr>
          <w:b/>
          <w:bCs/>
        </w:rPr>
        <w:t xml:space="preserve">Solver scale: </w:t>
      </w:r>
      <w:r>
        <w:t xml:space="preserve">Routing grows hard with many stops. Mitigation: cluster customers into zones first, then solve each zone.</w:t>
      </w:r>
    </w:p>
    <w:p>
      <w:pPr>
        <w:pStyle w:val="ListParagraph"/>
        <w:numPr>
          <w:ilvl w:val="0"/>
          <w:numId w:val="2"/>
        </w:numPr>
        <w:spacing w:after="60"/>
      </w:pPr>
      <w:r>
        <w:rPr>
          <w:b/>
          <w:bCs/>
        </w:rPr>
        <w:t xml:space="preserve">Adoption: </w:t>
      </w:r>
      <w:r>
        <w:t xml:space="preserve">Planners must trust the outputs. Mitigation: explain results with KPIs and keep manual override available.</w:t>
      </w:r>
    </w:p>
    <w:p>
      <w:pPr>
        <w:pStyle w:val="Heading1"/>
      </w:pPr>
      <w:r>
        <w:t xml:space="preserve">5. Code Illustration</w:t>
      </w:r>
    </w:p>
    <w:p>
      <w:pPr>
        <w:spacing w:after="120" w:line="276"/>
      </w:pPr>
      <w:r>
        <w:t xml:space="preserve">The snippets below come from the accompanying script, logistics_pipeline.py, which runs end to end on synthetic data. The synthetic data deliberately includes missing values, duplicates and negative quantities so the cleaning step has real work to do. In the live project, the data-generation function is replaced by loaders for the public datasets in Section 3.2.</w:t>
      </w:r>
    </w:p>
    <w:p>
      <w:pPr>
        <w:pStyle w:val="Heading2"/>
      </w:pPr>
      <w:r>
        <w:t xml:space="preserve">5.1 Data cleaning</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def clean_demand(df):</w:t>
      </w:r>
    </w:p>
    <w:p>
      <w:pPr>
        <w:keepNext/>
        <w:keepLines/>
        <w:shd w:fill="F2F2F2" w:color="auto" w:val="clear"/>
        <w:spacing w:after="0" w:line="240"/>
        <w:ind w:left="120" w:right="120"/>
      </w:pPr>
      <w:r>
        <w:rPr>
          <w:rFonts w:ascii="Courier New" w:cs="Courier New" w:eastAsia="Courier New" w:hAnsi="Courier New"/>
          <w:sz w:val="17"/>
          <w:szCs w:val="17"/>
        </w:rPr>
        <w:t xml:space="preserve">    df = df.drop_duplicates(["date", "sku"]).copy()</w:t>
      </w:r>
    </w:p>
    <w:p>
      <w:pPr>
        <w:keepNext/>
        <w:keepLines/>
        <w:shd w:fill="F2F2F2" w:color="auto" w:val="clear"/>
        <w:spacing w:after="0" w:line="240"/>
        <w:ind w:left="120" w:right="120"/>
      </w:pPr>
      <w:r>
        <w:rPr>
          <w:rFonts w:ascii="Courier New" w:cs="Courier New" w:eastAsia="Courier New" w:hAnsi="Courier New"/>
          <w:sz w:val="17"/>
          <w:szCs w:val="17"/>
        </w:rPr>
        <w:t xml:space="preserve">    df.loc[df["units"] &lt; 0, "units"] = np.nan      # invalid quantities</w:t>
      </w:r>
    </w:p>
    <w:p>
      <w:pPr>
        <w:keepNext/>
        <w:keepLines/>
        <w:shd w:fill="F2F2F2" w:color="auto" w:val="clear"/>
        <w:spacing w:after="0" w:line="240"/>
        <w:ind w:left="120" w:right="120"/>
      </w:pPr>
      <w:r>
        <w:rPr>
          <w:rFonts w:ascii="Courier New" w:cs="Courier New" w:eastAsia="Courier New" w:hAnsi="Courier New"/>
          <w:sz w:val="17"/>
          <w:szCs w:val="17"/>
        </w:rPr>
        <w:t xml:space="preserve">    df = df.sort_values(["sku", "date"])</w:t>
      </w:r>
    </w:p>
    <w:p>
      <w:pPr>
        <w:keepNext/>
        <w:keepLines/>
        <w:shd w:fill="F2F2F2" w:color="auto" w:val="clear"/>
        <w:spacing w:after="0" w:line="240"/>
        <w:ind w:left="120" w:right="120"/>
      </w:pPr>
      <w:r>
        <w:rPr>
          <w:rFonts w:ascii="Courier New" w:cs="Courier New" w:eastAsia="Courier New" w:hAnsi="Courier New"/>
          <w:sz w:val="17"/>
          <w:szCs w:val="17"/>
        </w:rPr>
        <w:t xml:space="preserve">    df["units"] = df.groupby("sku")["units"].transform(</w:t>
      </w:r>
    </w:p>
    <w:p>
      <w:pPr>
        <w:keepNext/>
        <w:keepLines/>
        <w:shd w:fill="F2F2F2" w:color="auto" w:val="clear"/>
        <w:spacing w:after="0" w:line="240"/>
        <w:ind w:left="120" w:right="120"/>
      </w:pPr>
      <w:r>
        <w:rPr>
          <w:rFonts w:ascii="Courier New" w:cs="Courier New" w:eastAsia="Courier New" w:hAnsi="Courier New"/>
          <w:sz w:val="17"/>
          <w:szCs w:val="17"/>
        </w:rPr>
        <w:t xml:space="preserve">        lambda s: s.interpolate(limit_direction="both"))</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return df.reset_index(drop=True)</w:t>
      </w:r>
    </w:p>
    <w:p>
      <w:pPr>
        <w:spacing w:after="120"/>
      </w:pPr>
    </w:p>
    <w:p>
      <w:pPr>
        <w:pStyle w:val="Heading2"/>
      </w:pPr>
      <w:r>
        <w:t xml:space="preserve">5.2 KPI computation</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def compute_kpis(demand, deliveries, avg_inventory_units):</w:t>
      </w:r>
    </w:p>
    <w:p>
      <w:pPr>
        <w:keepNext/>
        <w:keepLines/>
        <w:shd w:fill="F2F2F2" w:color="auto" w:val="clear"/>
        <w:spacing w:after="0" w:line="240"/>
        <w:ind w:left="120" w:right="120"/>
      </w:pPr>
      <w:r>
        <w:rPr>
          <w:rFonts w:ascii="Courier New" w:cs="Courier New" w:eastAsia="Courier New" w:hAnsi="Courier New"/>
          <w:sz w:val="17"/>
          <w:szCs w:val="17"/>
        </w:rPr>
        <w:t xml:space="preserve">    otif = ((deliveries.actual_days &lt;= deliveries.promised_days) &amp;</w:t>
      </w:r>
    </w:p>
    <w:p>
      <w:pPr>
        <w:keepNext/>
        <w:keepLines/>
        <w:shd w:fill="F2F2F2" w:color="auto" w:val="clear"/>
        <w:spacing w:after="0" w:line="240"/>
        <w:ind w:left="120" w:right="120"/>
      </w:pPr>
      <w:r>
        <w:rPr>
          <w:rFonts w:ascii="Courier New" w:cs="Courier New" w:eastAsia="Courier New" w:hAnsi="Courier New"/>
          <w:sz w:val="17"/>
          <w:szCs w:val="17"/>
        </w:rPr>
        <w:t xml:space="preserve">            (deliveries.qty_delivered &gt;= deliveries.qty_ordered)).mean()</w:t>
      </w:r>
    </w:p>
    <w:p>
      <w:pPr>
        <w:keepNext/>
        <w:keepLines/>
        <w:shd w:fill="F2F2F2" w:color="auto" w:val="clear"/>
        <w:spacing w:after="0" w:line="240"/>
        <w:ind w:left="120" w:right="120"/>
      </w:pPr>
      <w:r>
        <w:rPr>
          <w:rFonts w:ascii="Courier New" w:cs="Courier New" w:eastAsia="Courier New" w:hAnsi="Courier New"/>
          <w:sz w:val="17"/>
          <w:szCs w:val="17"/>
        </w:rPr>
        <w:t xml:space="preserve">    fill_rate = deliveries.qty_delivered.sum() / deliveries.qty_ordered.sum()</w:t>
      </w:r>
    </w:p>
    <w:p>
      <w:pPr>
        <w:keepNext/>
        <w:keepLines/>
        <w:shd w:fill="F2F2F2" w:color="auto" w:val="clear"/>
        <w:spacing w:after="0" w:line="240"/>
        <w:ind w:left="120" w:right="120"/>
      </w:pPr>
      <w:r>
        <w:rPr>
          <w:rFonts w:ascii="Courier New" w:cs="Courier New" w:eastAsia="Courier New" w:hAnsi="Courier New"/>
          <w:sz w:val="17"/>
          <w:szCs w:val="17"/>
        </w:rPr>
        <w:t xml:space="preserve">    cost_per_km = deliveries.cost_inr.sum() / deliveries.route_km.sum()</w:t>
      </w:r>
    </w:p>
    <w:p>
      <w:pPr>
        <w:keepNext/>
        <w:keepLines/>
        <w:shd w:fill="F2F2F2" w:color="auto" w:val="clear"/>
        <w:spacing w:after="0" w:line="240"/>
        <w:ind w:left="120" w:right="120"/>
      </w:pPr>
      <w:r>
        <w:rPr>
          <w:rFonts w:ascii="Courier New" w:cs="Courier New" w:eastAsia="Courier New" w:hAnsi="Courier New"/>
          <w:sz w:val="17"/>
          <w:szCs w:val="17"/>
        </w:rPr>
        <w:t xml:space="preserve">    turnover = demand.units.sum() / avg_inventory_units</w:t>
      </w:r>
    </w:p>
    <w:p>
      <w:pPr>
        <w:keepNext/>
        <w:keepLines/>
        <w:shd w:fill="F2F2F2" w:color="auto" w:val="clear"/>
        <w:spacing w:after="0" w:line="240"/>
        <w:ind w:left="120" w:right="120"/>
      </w:pPr>
      <w:r>
        <w:rPr>
          <w:rFonts w:ascii="Courier New" w:cs="Courier New" w:eastAsia="Courier New" w:hAnsi="Courier New"/>
          <w:sz w:val="17"/>
          <w:szCs w:val="17"/>
        </w:rPr>
        <w:t xml:space="preserve">    return {"OTIF_%": 100 * otif, "Fill_rate_%": 100 * fill_rate,</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            "Cost_per_km_INR": cost_per_km, "Inventory_turnover_x": turnover}</w:t>
      </w:r>
    </w:p>
    <w:p>
      <w:pPr>
        <w:spacing w:after="120"/>
      </w:pPr>
    </w:p>
    <w:p>
      <w:pPr>
        <w:pStyle w:val="Heading2"/>
      </w:pPr>
      <w:r>
        <w:t xml:space="preserve">5.3 Exploratory analysis</w:t>
      </w:r>
    </w:p>
    <w:p>
      <w:pPr>
        <w:spacing w:after="120" w:line="276"/>
      </w:pPr>
      <w:r>
        <w:t xml:space="preserve">Plotting total daily demand with a 7-day rolling mean reveals weekly cycles and seasonality, which guide the choice of lag features in the forecasting model.</w:t>
      </w:r>
    </w:p>
    <w:p>
      <w:pPr>
        <w:spacing w:after="60"/>
        <w:jc w:val="center"/>
      </w:pPr>
      <w:r>
        <w:drawing>
          <wp:inline distT="0" distB="0" distL="0" distR="0">
            <wp:extent cx="4953000" cy="1981200"/>
            <wp:effectExtent t="0" r="0" b="0" l="0"/>
            <wp:docPr id="1" name="fig_demand" descr="Line chart of synthetic daily demand with 7-day rolling mean" title="Daily de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981200"/>
                    </a:xfrm>
                    <a:prstGeom prst="rect">
                      <a:avLst/>
                    </a:prstGeom>
                  </pic:spPr>
                </pic:pic>
              </a:graphicData>
            </a:graphic>
          </wp:inline>
        </w:drawing>
      </w:r>
    </w:p>
    <w:p>
      <w:pPr>
        <w:spacing w:after="160"/>
        <w:jc w:val="center"/>
      </w:pPr>
      <w:r>
        <w:rPr>
          <w:i/>
          <w:iCs/>
          <w:color w:val="595959"/>
          <w:sz w:val="18"/>
          <w:szCs w:val="18"/>
        </w:rPr>
        <w:t xml:space="preserve">Figure 1. Total daily demand with 7-day rolling mean (synthetic data)</w:t>
      </w:r>
    </w:p>
    <w:p>
      <w:pPr>
        <w:pStyle w:val="Heading2"/>
      </w:pPr>
      <w:r>
        <w:t xml:space="preserve">5.4 Demand forecasting with regression</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def make_features(df):</w:t>
      </w:r>
    </w:p>
    <w:p>
      <w:pPr>
        <w:keepNext/>
        <w:keepLines/>
        <w:shd w:fill="F2F2F2" w:color="auto" w:val="clear"/>
        <w:spacing w:after="0" w:line="240"/>
        <w:ind w:left="120" w:right="120"/>
      </w:pPr>
      <w:r>
        <w:rPr>
          <w:rFonts w:ascii="Courier New" w:cs="Courier New" w:eastAsia="Courier New" w:hAnsi="Courier New"/>
          <w:sz w:val="17"/>
          <w:szCs w:val="17"/>
        </w:rPr>
        <w:t xml:space="preserve">    g = df.groupby("sku").units</w:t>
      </w:r>
    </w:p>
    <w:p>
      <w:pPr>
        <w:keepNext/>
        <w:keepLines/>
        <w:shd w:fill="F2F2F2" w:color="auto" w:val="clear"/>
        <w:spacing w:after="0" w:line="240"/>
        <w:ind w:left="120" w:right="120"/>
      </w:pPr>
      <w:r>
        <w:rPr>
          <w:rFonts w:ascii="Courier New" w:cs="Courier New" w:eastAsia="Courier New" w:hAnsi="Courier New"/>
          <w:sz w:val="17"/>
          <w:szCs w:val="17"/>
        </w:rPr>
        <w:t xml:space="preserve">    for lag in (1, 7, 14):</w:t>
      </w:r>
    </w:p>
    <w:p>
      <w:pPr>
        <w:keepNext/>
        <w:keepLines/>
        <w:shd w:fill="F2F2F2" w:color="auto" w:val="clear"/>
        <w:spacing w:after="0" w:line="240"/>
        <w:ind w:left="120" w:right="120"/>
      </w:pPr>
      <w:r>
        <w:rPr>
          <w:rFonts w:ascii="Courier New" w:cs="Courier New" w:eastAsia="Courier New" w:hAnsi="Courier New"/>
          <w:sz w:val="17"/>
          <w:szCs w:val="17"/>
        </w:rPr>
        <w:t xml:space="preserve">        df[f"lag_{lag}"] = g.shift(lag)</w:t>
      </w:r>
    </w:p>
    <w:p>
      <w:pPr>
        <w:keepNext/>
        <w:keepLines/>
        <w:shd w:fill="F2F2F2" w:color="auto" w:val="clear"/>
        <w:spacing w:after="0" w:line="240"/>
        <w:ind w:left="120" w:right="120"/>
      </w:pPr>
      <w:r>
        <w:rPr>
          <w:rFonts w:ascii="Courier New" w:cs="Courier New" w:eastAsia="Courier New" w:hAnsi="Courier New"/>
          <w:sz w:val="17"/>
          <w:szCs w:val="17"/>
        </w:rPr>
        <w:t xml:space="preserve">    df["roll7"] = g.shift(1).rolling(7).mean().reset_index(level=0, drop=True)</w:t>
      </w:r>
    </w:p>
    <w:p>
      <w:pPr>
        <w:keepNext/>
        <w:keepLines/>
        <w:shd w:fill="F2F2F2" w:color="auto" w:val="clear"/>
        <w:spacing w:after="0" w:line="240"/>
        <w:ind w:left="120" w:right="120"/>
      </w:pPr>
      <w:r>
        <w:rPr>
          <w:rFonts w:ascii="Courier New" w:cs="Courier New" w:eastAsia="Courier New" w:hAnsi="Courier New"/>
          <w:sz w:val="17"/>
          <w:szCs w:val="17"/>
        </w:rPr>
        <w:t xml:space="preserve">    df["dow"], df["month"] = df.date.dt.dayofweek, df.date.dt.month</w:t>
      </w:r>
    </w:p>
    <w:p>
      <w:pPr>
        <w:keepNext/>
        <w:keepLines/>
        <w:shd w:fill="F2F2F2" w:color="auto" w:val="clear"/>
        <w:spacing w:after="0" w:line="240"/>
        <w:ind w:left="120" w:right="120"/>
      </w:pPr>
      <w:r>
        <w:rPr>
          <w:rFonts w:ascii="Courier New" w:cs="Courier New" w:eastAsia="Courier New" w:hAnsi="Courier New"/>
          <w:sz w:val="17"/>
          <w:szCs w:val="17"/>
        </w:rPr>
        <w:t xml:space="preserve">    return df.dropna()</w:t>
      </w:r>
    </w:p>
    <w:p>
      <w:pPr>
        <w:keepNext/>
        <w:keepLines/>
        <w:shd w:fill="F2F2F2" w:color="auto" w:val="clear"/>
        <w:spacing w:after="0" w:line="240"/>
        <w:ind w:left="120" w:right="120"/>
      </w:pPr>
      <w:r>
        <w:rPr>
          <w:rFonts w:ascii="Courier New" w:cs="Courier New" w:eastAsia="Courier New" w:hAnsi="Courier New"/>
          <w:sz w:val="17"/>
          <w:szCs w:val="17"/>
        </w:rPr>
        <w:t xml:space="preserve"> </w:t>
      </w:r>
    </w:p>
    <w:p>
      <w:pPr>
        <w:keepNext/>
        <w:keepLines/>
        <w:shd w:fill="F2F2F2" w:color="auto" w:val="clear"/>
        <w:spacing w:after="0" w:line="240"/>
        <w:ind w:left="120" w:right="120"/>
      </w:pPr>
      <w:r>
        <w:rPr>
          <w:rFonts w:ascii="Courier New" w:cs="Courier New" w:eastAsia="Courier New" w:hAnsi="Courier New"/>
          <w:sz w:val="17"/>
          <w:szCs w:val="17"/>
        </w:rPr>
        <w:t xml:space="preserve">cutoff = feats.date.max() - pd.Timedelta(days=30)   # time-based split</w:t>
      </w:r>
    </w:p>
    <w:p>
      <w:pPr>
        <w:keepNext/>
        <w:keepLines/>
        <w:shd w:fill="F2F2F2" w:color="auto" w:val="clear"/>
        <w:spacing w:after="0" w:line="240"/>
        <w:ind w:left="120" w:right="120"/>
      </w:pPr>
      <w:r>
        <w:rPr>
          <w:rFonts w:ascii="Courier New" w:cs="Courier New" w:eastAsia="Courier New" w:hAnsi="Courier New"/>
          <w:sz w:val="17"/>
          <w:szCs w:val="17"/>
        </w:rPr>
        <w:t xml:space="preserve">train, test = feats[feats.date &lt;= cutoff], feats[feats.date &gt; cutoff]</w:t>
      </w:r>
    </w:p>
    <w:p>
      <w:pPr>
        <w:keepNext/>
        <w:keepLines/>
        <w:shd w:fill="F2F2F2" w:color="auto" w:val="clear"/>
        <w:spacing w:after="0" w:line="240"/>
        <w:ind w:left="120" w:right="120"/>
      </w:pPr>
      <w:r>
        <w:rPr>
          <w:rFonts w:ascii="Courier New" w:cs="Courier New" w:eastAsia="Courier New" w:hAnsi="Courier New"/>
          <w:sz w:val="17"/>
          <w:szCs w:val="17"/>
        </w:rPr>
        <w:t xml:space="preserve">cols = ["lag_1", "lag_7", "lag_14", "roll7", "dow", "month", "promo"]</w:t>
      </w:r>
    </w:p>
    <w:p>
      <w:pPr>
        <w:keepNext/>
        <w:keepLines/>
        <w:shd w:fill="F2F2F2" w:color="auto" w:val="clear"/>
        <w:spacing w:after="0" w:line="240"/>
        <w:ind w:left="120" w:right="120"/>
      </w:pPr>
      <w:r>
        <w:rPr>
          <w:rFonts w:ascii="Courier New" w:cs="Courier New" w:eastAsia="Courier New" w:hAnsi="Courier New"/>
          <w:sz w:val="17"/>
          <w:szCs w:val="17"/>
        </w:rPr>
        <w:t xml:space="preserve"> </w:t>
      </w:r>
    </w:p>
    <w:p>
      <w:pPr>
        <w:keepNext/>
        <w:keepLines/>
        <w:shd w:fill="F2F2F2" w:color="auto" w:val="clear"/>
        <w:spacing w:after="0" w:line="240"/>
        <w:ind w:left="120" w:right="120"/>
      </w:pPr>
      <w:r>
        <w:rPr>
          <w:rFonts w:ascii="Courier New" w:cs="Courier New" w:eastAsia="Courier New" w:hAnsi="Courier New"/>
          <w:sz w:val="17"/>
          <w:szCs w:val="17"/>
        </w:rPr>
        <w:t xml:space="preserve">lr = LinearRegression().fit(train[cols], train.units)          # baseline model</w:t>
      </w:r>
    </w:p>
    <w:p>
      <w:pPr>
        <w:keepNext/>
        <w:keepLines/>
        <w:shd w:fill="F2F2F2" w:color="auto" w:val="clear"/>
        <w:spacing w:after="0" w:line="240"/>
        <w:ind w:left="120" w:right="120"/>
      </w:pPr>
      <w:r>
        <w:rPr>
          <w:rFonts w:ascii="Courier New" w:cs="Courier New" w:eastAsia="Courier New" w:hAnsi="Courier New"/>
          <w:sz w:val="17"/>
          <w:szCs w:val="17"/>
        </w:rPr>
        <w:t xml:space="preserve">gb = GradientBoostingRegressor(n_estimators=200, max_depth=3,</w:t>
      </w:r>
    </w:p>
    <w:p>
      <w:pPr>
        <w:keepNext/>
        <w:keepLines/>
        <w:shd w:fill="F2F2F2" w:color="auto" w:val="clear"/>
        <w:spacing w:after="0" w:line="240"/>
        <w:ind w:left="120" w:right="120"/>
      </w:pPr>
      <w:r>
        <w:rPr>
          <w:rFonts w:ascii="Courier New" w:cs="Courier New" w:eastAsia="Courier New" w:hAnsi="Courier New"/>
          <w:sz w:val="17"/>
          <w:szCs w:val="17"/>
        </w:rPr>
        <w:t xml:space="preserve">                               learning_rate=0.08).fit(train[cols], train.units)</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wape = np.abs(test.units - gb.predict(test[cols])).sum() / test.units.sum()</w:t>
      </w:r>
    </w:p>
    <w:p>
      <w:pPr>
        <w:spacing w:after="120"/>
      </w:pPr>
    </w:p>
    <w:p>
      <w:pPr>
        <w:pStyle w:val="Heading2"/>
      </w:pPr>
      <w:r>
        <w:t xml:space="preserve">5.5 Clustering and inventory policy</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s["cv"] = s.std_units / s.mean_units                    # demand variability (XYZ)</w:t>
      </w:r>
    </w:p>
    <w:p>
      <w:pPr>
        <w:keepNext/>
        <w:keepLines/>
        <w:shd w:fill="F2F2F2" w:color="auto" w:val="clear"/>
        <w:spacing w:after="0" w:line="240"/>
        <w:ind w:left="120" w:right="120"/>
      </w:pPr>
      <w:r>
        <w:rPr>
          <w:rFonts w:ascii="Courier New" w:cs="Courier New" w:eastAsia="Courier New" w:hAnsi="Courier New"/>
          <w:sz w:val="17"/>
          <w:szCs w:val="17"/>
        </w:rPr>
        <w:t xml:space="preserve">s["annual_value"] = s.mean_units * 365 * s.unit_cost</w:t>
      </w:r>
    </w:p>
    <w:p>
      <w:pPr>
        <w:keepNext/>
        <w:keepLines/>
        <w:shd w:fill="F2F2F2" w:color="auto" w:val="clear"/>
        <w:spacing w:after="0" w:line="240"/>
        <w:ind w:left="120" w:right="120"/>
      </w:pPr>
      <w:r>
        <w:rPr>
          <w:rFonts w:ascii="Courier New" w:cs="Courier New" w:eastAsia="Courier New" w:hAnsi="Courier New"/>
          <w:sz w:val="17"/>
          <w:szCs w:val="17"/>
        </w:rPr>
        <w:t xml:space="preserve">cum = s.sort_values("annual_value", ascending=False).annual_value.cumsum()</w:t>
      </w:r>
    </w:p>
    <w:p>
      <w:pPr>
        <w:keepNext/>
        <w:keepLines/>
        <w:shd w:fill="F2F2F2" w:color="auto" w:val="clear"/>
        <w:spacing w:after="0" w:line="240"/>
        <w:ind w:left="120" w:right="120"/>
      </w:pPr>
      <w:r>
        <w:rPr>
          <w:rFonts w:ascii="Courier New" w:cs="Courier New" w:eastAsia="Courier New" w:hAnsi="Courier New"/>
          <w:sz w:val="17"/>
          <w:szCs w:val="17"/>
        </w:rPr>
        <w:t xml:space="preserve">s["ABC"] = np.where(cum / cum.iloc[-1] &lt;= 0.80, "A",</w:t>
      </w:r>
    </w:p>
    <w:p>
      <w:pPr>
        <w:keepNext/>
        <w:keepLines/>
        <w:shd w:fill="F2F2F2" w:color="auto" w:val="clear"/>
        <w:spacing w:after="0" w:line="240"/>
        <w:ind w:left="120" w:right="120"/>
      </w:pPr>
      <w:r>
        <w:rPr>
          <w:rFonts w:ascii="Courier New" w:cs="Courier New" w:eastAsia="Courier New" w:hAnsi="Courier New"/>
          <w:sz w:val="17"/>
          <w:szCs w:val="17"/>
        </w:rPr>
        <w:t xml:space="preserve">             np.where(cum / cum.iloc[-1] &lt;= 0.95, "B", "C"))</w:t>
      </w:r>
    </w:p>
    <w:p>
      <w:pPr>
        <w:keepNext/>
        <w:keepLines/>
        <w:shd w:fill="F2F2F2" w:color="auto" w:val="clear"/>
        <w:spacing w:after="0" w:line="240"/>
        <w:ind w:left="120" w:right="120"/>
      </w:pPr>
      <w:r>
        <w:rPr>
          <w:rFonts w:ascii="Courier New" w:cs="Courier New" w:eastAsia="Courier New" w:hAnsi="Courier New"/>
          <w:sz w:val="17"/>
          <w:szCs w:val="17"/>
        </w:rPr>
        <w:t xml:space="preserve">X = StandardScaler().fit_transform(s[["mean_units", "cv", "unit_cost", "lead_time"]])</w:t>
      </w:r>
    </w:p>
    <w:p>
      <w:pPr>
        <w:keepNext/>
        <w:keepLines/>
        <w:shd w:fill="F2F2F2" w:color="auto" w:val="clear"/>
        <w:spacing w:after="0" w:line="240"/>
        <w:ind w:left="120" w:right="120"/>
      </w:pPr>
      <w:r>
        <w:rPr>
          <w:rFonts w:ascii="Courier New" w:cs="Courier New" w:eastAsia="Courier New" w:hAnsi="Courier New"/>
          <w:sz w:val="17"/>
          <w:szCs w:val="17"/>
        </w:rPr>
        <w:t xml:space="preserve">s["cluster"] = KMeans(n_clusters=3, n_init=10, random_state=0).fit_predict(X)</w:t>
      </w:r>
    </w:p>
    <w:p>
      <w:pPr>
        <w:keepNext/>
        <w:keepLines/>
        <w:shd w:fill="F2F2F2" w:color="auto" w:val="clear"/>
        <w:spacing w:after="0" w:line="240"/>
        <w:ind w:left="120" w:right="120"/>
      </w:pPr>
      <w:r>
        <w:rPr>
          <w:rFonts w:ascii="Courier New" w:cs="Courier New" w:eastAsia="Courier New" w:hAnsi="Courier New"/>
          <w:sz w:val="17"/>
          <w:szCs w:val="17"/>
        </w:rPr>
        <w:t xml:space="preserve"> </w:t>
      </w:r>
    </w:p>
    <w:p>
      <w:pPr>
        <w:keepNext/>
        <w:keepLines/>
        <w:shd w:fill="F2F2F2" w:color="auto" w:val="clear"/>
        <w:spacing w:after="0" w:line="240"/>
        <w:ind w:left="120" w:right="120"/>
      </w:pPr>
      <w:r>
        <w:rPr>
          <w:rFonts w:ascii="Courier New" w:cs="Courier New" w:eastAsia="Courier New" w:hAnsi="Courier New"/>
          <w:sz w:val="17"/>
          <w:szCs w:val="17"/>
        </w:rPr>
        <w:t xml:space="preserve"># Safety stock and reorder point at a 95% service level (z = 1.645)</w:t>
      </w:r>
    </w:p>
    <w:p>
      <w:pPr>
        <w:keepNext/>
        <w:keepLines/>
        <w:shd w:fill="F2F2F2" w:color="auto" w:val="clear"/>
        <w:spacing w:after="0" w:line="240"/>
        <w:ind w:left="120" w:right="120"/>
      </w:pPr>
      <w:r>
        <w:rPr>
          <w:rFonts w:ascii="Courier New" w:cs="Courier New" w:eastAsia="Courier New" w:hAnsi="Courier New"/>
          <w:sz w:val="17"/>
          <w:szCs w:val="17"/>
        </w:rPr>
        <w:t xml:space="preserve">s["safety_stock"] = 1.645 * s.std_units * np.sqrt(s.lead_time)</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s["reorder_point"] = s.mean_units * s.lead_time + s.safety_stock</w:t>
      </w:r>
    </w:p>
    <w:p>
      <w:pPr>
        <w:spacing w:after="120"/>
      </w:pPr>
    </w:p>
    <w:p>
      <w:pPr>
        <w:pStyle w:val="Heading2"/>
      </w:pPr>
      <w:r>
        <w:t xml:space="preserve">5.6 Route optimisation (capacitated VRP)</w:t>
      </w:r>
    </w:p>
    <w:p>
      <w:pPr>
        <w:keepNext/>
        <w:keepLines/>
        <w:pBdr>
          <w:top w:val="single" w:color="D9D9D9" w:sz="4" w:space="4"/>
        </w:pBdr>
        <w:shd w:fill="F2F2F2" w:color="auto" w:val="clear"/>
        <w:spacing w:after="0" w:line="240"/>
        <w:ind w:left="120" w:right="120"/>
      </w:pPr>
      <w:r>
        <w:rPr>
          <w:rFonts w:ascii="Courier New" w:cs="Courier New" w:eastAsia="Courier New" w:hAnsi="Courier New"/>
          <w:sz w:val="17"/>
          <w:szCs w:val="17"/>
        </w:rPr>
        <w:t xml:space="preserve">mgr = pywrapcp.RoutingIndexManager(len(points), n_vehicles, 0)   # 0 = depot</w:t>
      </w:r>
    </w:p>
    <w:p>
      <w:pPr>
        <w:keepNext/>
        <w:keepLines/>
        <w:shd w:fill="F2F2F2" w:color="auto" w:val="clear"/>
        <w:spacing w:after="0" w:line="240"/>
        <w:ind w:left="120" w:right="120"/>
      </w:pPr>
      <w:r>
        <w:rPr>
          <w:rFonts w:ascii="Courier New" w:cs="Courier New" w:eastAsia="Courier New" w:hAnsi="Courier New"/>
          <w:sz w:val="17"/>
          <w:szCs w:val="17"/>
        </w:rPr>
        <w:t xml:space="preserve">routing = pywrapcp.RoutingModel(mgr)</w:t>
      </w:r>
    </w:p>
    <w:p>
      <w:pPr>
        <w:keepNext/>
        <w:keepLines/>
        <w:shd w:fill="F2F2F2" w:color="auto" w:val="clear"/>
        <w:spacing w:after="0" w:line="240"/>
        <w:ind w:left="120" w:right="120"/>
      </w:pPr>
      <w:r>
        <w:rPr>
          <w:rFonts w:ascii="Courier New" w:cs="Courier New" w:eastAsia="Courier New" w:hAnsi="Courier New"/>
          <w:sz w:val="17"/>
          <w:szCs w:val="17"/>
        </w:rPr>
        <w:t xml:space="preserve">routing.SetArcCostEvaluatorOfAllVehicles(</w:t>
      </w:r>
    </w:p>
    <w:p>
      <w:pPr>
        <w:keepNext/>
        <w:keepLines/>
        <w:shd w:fill="F2F2F2" w:color="auto" w:val="clear"/>
        <w:spacing w:after="0" w:line="240"/>
        <w:ind w:left="120" w:right="120"/>
      </w:pPr>
      <w:r>
        <w:rPr>
          <w:rFonts w:ascii="Courier New" w:cs="Courier New" w:eastAsia="Courier New" w:hAnsi="Courier New"/>
          <w:sz w:val="17"/>
          <w:szCs w:val="17"/>
        </w:rPr>
        <w:t xml:space="preserve">    routing.RegisterTransitCallback(lambda i, j: dist[mgr.IndexToNode(i)][mgr.IndexToNode(j)]))</w:t>
      </w:r>
    </w:p>
    <w:p>
      <w:pPr>
        <w:keepNext/>
        <w:keepLines/>
        <w:shd w:fill="F2F2F2" w:color="auto" w:val="clear"/>
        <w:spacing w:after="0" w:line="240"/>
        <w:ind w:left="120" w:right="120"/>
      </w:pPr>
      <w:r>
        <w:rPr>
          <w:rFonts w:ascii="Courier New" w:cs="Courier New" w:eastAsia="Courier New" w:hAnsi="Courier New"/>
          <w:sz w:val="17"/>
          <w:szCs w:val="17"/>
        </w:rPr>
        <w:t xml:space="preserve">routing.AddDimensionWithVehicleCapacity(</w:t>
      </w:r>
    </w:p>
    <w:p>
      <w:pPr>
        <w:keepNext/>
        <w:keepLines/>
        <w:shd w:fill="F2F2F2" w:color="auto" w:val="clear"/>
        <w:spacing w:after="0" w:line="240"/>
        <w:ind w:left="120" w:right="120"/>
      </w:pPr>
      <w:r>
        <w:rPr>
          <w:rFonts w:ascii="Courier New" w:cs="Courier New" w:eastAsia="Courier New" w:hAnsi="Courier New"/>
          <w:sz w:val="17"/>
          <w:szCs w:val="17"/>
        </w:rPr>
        <w:t xml:space="preserve">    routing.RegisterUnaryTransitCallback(lambda i: demand[mgr.IndexToNode(i)]),</w:t>
      </w:r>
    </w:p>
    <w:p>
      <w:pPr>
        <w:keepNext/>
        <w:keepLines/>
        <w:shd w:fill="F2F2F2" w:color="auto" w:val="clear"/>
        <w:spacing w:after="0" w:line="240"/>
        <w:ind w:left="120" w:right="120"/>
      </w:pPr>
      <w:r>
        <w:rPr>
          <w:rFonts w:ascii="Courier New" w:cs="Courier New" w:eastAsia="Courier New" w:hAnsi="Courier New"/>
          <w:sz w:val="17"/>
          <w:szCs w:val="17"/>
        </w:rPr>
        <w:t xml:space="preserve">    0, [capacity] * n_vehicles, True, "Load")</w:t>
      </w:r>
    </w:p>
    <w:p>
      <w:pPr>
        <w:keepNext/>
        <w:keepLines/>
        <w:shd w:fill="F2F2F2" w:color="auto" w:val="clear"/>
        <w:spacing w:after="0" w:line="240"/>
        <w:ind w:left="120" w:right="120"/>
      </w:pPr>
      <w:r>
        <w:rPr>
          <w:rFonts w:ascii="Courier New" w:cs="Courier New" w:eastAsia="Courier New" w:hAnsi="Courier New"/>
          <w:sz w:val="17"/>
          <w:szCs w:val="17"/>
        </w:rPr>
        <w:t xml:space="preserve">params.local_search_metaheuristic = LocalSearchMetaheuristic.GUIDED_LOCAL_SEARCH</w:t>
      </w:r>
    </w:p>
    <w:p>
      <w:pPr>
        <w:keepNext w:val="false"/>
        <w:keepLines/>
        <w:pBdr>
          <w:bottom w:val="single" w:color="D9D9D9" w:sz="4" w:space="4"/>
        </w:pBdr>
        <w:shd w:fill="F2F2F2" w:color="auto" w:val="clear"/>
        <w:spacing w:after="0" w:line="240"/>
        <w:ind w:left="120" w:right="120"/>
      </w:pPr>
      <w:r>
        <w:rPr>
          <w:rFonts w:ascii="Courier New" w:cs="Courier New" w:eastAsia="Courier New" w:hAnsi="Courier New"/>
          <w:sz w:val="17"/>
          <w:szCs w:val="17"/>
        </w:rPr>
        <w:t xml:space="preserve">solution = routing.SolveWithParameters(params)</w:t>
      </w:r>
    </w:p>
    <w:p>
      <w:pPr>
        <w:spacing w:after="120"/>
      </w:pPr>
    </w:p>
    <w:p>
      <w:pPr>
        <w:pStyle w:val="Heading2"/>
      </w:pPr>
      <w:r>
        <w:t xml:space="preserve">5.7 Results from the prototype run</w:t>
      </w:r>
    </w:p>
    <w:p>
      <w:pPr>
        <w:spacing w:after="120" w:line="276"/>
      </w:pPr>
      <w:r>
        <w:t xml:space="preserve">The prototype was run on synthetic data to confirm that the pipeline works. These numbers show the method working, not real business performance, and they will change once real or public datasets are used.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3119"/>
        <w:gridCol w:w="3119"/>
      </w:tblGrid>
      <w:tr>
        <w:trPr>
          <w:tblHeader/>
        </w:trPr>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Illustrative result (synthetic data)</w:t>
            </w:r>
          </w:p>
        </w:tc>
        <w:tc>
          <w:tcPr>
            <w:tcW w:type="dxa" w:w="3119"/>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Baseline</w:t>
            </w:r>
          </w:p>
        </w:tc>
        <w:tc>
          <w:tcPr>
            <w:tcW w:type="dxa" w:w="3119"/>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0"/>
            </w:pPr>
            <w:r>
              <w:rPr>
                <w:b/>
                <w:bCs/>
                <w:color w:val="FFFFFF"/>
                <w:sz w:val="19"/>
                <w:szCs w:val="19"/>
              </w:rPr>
              <w:t xml:space="preserve">Proposed approach</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Forecast MAE, 30-day hold-out (units/SKU/day)</w:t>
            </w:r>
          </w:p>
        </w:tc>
        <w:tc>
          <w:tcPr>
            <w:tcW w:type="dxa" w:w="31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9.20 (seasonal naive)</w:t>
            </w:r>
          </w:p>
        </w:tc>
        <w:tc>
          <w:tcPr>
            <w:tcW w:type="dxa" w:w="31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6.03 (gradient boosting)</w:t>
            </w:r>
          </w:p>
        </w:tc>
      </w:tr>
      <w:tr>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Forecast WAPE</w:t>
            </w:r>
          </w:p>
        </w:tc>
        <w:tc>
          <w:tcPr>
            <w:tcW w:type="dxa" w:w="3119"/>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w:t>
            </w:r>
          </w:p>
        </w:tc>
        <w:tc>
          <w:tcPr>
            <w:tcW w:type="dxa" w:w="3119"/>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10.9 %</w:t>
            </w:r>
          </w:p>
        </w:tc>
      </w:tr>
      <w:tr>
        <w:tc>
          <w:tcPr>
            <w:tcW w:type="dxa" w:w="34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bCs/>
                <w:sz w:val="19"/>
                <w:szCs w:val="19"/>
              </w:rPr>
              <w:t xml:space="preserve">Route distance, 15 stops, 3 vehicles</w:t>
            </w:r>
          </w:p>
        </w:tc>
        <w:tc>
          <w:tcPr>
            <w:tcW w:type="dxa" w:w="31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507.4 km (one trip per stop)</w:t>
            </w:r>
          </w:p>
        </w:tc>
        <w:tc>
          <w:tcPr>
            <w:tcW w:type="dxa" w:w="3119"/>
            <w:tcBorders>
              <w:top w:val="single" w:color="BFBFBF" w:sz="4"/>
              <w:left w:val="single" w:color="BFBFBF" w:sz="4"/>
              <w:bottom w:val="single" w:color="BFBFBF" w:sz="4"/>
              <w:right w:val="single" w:color="BFBFBF" w:sz="4"/>
            </w:tcBorders>
            <w:tcMar>
              <w:top w:type="dxa" w:w="70"/>
              <w:left w:type="dxa" w:w="100"/>
              <w:bottom w:type="dxa" w:w="70"/>
              <w:right w:type="dxa" w:w="100"/>
            </w:tcMar>
          </w:tcPr>
          <w:p>
            <w:pPr>
              <w:spacing w:after="0"/>
            </w:pPr>
            <w:r>
              <w:rPr>
                <w:b w:val="false"/>
                <w:bCs w:val="false"/>
                <w:sz w:val="19"/>
                <w:szCs w:val="19"/>
              </w:rPr>
              <w:t xml:space="preserve">146.0 km (OR-Tools CVRP)</w:t>
            </w:r>
          </w:p>
        </w:tc>
      </w:tr>
      <w:tr>
        <w:tc>
          <w:tcPr>
            <w:tcW w:type="dxa" w:w="3400"/>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bCs/>
                <w:sz w:val="19"/>
                <w:szCs w:val="19"/>
              </w:rPr>
              <w:t xml:space="preserve">SKU segmentation</w:t>
            </w:r>
          </w:p>
        </w:tc>
        <w:tc>
          <w:tcPr>
            <w:tcW w:type="dxa" w:w="3119"/>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w:t>
            </w:r>
          </w:p>
        </w:tc>
        <w:tc>
          <w:tcPr>
            <w:tcW w:type="dxa" w:w="3119"/>
            <w:tcBorders>
              <w:top w:val="single" w:color="BFBFBF" w:sz="4"/>
              <w:left w:val="single" w:color="BFBFBF" w:sz="4"/>
              <w:bottom w:val="single" w:color="BFBFBF" w:sz="4"/>
              <w:right w:val="single" w:color="BFBFBF" w:sz="4"/>
            </w:tcBorders>
            <w:shd w:fill="F7F9FC" w:color="auto" w:val="clear"/>
            <w:tcMar>
              <w:top w:type="dxa" w:w="70"/>
              <w:left w:type="dxa" w:w="100"/>
              <w:bottom w:type="dxa" w:w="70"/>
              <w:right w:type="dxa" w:w="100"/>
            </w:tcMar>
          </w:tcPr>
          <w:p>
            <w:pPr>
              <w:spacing w:after="0"/>
            </w:pPr>
            <w:r>
              <w:rPr>
                <w:b w:val="false"/>
                <w:bCs w:val="false"/>
                <w:sz w:val="19"/>
                <w:szCs w:val="19"/>
              </w:rPr>
              <w:t xml:space="preserve">21 A / 19 B / 20 C items; 3 K-Means clusters</w:t>
            </w:r>
          </w:p>
        </w:tc>
      </w:tr>
    </w:tbl>
    <w:p>
      <w:pPr>
        <w:spacing w:after="120"/>
      </w:pPr>
    </w:p>
    <w:p>
      <w:pPr>
        <w:pStyle w:val="Heading1"/>
      </w:pPr>
      <w:r>
        <w:t xml:space="preserve">6. Conclusion</w:t>
      </w:r>
    </w:p>
    <w:p>
      <w:pPr>
        <w:pStyle w:val="Heading2"/>
      </w:pPr>
      <w:r>
        <w:t xml:space="preserve">6.1 Expected outcomes</w:t>
      </w:r>
    </w:p>
    <w:p>
      <w:pPr>
        <w:pStyle w:val="ListParagraph"/>
        <w:numPr>
          <w:ilvl w:val="0"/>
          <w:numId w:val="2"/>
        </w:numPr>
        <w:spacing w:after="60"/>
      </w:pPr>
      <w:r>
        <w:rPr>
          <w:b/>
          <w:bCs/>
        </w:rPr>
        <w:t xml:space="preserve">Better availability: </w:t>
      </w:r>
      <w:r>
        <w:t xml:space="preserve">Forecast-driven reorder points should cut stock-outs on fast-moving items while holding total inventory steady or lower.</w:t>
      </w:r>
    </w:p>
    <w:p>
      <w:pPr>
        <w:pStyle w:val="ListParagraph"/>
        <w:numPr>
          <w:ilvl w:val="0"/>
          <w:numId w:val="2"/>
        </w:numPr>
        <w:spacing w:after="60"/>
      </w:pPr>
      <w:r>
        <w:rPr>
          <w:b/>
          <w:bCs/>
        </w:rPr>
        <w:t xml:space="preserve">Lower working capital: </w:t>
      </w:r>
      <w:r>
        <w:t xml:space="preserve">ABC–XYZ segmentation lets the company hold tighter stock on predictable, low-value items and protect high-value ones.</w:t>
      </w:r>
    </w:p>
    <w:p>
      <w:pPr>
        <w:pStyle w:val="ListParagraph"/>
        <w:numPr>
          <w:ilvl w:val="0"/>
          <w:numId w:val="2"/>
        </w:numPr>
        <w:spacing w:after="60"/>
      </w:pPr>
      <w:r>
        <w:rPr>
          <w:b/>
          <w:bCs/>
        </w:rPr>
        <w:t xml:space="preserve">Cheaper delivery: </w:t>
      </w:r>
      <w:r>
        <w:t xml:space="preserve">Optimised routes shorten distance and raise vehicle utilisation, which lowers cost per delivery.</w:t>
      </w:r>
    </w:p>
    <w:p>
      <w:pPr>
        <w:pStyle w:val="ListParagraph"/>
        <w:numPr>
          <w:ilvl w:val="0"/>
          <w:numId w:val="2"/>
        </w:numPr>
        <w:spacing w:after="60"/>
      </w:pPr>
      <w:r>
        <w:rPr>
          <w:b/>
          <w:bCs/>
        </w:rPr>
        <w:t xml:space="preserve">One version of the truth: </w:t>
      </w:r>
      <w:r>
        <w:t xml:space="preserve">A single KPI view makes OTIF, fill rate and cost visible to planners and management.</w:t>
      </w:r>
    </w:p>
    <w:p>
      <w:pPr>
        <w:pStyle w:val="Heading2"/>
      </w:pPr>
      <w:r>
        <w:t xml:space="preserve">6.2 Impact on decision-making</w:t>
      </w:r>
    </w:p>
    <w:p>
      <w:pPr>
        <w:spacing w:after="120" w:line="276"/>
      </w:pPr>
      <w:r>
        <w:t xml:space="preserve">Planners would move from experience-based min/max rules to policies that adjust to demand patterns and a chosen service level. Transport managers would plan routes from capacity-aware solutions and keep manual override for local knowledge. Management could test “what if” scenarios, such as a higher service level or one fewer vehicle, and see the cost and service impact before committing.</w:t>
      </w:r>
    </w:p>
    <w:p>
      <w:pPr>
        <w:spacing w:after="120" w:line="276"/>
      </w:pPr>
      <w:r>
        <w:t xml:space="preserve">The next step is to replace the synthetic data with the public datasets in Section 3.2, set real baselines for the six KPIs, and begin the cleaning and exploratory phases in the roadmap.</w:t>
      </w:r>
    </w:p>
    <w:p>
      <w:pPr>
        <w:pStyle w:val="Heading1"/>
      </w:pPr>
      <w:r>
        <w:t xml:space="preserve">References</w:t>
      </w:r>
    </w:p>
    <w:p>
      <w:pPr>
        <w:pStyle w:val="ListParagraph"/>
        <w:numPr>
          <w:ilvl w:val="0"/>
          <w:numId w:val="3"/>
        </w:numPr>
        <w:spacing w:after="60"/>
      </w:pPr>
      <w:r>
        <w:rPr>
          <w:sz w:val="20"/>
          <w:szCs w:val="20"/>
        </w:rPr>
        <w:t xml:space="preserve">Chopra, S. &amp; Meindl, P. Supply Chain Management: Strategy, Planning, and Operation. Pearson.</w:t>
      </w:r>
    </w:p>
    <w:p>
      <w:pPr>
        <w:pStyle w:val="ListParagraph"/>
        <w:numPr>
          <w:ilvl w:val="0"/>
          <w:numId w:val="3"/>
        </w:numPr>
        <w:spacing w:after="60"/>
      </w:pPr>
      <w:r>
        <w:rPr>
          <w:sz w:val="20"/>
          <w:szCs w:val="20"/>
        </w:rPr>
        <w:t xml:space="preserve">Clarke, G. &amp; Wright, J. W. (1964). Scheduling of vehicles from a central depot to a number of delivery points. Operations Research, 12(4).</w:t>
      </w:r>
    </w:p>
    <w:p>
      <w:pPr>
        <w:pStyle w:val="ListParagraph"/>
        <w:numPr>
          <w:ilvl w:val="0"/>
          <w:numId w:val="3"/>
        </w:numPr>
        <w:spacing w:after="60"/>
      </w:pPr>
      <w:r>
        <w:rPr>
          <w:sz w:val="20"/>
          <w:szCs w:val="20"/>
        </w:rPr>
        <w:t xml:space="preserve">Croston, J. D. (1972). Forecasting and stock control for intermittent demands. Operational Research Quarterly, 23(3).</w:t>
      </w:r>
    </w:p>
    <w:p>
      <w:pPr>
        <w:pStyle w:val="ListParagraph"/>
        <w:numPr>
          <w:ilvl w:val="0"/>
          <w:numId w:val="3"/>
        </w:numPr>
        <w:spacing w:after="60"/>
      </w:pPr>
      <w:r>
        <w:rPr>
          <w:sz w:val="20"/>
          <w:szCs w:val="20"/>
        </w:rPr>
        <w:t xml:space="preserve">Dantzig, G. B. &amp; Ramser, J. H. (1959). The truck dispatching problem. Management Science, 6(1).</w:t>
      </w:r>
    </w:p>
    <w:p>
      <w:pPr>
        <w:pStyle w:val="ListParagraph"/>
        <w:numPr>
          <w:ilvl w:val="0"/>
          <w:numId w:val="3"/>
        </w:numPr>
        <w:spacing w:after="60"/>
      </w:pPr>
      <w:r>
        <w:rPr>
          <w:sz w:val="20"/>
          <w:szCs w:val="20"/>
        </w:rPr>
        <w:t xml:space="preserve">Harris, F. W. (1913). How many parts to make at once. Factory, The Magazine of Management, 10(2).</w:t>
      </w:r>
    </w:p>
    <w:p>
      <w:pPr>
        <w:pStyle w:val="ListParagraph"/>
        <w:numPr>
          <w:ilvl w:val="0"/>
          <w:numId w:val="3"/>
        </w:numPr>
        <w:spacing w:after="60"/>
      </w:pPr>
      <w:r>
        <w:rPr>
          <w:sz w:val="20"/>
          <w:szCs w:val="20"/>
        </w:rPr>
        <w:t xml:space="preserve">Hyndman, R. J. &amp; Athanasopoulos, G. Forecasting: Principles and Practice (online textbook, OTexts).</w:t>
      </w:r>
    </w:p>
    <w:p>
      <w:pPr>
        <w:pStyle w:val="ListParagraph"/>
        <w:numPr>
          <w:ilvl w:val="0"/>
          <w:numId w:val="3"/>
        </w:numPr>
        <w:spacing w:after="60"/>
      </w:pPr>
      <w:r>
        <w:rPr>
          <w:sz w:val="20"/>
          <w:szCs w:val="20"/>
        </w:rPr>
        <w:t xml:space="preserve">Syntetos, A. A. &amp; Boylan, J. E. (2005). The accuracy of intermittent demand estimates. International Journal of Forecasting, 21(2).</w:t>
      </w:r>
    </w:p>
    <w:p>
      <w:pPr>
        <w:pStyle w:val="ListParagraph"/>
        <w:numPr>
          <w:ilvl w:val="0"/>
          <w:numId w:val="3"/>
        </w:numPr>
        <w:spacing w:after="60"/>
      </w:pPr>
      <w:r>
        <w:rPr>
          <w:sz w:val="20"/>
          <w:szCs w:val="20"/>
        </w:rPr>
        <w:t xml:space="preserve">Google OR-Tools: Vehicle Routing documentation (developers.google.com/optimization/routing).</w:t>
      </w:r>
    </w:p>
    <w:p>
      <w:pPr>
        <w:pStyle w:val="ListParagraph"/>
        <w:numPr>
          <w:ilvl w:val="0"/>
          <w:numId w:val="3"/>
        </w:numPr>
        <w:spacing w:after="60"/>
      </w:pPr>
      <w:r>
        <w:rPr>
          <w:sz w:val="20"/>
          <w:szCs w:val="20"/>
        </w:rPr>
        <w:t xml:space="preserve">World Bank. Logistics Performance Index (lpi.worldbank.org).</w:t>
      </w:r>
    </w:p>
    <w:p>
      <w:pPr>
        <w:pStyle w:val="ListParagraph"/>
        <w:numPr>
          <w:ilvl w:val="0"/>
          <w:numId w:val="3"/>
        </w:numPr>
        <w:spacing w:after="60"/>
      </w:pPr>
      <w:r>
        <w:rPr>
          <w:sz w:val="20"/>
          <w:szCs w:val="20"/>
        </w:rPr>
        <w:t xml:space="preserve">Kaggle datasets: DataCo Smart Supply Chain; Olist Brazilian E-Commerce; M5 Forecasting – Accuracy.</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Strategic Planning and Data Exploration in Logistics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C55A11"/>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d27d4e5161f8160540df480133f155a9411db5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Strategic Planning and Data Exploration in Logistics</dc:title>
  <dc:creator>Ansh Maheshwari</dc:creator>
  <cp:lastModifiedBy>Un-named</cp:lastModifiedBy>
  <cp:revision>1</cp:revision>
  <dcterms:created xsi:type="dcterms:W3CDTF">2026-10-21T05:41:03.900Z</dcterms:created>
  <dcterms:modified xsi:type="dcterms:W3CDTF">2026-10-21T05:41:03.901Z</dcterms:modified>
</cp:coreProperties>
</file>

<file path=docProps/custom.xml><?xml version="1.0" encoding="utf-8"?>
<Properties xmlns="http://schemas.openxmlformats.org/officeDocument/2006/custom-properties" xmlns:vt="http://schemas.openxmlformats.org/officeDocument/2006/docPropsVTypes"/>
</file>