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60" w:before="0"/>
        <w:jc w:val="center"/>
      </w:pPr>
      <w:r>
        <w:rPr>
          <w:rFonts w:ascii="Arial" w:cs="Arial" w:eastAsia="Arial" w:hAnsi="Arial"/>
          <w:b/>
          <w:bCs/>
          <w:caps/>
          <w:color w:val="1B2F4E"/>
          <w:sz w:val="48"/>
          <w:szCs w:val="48"/>
        </w:rPr>
        <w:t xml:space="preserve">BUSINESS REQUIREMENTS DOCUMENT</w:t>
      </w:r>
    </w:p>
    <w:p>
      <w:pPr>
        <w:spacing w:after="80" w:before="0"/>
        <w:jc w:val="center"/>
      </w:pPr>
      <w:r>
        <w:rPr>
          <w:rFonts w:ascii="Arial" w:cs="Arial" w:eastAsia="Arial" w:hAnsi="Arial"/>
          <w:b/>
          <w:bCs/>
          <w:color w:val="2E75B6"/>
          <w:sz w:val="64"/>
          <w:szCs w:val="64"/>
        </w:rPr>
        <w:t xml:space="preserve">AI-Powered Stock Signal System</w:t>
      </w:r>
    </w:p>
    <w:p>
      <w:pPr>
        <w:spacing w:after="480" w:before="0"/>
        <w:jc w:val="center"/>
      </w:pPr>
      <w:r>
        <w:rPr>
          <w:rFonts w:ascii="Arial" w:cs="Arial" w:eastAsia="Arial" w:hAnsi="Arial"/>
          <w:i/>
          <w:iCs/>
          <w:color w:val="595959"/>
          <w:sz w:val="28"/>
          <w:szCs w:val="28"/>
        </w:rPr>
        <w:t xml:space="preserve">ML Prediction Engine  +  NLP Reasoning Agent</w:t>
      </w:r>
    </w:p>
    <w:p>
      <w:pPr>
        <w:pBdr>
          <w:bottom w:val="single" w:color="2E75B6" w:sz="8" w:space="1"/>
        </w:pBdr>
        <w:spacing w:after="240" w:before="0"/>
        <w:jc w:val="center"/>
      </w:pPr>
      <w:r>
        <w:t xml:space="preserve"/>
      </w:r>
    </w:p>
    <w:p>
      <w:pPr>
        <w:spacing w:after="0" w:before="24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E0E0E0" w:sz="1"/>
              <w:left w:val="single" w:color="E0E0E0" w:sz="1"/>
              <w:bottom w:val="single" w:color="E0E0E0" w:sz="1"/>
              <w:right w:val="single" w:color="E0E0E0" w:sz="1"/>
            </w:tcBorders>
            <w:shd w:fill="D5E8F0" w:val="clear"/>
            <w:tcMar>
              <w:top w:type="dxa" w:w="80"/>
              <w:left w:type="dxa" w:w="120"/>
              <w:bottom w:type="dxa" w:w="80"/>
              <w:right w:type="dxa" w:w="120"/>
            </w:tcMar>
          </w:tcPr>
          <w:p>
            <w:r>
              <w:rPr>
                <w:rFonts w:ascii="Arial" w:cs="Arial" w:eastAsia="Arial" w:hAnsi="Arial"/>
                <w:b/>
                <w:bCs/>
                <w:color w:val="1B2F4E"/>
                <w:sz w:val="20"/>
                <w:szCs w:val="20"/>
              </w:rPr>
              <w:t xml:space="preserve">Version</w:t>
            </w:r>
          </w:p>
        </w:tc>
        <w:tc>
          <w:tcPr>
            <w:tcW w:type="dxa" w:w="25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1.0 — Draft</w:t>
            </w:r>
          </w:p>
        </w:tc>
      </w:tr>
      <w:tr>
        <w:tc>
          <w:tcPr>
            <w:tcW w:type="dxa" w:w="2520"/>
            <w:tcBorders>
              <w:top w:val="single" w:color="E0E0E0" w:sz="1"/>
              <w:left w:val="single" w:color="E0E0E0" w:sz="1"/>
              <w:bottom w:val="single" w:color="E0E0E0" w:sz="1"/>
              <w:right w:val="single" w:color="E0E0E0" w:sz="1"/>
            </w:tcBorders>
            <w:shd w:fill="D5E8F0" w:val="clear"/>
            <w:tcMar>
              <w:top w:type="dxa" w:w="80"/>
              <w:left w:type="dxa" w:w="120"/>
              <w:bottom w:type="dxa" w:w="80"/>
              <w:right w:type="dxa" w:w="120"/>
            </w:tcMar>
          </w:tcPr>
          <w:p>
            <w:r>
              <w:rPr>
                <w:rFonts w:ascii="Arial" w:cs="Arial" w:eastAsia="Arial" w:hAnsi="Arial"/>
                <w:b/>
                <w:bCs/>
                <w:color w:val="1B2F4E"/>
                <w:sz w:val="20"/>
                <w:szCs w:val="20"/>
              </w:rPr>
              <w:t xml:space="preserve">Date</w:t>
            </w:r>
          </w:p>
        </w:tc>
        <w:tc>
          <w:tcPr>
            <w:tcW w:type="dxa" w:w="25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r>
      <w:tr>
        <w:tc>
          <w:tcPr>
            <w:tcW w:type="dxa" w:w="2520"/>
            <w:tcBorders>
              <w:top w:val="single" w:color="E0E0E0" w:sz="1"/>
              <w:left w:val="single" w:color="E0E0E0" w:sz="1"/>
              <w:bottom w:val="single" w:color="E0E0E0" w:sz="1"/>
              <w:right w:val="single" w:color="E0E0E0" w:sz="1"/>
            </w:tcBorders>
            <w:shd w:fill="D5E8F0" w:val="clear"/>
            <w:tcMar>
              <w:top w:type="dxa" w:w="80"/>
              <w:left w:type="dxa" w:w="120"/>
              <w:bottom w:type="dxa" w:w="80"/>
              <w:right w:type="dxa" w:w="120"/>
            </w:tcMar>
          </w:tcPr>
          <w:p>
            <w:r>
              <w:rPr>
                <w:rFonts w:ascii="Arial" w:cs="Arial" w:eastAsia="Arial" w:hAnsi="Arial"/>
                <w:b/>
                <w:bCs/>
                <w:color w:val="1B2F4E"/>
                <w:sz w:val="20"/>
                <w:szCs w:val="20"/>
              </w:rPr>
              <w:t xml:space="preserve">Status</w:t>
            </w:r>
          </w:p>
        </w:tc>
        <w:tc>
          <w:tcPr>
            <w:tcW w:type="dxa" w:w="25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For Claude Code Implementation</w:t>
            </w:r>
          </w:p>
        </w:tc>
      </w:tr>
      <w:tr>
        <w:tc>
          <w:tcPr>
            <w:tcW w:type="dxa" w:w="2520"/>
            <w:tcBorders>
              <w:top w:val="single" w:color="E0E0E0" w:sz="1"/>
              <w:left w:val="single" w:color="E0E0E0" w:sz="1"/>
              <w:bottom w:val="single" w:color="E0E0E0" w:sz="1"/>
              <w:right w:val="single" w:color="E0E0E0" w:sz="1"/>
            </w:tcBorders>
            <w:shd w:fill="D5E8F0" w:val="clear"/>
            <w:tcMar>
              <w:top w:type="dxa" w:w="80"/>
              <w:left w:type="dxa" w:w="120"/>
              <w:bottom w:type="dxa" w:w="80"/>
              <w:right w:type="dxa" w:w="120"/>
            </w:tcMar>
          </w:tcPr>
          <w:p>
            <w:r>
              <w:rPr>
                <w:rFonts w:ascii="Arial" w:cs="Arial" w:eastAsia="Arial" w:hAnsi="Arial"/>
                <w:b/>
                <w:bCs/>
                <w:color w:val="1B2F4E"/>
                <w:sz w:val="20"/>
                <w:szCs w:val="20"/>
              </w:rPr>
              <w:t xml:space="preserve">Prepared for</w:t>
            </w:r>
          </w:p>
        </w:tc>
        <w:tc>
          <w:tcPr>
            <w:tcW w:type="dxa" w:w="25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Claude Code Agent</w:t>
            </w:r>
          </w:p>
        </w:tc>
      </w:tr>
    </w:tbl>
    <w:p>
      <w:r>
        <w:br w:type="page"/>
      </w:r>
    </w:p>
    <w:p>
      <w:pPr>
        <w:pStyle w:val="Heading1"/>
        <w:spacing w:after="120" w:before="360"/>
      </w:pPr>
      <w:r>
        <w:rPr>
          <w:rFonts w:ascii="Arial" w:cs="Arial" w:eastAsia="Arial" w:hAnsi="Arial"/>
          <w:b/>
          <w:bCs/>
          <w:color w:val="1B2F4E"/>
          <w:sz w:val="32"/>
          <w:szCs w:val="32"/>
        </w:rPr>
        <w:t xml:space="preserve">1. Executive Summary</w:t>
      </w:r>
    </w:p>
    <w:p>
      <w:pPr>
        <w:spacing w:after="80" w:before="60"/>
      </w:pPr>
      <w:r>
        <w:rPr>
          <w:rFonts w:ascii="Arial" w:cs="Arial" w:eastAsia="Arial" w:hAnsi="Arial"/>
          <w:color w:val="000000"/>
          <w:sz w:val="22"/>
          <w:szCs w:val="22"/>
        </w:rPr>
        <w:t xml:space="preserve">This document defines the requirements for an AI-powered stock signal system that combines a machine learning (ML) price-direction classifier with a natural language reasoning agent. Together they produce color-coded trading signals (green / red / gray) displayed on a real-time dashboard.</w:t>
      </w:r>
    </w:p>
    <w:p>
      <w:pPr>
        <w:spacing w:after="0" w:before="80"/>
      </w:pPr>
      <w:r>
        <w:t xml:space="preserve"/>
      </w:r>
    </w:p>
    <w:p>
      <w:pPr>
        <w:spacing w:after="80" w:before="60"/>
      </w:pPr>
      <w:r>
        <w:rPr>
          <w:rFonts w:ascii="Arial" w:cs="Arial" w:eastAsia="Arial" w:hAnsi="Arial"/>
          <w:color w:val="000000"/>
          <w:sz w:val="22"/>
          <w:szCs w:val="22"/>
        </w:rPr>
        <w:t xml:space="preserve">The system has four core capabilities:</w:t>
      </w:r>
    </w:p>
    <w:p>
      <w:pPr>
        <w:pStyle w:val="ListParagraph"/>
        <w:numPr>
          <w:ilvl w:val="0"/>
          <w:numId w:val="2"/>
        </w:numPr>
        <w:spacing w:after="40" w:before="40"/>
      </w:pPr>
      <w:r>
        <w:rPr>
          <w:rFonts w:ascii="Arial" w:cs="Arial" w:eastAsia="Arial" w:hAnsi="Arial"/>
          <w:color w:val="000000"/>
          <w:sz w:val="22"/>
          <w:szCs w:val="22"/>
        </w:rPr>
        <w:t xml:space="preserve">Continuous 5-minute OHLCV data ingestion from Robinhood for a user-managed ticker list.</w:t>
      </w:r>
    </w:p>
    <w:p>
      <w:pPr>
        <w:pStyle w:val="ListParagraph"/>
        <w:numPr>
          <w:ilvl w:val="0"/>
          <w:numId w:val="2"/>
        </w:numPr>
        <w:spacing w:after="40" w:before="40"/>
      </w:pPr>
      <w:r>
        <w:rPr>
          <w:rFonts w:ascii="Arial" w:cs="Arial" w:eastAsia="Arial" w:hAnsi="Arial"/>
          <w:color w:val="000000"/>
          <w:sz w:val="22"/>
          <w:szCs w:val="22"/>
        </w:rPr>
        <w:t xml:space="preserve">Nightly per-ticker model retraining using XGBoost to predict ±2% moves within the next 20 minutes.</w:t>
      </w:r>
    </w:p>
    <w:p>
      <w:pPr>
        <w:pStyle w:val="ListParagraph"/>
        <w:numPr>
          <w:ilvl w:val="0"/>
          <w:numId w:val="2"/>
        </w:numPr>
        <w:spacing w:after="40" w:before="40"/>
      </w:pPr>
      <w:r>
        <w:rPr>
          <w:rFonts w:ascii="Arial" w:cs="Arial" w:eastAsia="Arial" w:hAnsi="Arial"/>
          <w:color w:val="000000"/>
          <w:sz w:val="22"/>
          <w:szCs w:val="22"/>
        </w:rPr>
        <w:t xml:space="preserve">Real-time inference during market hours, producing a probability score per candle per ticker.</w:t>
      </w:r>
    </w:p>
    <w:p>
      <w:pPr>
        <w:pStyle w:val="ListParagraph"/>
        <w:numPr>
          <w:ilvl w:val="0"/>
          <w:numId w:val="2"/>
        </w:numPr>
        <w:spacing w:after="40" w:before="40"/>
      </w:pPr>
      <w:r>
        <w:rPr>
          <w:rFonts w:ascii="Arial" w:cs="Arial" w:eastAsia="Arial" w:hAnsi="Arial"/>
          <w:color w:val="000000"/>
          <w:sz w:val="22"/>
          <w:szCs w:val="22"/>
        </w:rPr>
        <w:t xml:space="preserve">An NLP reasoning agent that interrogates each ML signal against historical context before the final buy/sell/hold recommendation is surfaced.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F0" w:sz="1"/>
              <w:left w:val="single" w:color="D5E8F0" w:sz="1"/>
              <w:bottom w:val="single" w:color="D5E8F0" w:sz="1"/>
              <w:right w:val="single" w:color="D5E8F0" w:sz="1"/>
            </w:tcBorders>
            <w:shd w:fill="D5E8F0" w:val="clear"/>
            <w:tcMar>
              <w:top w:type="dxa" w:w="120"/>
              <w:left w:type="dxa" w:w="180"/>
              <w:bottom w:type="dxa" w:w="120"/>
              <w:right w:type="dxa" w:w="180"/>
            </w:tcMar>
          </w:tcPr>
          <w:p>
            <w:pPr>
              <w:spacing w:after="60" w:before="0"/>
            </w:pPr>
            <w:r>
              <w:rPr>
                <w:rFonts w:ascii="Arial" w:cs="Arial" w:eastAsia="Arial" w:hAnsi="Arial"/>
                <w:b/>
                <w:bCs/>
                <w:color w:val="1B2F4E"/>
                <w:sz w:val="22"/>
                <w:szCs w:val="22"/>
              </w:rPr>
              <w:t xml:space="preserve">Key Innovation</w:t>
            </w:r>
          </w:p>
          <w:p>
            <w:pPr>
              <w:spacing w:after="0" w:before="0"/>
            </w:pPr>
            <w:r>
              <w:rPr>
                <w:rFonts w:ascii="Arial" w:cs="Arial" w:eastAsia="Arial" w:hAnsi="Arial"/>
                <w:color w:val="000000"/>
                <w:sz w:val="20"/>
                <w:szCs w:val="20"/>
              </w:rPr>
              <w:t xml:space="preserve">The NLP agent acts as a second opinion layer on top of the ML score. It reviews recent signal history, accuracy patterns, and market context in natural language, and can override or qualify the raw ML prediction before it reaches the trader.</w:t>
            </w:r>
          </w:p>
        </w:tc>
      </w:tr>
    </w:tbl>
    <w:p>
      <w:pPr>
        <w:spacing w:after="0" w:before="120"/>
      </w:pPr>
      <w:r>
        <w:t xml:space="preserve"/>
      </w:r>
    </w:p>
    <w:p>
      <w:pPr>
        <w:pBdr>
          <w:bottom w:val="single" w:color="2E75B6" w:sz="6" w:space="1"/>
        </w:pBdr>
        <w:spacing w:after="200" w:before="200"/>
      </w:pPr>
      <w:r>
        <w:t xml:space="preserve"/>
      </w:r>
    </w:p>
    <w:p>
      <w:pPr>
        <w:pStyle w:val="Heading1"/>
        <w:spacing w:after="120" w:before="360"/>
      </w:pPr>
      <w:r>
        <w:rPr>
          <w:rFonts w:ascii="Arial" w:cs="Arial" w:eastAsia="Arial" w:hAnsi="Arial"/>
          <w:b/>
          <w:bCs/>
          <w:color w:val="1B2F4E"/>
          <w:sz w:val="32"/>
          <w:szCs w:val="32"/>
        </w:rPr>
        <w:t xml:space="preserve">2. Problem Statement</w:t>
      </w:r>
    </w:p>
    <w:p>
      <w:pPr>
        <w:spacing w:after="80" w:before="60"/>
      </w:pPr>
      <w:r>
        <w:rPr>
          <w:rFonts w:ascii="Arial" w:cs="Arial" w:eastAsia="Arial" w:hAnsi="Arial"/>
          <w:color w:val="000000"/>
          <w:sz w:val="22"/>
          <w:szCs w:val="22"/>
        </w:rPr>
        <w:t xml:space="preserve">Retail traders watching multiple positions simultaneously face two compounding problems:</w:t>
      </w:r>
    </w:p>
    <w:p>
      <w:pPr>
        <w:pStyle w:val="ListParagraph"/>
        <w:numPr>
          <w:ilvl w:val="0"/>
          <w:numId w:val="2"/>
        </w:numPr>
        <w:spacing w:after="40" w:before="40"/>
      </w:pPr>
      <w:r>
        <w:rPr>
          <w:rFonts w:ascii="Arial" w:cs="Arial" w:eastAsia="Arial" w:hAnsi="Arial"/>
          <w:color w:val="000000"/>
          <w:sz w:val="22"/>
          <w:szCs w:val="22"/>
        </w:rPr>
        <w:t xml:space="preserve">Information overload — too many tickers to monitor every 5-minute candle manually.</w:t>
      </w:r>
    </w:p>
    <w:p>
      <w:pPr>
        <w:pStyle w:val="ListParagraph"/>
        <w:numPr>
          <w:ilvl w:val="0"/>
          <w:numId w:val="2"/>
        </w:numPr>
        <w:spacing w:after="40" w:before="40"/>
      </w:pPr>
      <w:r>
        <w:rPr>
          <w:rFonts w:ascii="Arial" w:cs="Arial" w:eastAsia="Arial" w:hAnsi="Arial"/>
          <w:color w:val="000000"/>
          <w:sz w:val="22"/>
          <w:szCs w:val="22"/>
        </w:rPr>
        <w:t xml:space="preserve">Signal quality — raw ML scores have no memory. A model might fire a green signal on a ticker that has been wrong 8 of the last 10 times, with no mechanism to flag that degradation.</w:t>
      </w:r>
    </w:p>
    <w:p>
      <w:pPr>
        <w:spacing w:after="0" w:before="80"/>
      </w:pPr>
      <w:r>
        <w:t xml:space="preserve"/>
      </w:r>
    </w:p>
    <w:p>
      <w:pPr>
        <w:spacing w:after="80" w:before="60"/>
      </w:pPr>
      <w:r>
        <w:rPr>
          <w:rFonts w:ascii="Arial" w:cs="Arial" w:eastAsia="Arial" w:hAnsi="Arial"/>
          <w:color w:val="000000"/>
          <w:sz w:val="22"/>
          <w:szCs w:val="22"/>
        </w:rPr>
        <w:t xml:space="preserve">The solution must automate monitoring, surface only high-confidence signals, and provide context that makes each signal interpretable — not just a probability number.</w:t>
      </w:r>
    </w:p>
    <w:p>
      <w:pPr>
        <w:spacing w:after="0" w:before="120"/>
      </w:pPr>
      <w:r>
        <w:t xml:space="preserve"/>
      </w:r>
    </w:p>
    <w:p>
      <w:pPr>
        <w:pBdr>
          <w:bottom w:val="single" w:color="2E75B6" w:sz="6" w:space="1"/>
        </w:pBdr>
        <w:spacing w:after="200" w:before="200"/>
      </w:pPr>
      <w:r>
        <w:t xml:space="preserve"/>
      </w:r>
    </w:p>
    <w:p>
      <w:pPr>
        <w:pStyle w:val="Heading1"/>
        <w:spacing w:after="120" w:before="360"/>
      </w:pPr>
      <w:r>
        <w:rPr>
          <w:rFonts w:ascii="Arial" w:cs="Arial" w:eastAsia="Arial" w:hAnsi="Arial"/>
          <w:b/>
          <w:bCs/>
          <w:color w:val="1B2F4E"/>
          <w:sz w:val="32"/>
          <w:szCs w:val="32"/>
        </w:rPr>
        <w:t xml:space="preserve">3. Goals and Success Metrics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Signal precision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Green/red signals correct ≥ 60% of time on walk-forward validation (baseline: 50% coin flip)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NLP override rate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Agent overrides or qualifies ML signal in 15–30% of cases, with override decisions tracked for accuracy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Signal card updated within 30 seconds of new candle close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Data freshness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No more than 1 missed poll per trading day per ticker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 coverage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 of watchlist tickers retrained each night by 6:00 AM 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Dashboard uptime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System available throughout market hours (9:30 AM – 4:00 PM ET) with &lt; 1 min unplanned downtime/day</w:t>
            </w:r>
          </w:p>
        </w:tc>
      </w:tr>
    </w:tbl>
    <w:p>
      <w:pPr>
        <w:spacing w:after="0" w:before="120"/>
      </w:pPr>
      <w:r>
        <w:t xml:space="preserve"/>
      </w:r>
    </w:p>
    <w:p>
      <w:pPr>
        <w:pBdr>
          <w:bottom w:val="single" w:color="2E75B6" w:sz="6" w:space="1"/>
        </w:pBdr>
        <w:spacing w:after="200" w:before="200"/>
      </w:pPr>
      <w:r>
        <w:t xml:space="preserve"/>
      </w:r>
    </w:p>
    <w:p>
      <w:pPr>
        <w:pStyle w:val="Heading1"/>
        <w:spacing w:after="120" w:before="360"/>
      </w:pPr>
      <w:r>
        <w:rPr>
          <w:rFonts w:ascii="Arial" w:cs="Arial" w:eastAsia="Arial" w:hAnsi="Arial"/>
          <w:b/>
          <w:bCs/>
          <w:color w:val="1B2F4E"/>
          <w:sz w:val="32"/>
          <w:szCs w:val="32"/>
        </w:rPr>
        <w:t xml:space="preserve">4. System Architecture Overview</w:t>
      </w:r>
    </w:p>
    <w:p>
      <w:pPr>
        <w:spacing w:after="80" w:before="60"/>
      </w:pPr>
      <w:r>
        <w:rPr>
          <w:rFonts w:ascii="Arial" w:cs="Arial" w:eastAsia="Arial" w:hAnsi="Arial"/>
          <w:color w:val="000000"/>
          <w:sz w:val="22"/>
          <w:szCs w:val="22"/>
        </w:rPr>
        <w:t xml:space="preserve">The system comprises five independent services that communicate via a shared SQLite/TimescaleDB database and a WebSocket broadcast layer.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1B2F4E" w:sz="1"/>
              <w:left w:val="single" w:color="1B2F4E" w:sz="1"/>
              <w:bottom w:val="single" w:color="1B2F4E" w:sz="1"/>
              <w:right w:val="single" w:color="1B2F4E" w:sz="1"/>
            </w:tcBorders>
            <w:shd w:fill="1B2F4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1B2F4E" w:sz="1"/>
              <w:left w:val="single" w:color="1B2F4E" w:sz="1"/>
              <w:bottom w:val="single" w:color="1B2F4E" w:sz="1"/>
              <w:right w:val="single" w:color="1B2F4E" w:sz="1"/>
            </w:tcBorders>
            <w:shd w:fill="1B2F4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160"/>
            <w:tcBorders>
              <w:top w:val="single" w:color="1B2F4E" w:sz="1"/>
              <w:left w:val="single" w:color="1B2F4E" w:sz="1"/>
              <w:bottom w:val="single" w:color="1B2F4E" w:sz="1"/>
              <w:right w:val="single" w:color="1B2F4E" w:sz="1"/>
            </w:tcBorders>
            <w:shd w:fill="1B2F4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 Poller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Python service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Polls Robinhood every 5 min; writes OHLCV candles to time-series DB</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Ticker Registry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SQLite table + API</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CRUD endpoint to add/remove tickers; poller reads at runtime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Nightly Trainer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Python cron job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Runs at 11 PM ET; engineers features, trains XGBoost per ticker, serializes model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Inference Engine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Python service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During market hours: loads latest model, scores each new candle, writes probability to DB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NLP 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Claude API agent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Reads ML score + recent signal history; reasons in natural language; emits final signal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Dashboard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React + WebSocket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Displays signal cards; accepts ticker add/remove; shows model accuracy stats</w:t>
            </w:r>
          </w:p>
        </w:tc>
      </w:tr>
    </w:tbl>
    <w:p>
      <w:pPr>
        <w:spacing w:after="0" w:before="120"/>
      </w:pPr>
      <w:r>
        <w:t xml:space="preserve"/>
      </w:r>
    </w:p>
    <w:p>
      <w:pPr>
        <w:pBdr>
          <w:bottom w:val="single" w:color="2E75B6" w:sz="6" w:space="1"/>
        </w:pBdr>
        <w:spacing w:after="200" w:before="200"/>
      </w:pPr>
      <w:r>
        <w:t xml:space="preserve"/>
      </w:r>
    </w:p>
    <w:p>
      <w:pPr>
        <w:pStyle w:val="Heading1"/>
        <w:spacing w:after="120" w:before="360"/>
      </w:pPr>
      <w:r>
        <w:rPr>
          <w:rFonts w:ascii="Arial" w:cs="Arial" w:eastAsia="Arial" w:hAnsi="Arial"/>
          <w:b/>
          <w:bCs/>
          <w:color w:val="1B2F4E"/>
          <w:sz w:val="32"/>
          <w:szCs w:val="32"/>
        </w:rPr>
        <w:t xml:space="preserve">5. Functional Requirements</w:t>
      </w:r>
    </w:p>
    <w:p>
      <w:pPr>
        <w:pStyle w:val="Heading2"/>
        <w:spacing w:after="80" w:before="280"/>
      </w:pPr>
      <w:r>
        <w:rPr>
          <w:rFonts w:ascii="Arial" w:cs="Arial" w:eastAsia="Arial" w:hAnsi="Arial"/>
          <w:b/>
          <w:bCs/>
          <w:color w:val="2E75B6"/>
          <w:sz w:val="26"/>
          <w:szCs w:val="26"/>
        </w:rPr>
        <w:t xml:space="preserve">5.1  Data Ingestion</w:t>
      </w:r>
    </w:p>
    <w:p>
      <w:pPr>
        <w:spacing w:after="80" w:before="60"/>
      </w:pPr>
      <w:r>
        <w:rPr>
          <w:rFonts w:ascii="Arial" w:cs="Arial" w:eastAsia="Arial" w:hAnsi="Arial"/>
          <w:color w:val="000000"/>
          <w:sz w:val="22"/>
          <w:szCs w:val="22"/>
        </w:rPr>
        <w:t xml:space="preserve">FR-D01  —  The poller shall call robin_stocks.get_stock_historicals() with interval='5minute', span='day' for all active tickers in a single batched request every 300 seconds during market hours (9:30 AM – 4:00 PM ET, Mon–Fri).</w:t>
      </w:r>
    </w:p>
    <w:p>
      <w:pPr>
        <w:spacing w:after="80" w:before="60"/>
      </w:pPr>
      <w:r>
        <w:rPr>
          <w:rFonts w:ascii="Arial" w:cs="Arial" w:eastAsia="Arial" w:hAnsi="Arial"/>
          <w:color w:val="000000"/>
          <w:sz w:val="22"/>
          <w:szCs w:val="22"/>
        </w:rPr>
        <w:t xml:space="preserve">FR-D02  —  Each candle row shall be written to the candles table with a composite unique constraint on (symbol, begins_at) to prevent duplicates on overlapping polls.</w:t>
      </w:r>
    </w:p>
    <w:p>
      <w:pPr>
        <w:spacing w:after="80" w:before="60"/>
      </w:pPr>
      <w:r>
        <w:rPr>
          <w:rFonts w:ascii="Arial" w:cs="Arial" w:eastAsia="Arial" w:hAnsi="Arial"/>
          <w:color w:val="000000"/>
          <w:sz w:val="22"/>
          <w:szCs w:val="22"/>
        </w:rPr>
        <w:t xml:space="preserve">FR-D03  —  The poller shall detect and log authentication token expiry, attempt silent re-login using the cached pickle session, and alert if re-login fails after 3 attempts.</w:t>
      </w:r>
    </w:p>
    <w:p>
      <w:pPr>
        <w:spacing w:after="80" w:before="60"/>
      </w:pPr>
      <w:r>
        <w:rPr>
          <w:rFonts w:ascii="Arial" w:cs="Arial" w:eastAsia="Arial" w:hAnsi="Arial"/>
          <w:color w:val="000000"/>
          <w:sz w:val="22"/>
          <w:szCs w:val="22"/>
        </w:rPr>
        <w:t xml:space="preserve">FR-D04  —  Outside market hours the poller shall sleep and check every 60 seconds, resuming automatically on next open.</w:t>
      </w:r>
    </w:p>
    <w:p>
      <w:pPr>
        <w:spacing w:after="80" w:before="60"/>
      </w:pPr>
      <w:r>
        <w:rPr>
          <w:rFonts w:ascii="Arial" w:cs="Arial" w:eastAsia="Arial" w:hAnsi="Arial"/>
          <w:color w:val="000000"/>
          <w:sz w:val="22"/>
          <w:szCs w:val="22"/>
        </w:rPr>
        <w:t xml:space="preserve">FR-D05  —  A backfill function shall be triggered automatically when a new ticker is added, fetching span='week' of 5-minute history before the ticker enters the live poll cycle.</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5.2  Ticker Management</w:t>
      </w:r>
    </w:p>
    <w:p>
      <w:pPr>
        <w:spacing w:after="80" w:before="60"/>
      </w:pPr>
      <w:r>
        <w:rPr>
          <w:rFonts w:ascii="Arial" w:cs="Arial" w:eastAsia="Arial" w:hAnsi="Arial"/>
          <w:color w:val="000000"/>
          <w:sz w:val="22"/>
          <w:szCs w:val="22"/>
        </w:rPr>
        <w:t xml:space="preserve">FR-T01  —  The system shall expose a REST API (POST /tickers, DELETE /tickers/{symbol}) to add and remove tickers from the watchlist at runtime without restarting any service.</w:t>
      </w:r>
    </w:p>
    <w:p>
      <w:pPr>
        <w:spacing w:after="80" w:before="60"/>
      </w:pPr>
      <w:r>
        <w:rPr>
          <w:rFonts w:ascii="Arial" w:cs="Arial" w:eastAsia="Arial" w:hAnsi="Arial"/>
          <w:color w:val="000000"/>
          <w:sz w:val="22"/>
          <w:szCs w:val="22"/>
        </w:rPr>
        <w:t xml:space="preserve">FR-T02  —  Adding a ticker shall trigger backfill (FR-D05) and enqueue a model training run for that ticker within the next nightly window.</w:t>
      </w:r>
    </w:p>
    <w:p>
      <w:pPr>
        <w:spacing w:after="80" w:before="60"/>
      </w:pPr>
      <w:r>
        <w:rPr>
          <w:rFonts w:ascii="Arial" w:cs="Arial" w:eastAsia="Arial" w:hAnsi="Arial"/>
          <w:color w:val="000000"/>
          <w:sz w:val="22"/>
          <w:szCs w:val="22"/>
        </w:rPr>
        <w:t xml:space="preserve">FR-T03  —  Removing a ticker shall mark it inactive (soft delete); historical data and trained models shall be retained for 90 days.</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5.3  Nightly Model Training</w:t>
      </w:r>
    </w:p>
    <w:p>
      <w:pPr>
        <w:spacing w:after="80" w:before="60"/>
      </w:pPr>
      <w:r>
        <w:rPr>
          <w:rFonts w:ascii="Arial" w:cs="Arial" w:eastAsia="Arial" w:hAnsi="Arial"/>
          <w:color w:val="000000"/>
          <w:sz w:val="22"/>
          <w:szCs w:val="22"/>
        </w:rPr>
        <w:t xml:space="preserve">FR-M01  —  The trainer shall run as a cron job at 11:00 PM ET each trading day, completing before 6:00 AM ET the following morning.</w:t>
      </w:r>
    </w:p>
    <w:p>
      <w:pPr>
        <w:spacing w:after="80" w:before="60"/>
      </w:pPr>
      <w:r>
        <w:rPr>
          <w:rFonts w:ascii="Arial" w:cs="Arial" w:eastAsia="Arial" w:hAnsi="Arial"/>
          <w:color w:val="000000"/>
          <w:sz w:val="22"/>
          <w:szCs w:val="22"/>
        </w:rPr>
        <w:t xml:space="preserve">FR-M02  —  For each ticker the trainer shall: (1) load all historical candles, (2) engineer the full feature set (see Section 6), (3) generate binary labels for ±2% moves in the next 4 candles, (4) apply walk-forward validation, (5) train XGBoost with early stopping, (6) serialize and version the model.</w:t>
      </w:r>
    </w:p>
    <w:p>
      <w:pPr>
        <w:spacing w:after="80" w:before="60"/>
      </w:pPr>
      <w:r>
        <w:rPr>
          <w:rFonts w:ascii="Arial" w:cs="Arial" w:eastAsia="Arial" w:hAnsi="Arial"/>
          <w:color w:val="000000"/>
          <w:sz w:val="22"/>
          <w:szCs w:val="22"/>
        </w:rPr>
        <w:t xml:space="preserve">FR-M03  —  Class imbalance shall be addressed via scale_pos_weight. The trainer shall log class distribution, validation precision/recall/F1, and abstention rate for each ticker after each run.</w:t>
      </w:r>
    </w:p>
    <w:p>
      <w:pPr>
        <w:spacing w:after="80" w:before="60"/>
      </w:pPr>
      <w:r>
        <w:rPr>
          <w:rFonts w:ascii="Arial" w:cs="Arial" w:eastAsia="Arial" w:hAnsi="Arial"/>
          <w:color w:val="000000"/>
          <w:sz w:val="22"/>
          <w:szCs w:val="22"/>
        </w:rPr>
        <w:t xml:space="preserve">FR-M04  —  If a ticker has fewer than 500 labeled samples, training shall be skipped and the ticker shall be flagged as 'insufficient data' in the dashboard.</w:t>
      </w:r>
    </w:p>
    <w:p>
      <w:pPr>
        <w:spacing w:after="80" w:before="60"/>
      </w:pPr>
      <w:r>
        <w:rPr>
          <w:rFonts w:ascii="Arial" w:cs="Arial" w:eastAsia="Arial" w:hAnsi="Arial"/>
          <w:color w:val="000000"/>
          <w:sz w:val="22"/>
          <w:szCs w:val="22"/>
        </w:rPr>
        <w:t xml:space="preserve">FR-M05  —  Each trained model shall be versioned with a timestamp. The inference engine shall always load the most recent valid model. Rollback to the prior model version shall be possible via CLI command.</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5.4  Real-Time Inference Engine</w:t>
      </w:r>
    </w:p>
    <w:p>
      <w:pPr>
        <w:spacing w:after="80" w:before="60"/>
      </w:pPr>
      <w:r>
        <w:rPr>
          <w:rFonts w:ascii="Arial" w:cs="Arial" w:eastAsia="Arial" w:hAnsi="Arial"/>
          <w:color w:val="000000"/>
          <w:sz w:val="22"/>
          <w:szCs w:val="22"/>
        </w:rPr>
        <w:t xml:space="preserve">FR-I01  —  On each new candle close (detected by polling for rows with begins_at newer than the last processed timestamp), the engine shall compute the full feature vector and run inference against the loaded model for that ticker.</w:t>
      </w:r>
    </w:p>
    <w:p>
      <w:pPr>
        <w:spacing w:after="80" w:before="60"/>
      </w:pPr>
      <w:r>
        <w:rPr>
          <w:rFonts w:ascii="Arial" w:cs="Arial" w:eastAsia="Arial" w:hAnsi="Arial"/>
          <w:color w:val="000000"/>
          <w:sz w:val="22"/>
          <w:szCs w:val="22"/>
        </w:rPr>
        <w:t xml:space="preserve">FR-I02  —  The engine shall output three class probabilities: P(up), P(down), P(neutral). These shall be written to the signals table alongside the candle timestamp and model version used.</w:t>
      </w:r>
    </w:p>
    <w:p>
      <w:pPr>
        <w:spacing w:after="80" w:before="60"/>
      </w:pPr>
      <w:r>
        <w:rPr>
          <w:rFonts w:ascii="Arial" w:cs="Arial" w:eastAsia="Arial" w:hAnsi="Arial"/>
          <w:color w:val="000000"/>
          <w:sz w:val="22"/>
          <w:szCs w:val="22"/>
        </w:rPr>
        <w:t xml:space="preserve">FR-I03  —  The raw ML signal shall be classified: if P(up) &gt; threshold_up → 'ML_GREEN'; if P(down) &gt; threshold_down → 'ML_RED'; else → 'ML_GRAY'. Default thresholds: 0.60 for both; configurable per ticker.</w:t>
      </w:r>
    </w:p>
    <w:p>
      <w:pPr>
        <w:spacing w:after="80" w:before="60"/>
      </w:pPr>
      <w:r>
        <w:rPr>
          <w:rFonts w:ascii="Arial" w:cs="Arial" w:eastAsia="Arial" w:hAnsi="Arial"/>
          <w:color w:val="000000"/>
          <w:sz w:val="22"/>
          <w:szCs w:val="22"/>
        </w:rPr>
        <w:t xml:space="preserve">FR-I04  —  The inference output shall be published to the NLP agent queue within 5 seconds of candle close.</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5.5  NLP Reasoning Agent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120"/>
              <w:left w:type="dxa" w:w="180"/>
              <w:bottom w:type="dxa" w:w="120"/>
              <w:right w:type="dxa" w:w="180"/>
            </w:tcMar>
          </w:tcPr>
          <w:p>
            <w:pPr>
              <w:spacing w:after="60" w:before="0"/>
            </w:pPr>
            <w:r>
              <w:rPr>
                <w:rFonts w:ascii="Arial" w:cs="Arial" w:eastAsia="Arial" w:hAnsi="Arial"/>
                <w:b/>
                <w:bCs/>
                <w:color w:val="1E7145"/>
                <w:sz w:val="22"/>
                <w:szCs w:val="22"/>
              </w:rPr>
              <w:t xml:space="preserve">Design Intent</w:t>
            </w:r>
          </w:p>
          <w:p>
            <w:pPr>
              <w:spacing w:after="0" w:before="0"/>
            </w:pPr>
            <w:r>
              <w:rPr>
                <w:rFonts w:ascii="Arial" w:cs="Arial" w:eastAsia="Arial" w:hAnsi="Arial"/>
                <w:color w:val="000000"/>
                <w:sz w:val="20"/>
                <w:szCs w:val="20"/>
              </w:rPr>
              <w:t xml:space="preserve">The NLP agent is not a second ML model. It is a reasoning layer powered by Claude that reads the ML score in plain English context — recent signal history, accuracy trends, anomalous conditions — and produces a final qualified signal with a human-readable rationale. This makes signals auditable and correctable.</w:t>
            </w:r>
          </w:p>
        </w:tc>
      </w:tr>
    </w:tbl>
    <w:p>
      <w:pPr>
        <w:spacing w:after="0" w:before="120"/>
      </w:pPr>
      <w:r>
        <w:t xml:space="preserve"/>
      </w:r>
    </w:p>
    <w:p>
      <w:pPr>
        <w:spacing w:after="80" w:before="60"/>
      </w:pPr>
      <w:r>
        <w:rPr>
          <w:rFonts w:ascii="Arial" w:cs="Arial" w:eastAsia="Arial" w:hAnsi="Arial"/>
          <w:color w:val="000000"/>
          <w:sz w:val="22"/>
          <w:szCs w:val="22"/>
        </w:rPr>
        <w:t xml:space="preserve">FR-N01  —  Architecture: The agent shall be implemented as a stateless Claude API call triggered after each inference event. It shall receive a structured context payload and return a structured JSON decision.</w:t>
      </w:r>
    </w:p>
    <w:p>
      <w:pPr>
        <w:spacing w:after="0" w:before="60"/>
      </w:pPr>
      <w:r>
        <w:t xml:space="preserve"/>
      </w:r>
    </w:p>
    <w:p>
      <w:pPr>
        <w:spacing w:after="80" w:before="60"/>
      </w:pPr>
      <w:r>
        <w:rPr>
          <w:rFonts w:ascii="Arial" w:cs="Arial" w:eastAsia="Arial" w:hAnsi="Arial"/>
          <w:color w:val="000000"/>
          <w:sz w:val="22"/>
          <w:szCs w:val="22"/>
        </w:rPr>
        <w:t xml:space="preserve">FR-N02  —  Context payload (sent to agent on each trigger):</w:t>
      </w:r>
    </w:p>
    <w:p>
      <w:pPr>
        <w:pStyle w:val="ListParagraph"/>
        <w:numPr>
          <w:ilvl w:val="0"/>
          <w:numId w:val="2"/>
        </w:numPr>
        <w:spacing w:after="40" w:before="40"/>
      </w:pPr>
      <w:r>
        <w:rPr>
          <w:rFonts w:ascii="Arial" w:cs="Arial" w:eastAsia="Arial" w:hAnsi="Arial"/>
          <w:color w:val="000000"/>
          <w:sz w:val="22"/>
          <w:szCs w:val="22"/>
        </w:rPr>
        <w:t xml:space="preserve">ticker, timestamp, current price, current candle OHLCV</w:t>
      </w:r>
    </w:p>
    <w:p>
      <w:pPr>
        <w:pStyle w:val="ListParagraph"/>
        <w:numPr>
          <w:ilvl w:val="0"/>
          <w:numId w:val="2"/>
        </w:numPr>
        <w:spacing w:after="40" w:before="40"/>
      </w:pPr>
      <w:r>
        <w:rPr>
          <w:rFonts w:ascii="Arial" w:cs="Arial" w:eastAsia="Arial" w:hAnsi="Arial"/>
          <w:color w:val="000000"/>
          <w:sz w:val="22"/>
          <w:szCs w:val="22"/>
        </w:rPr>
        <w:t xml:space="preserve">ML score: P(up), P(down), P(neutral), raw ML signal (ML_GREEN / ML_RED / ML_GRAY)</w:t>
      </w:r>
    </w:p>
    <w:p>
      <w:pPr>
        <w:pStyle w:val="ListParagraph"/>
        <w:numPr>
          <w:ilvl w:val="0"/>
          <w:numId w:val="2"/>
        </w:numPr>
        <w:spacing w:after="40" w:before="40"/>
      </w:pPr>
      <w:r>
        <w:rPr>
          <w:rFonts w:ascii="Arial" w:cs="Arial" w:eastAsia="Arial" w:hAnsi="Arial"/>
          <w:color w:val="000000"/>
          <w:sz w:val="22"/>
          <w:szCs w:val="22"/>
        </w:rPr>
        <w:t xml:space="preserve">Last 10 ML signals for this ticker with outcomes (did the predicted move occur?)</w:t>
      </w:r>
    </w:p>
    <w:p>
      <w:pPr>
        <w:pStyle w:val="ListParagraph"/>
        <w:numPr>
          <w:ilvl w:val="0"/>
          <w:numId w:val="2"/>
        </w:numPr>
        <w:spacing w:after="40" w:before="40"/>
      </w:pPr>
      <w:r>
        <w:rPr>
          <w:rFonts w:ascii="Arial" w:cs="Arial" w:eastAsia="Arial" w:hAnsi="Arial"/>
          <w:color w:val="000000"/>
          <w:sz w:val="22"/>
          <w:szCs w:val="22"/>
        </w:rPr>
        <w:t xml:space="preserve">Rolling precision of ML signals over last 20 trading days (up signals, down signals separately)</w:t>
      </w:r>
    </w:p>
    <w:p>
      <w:pPr>
        <w:pStyle w:val="ListParagraph"/>
        <w:numPr>
          <w:ilvl w:val="0"/>
          <w:numId w:val="2"/>
        </w:numPr>
        <w:spacing w:after="40" w:before="40"/>
      </w:pPr>
      <w:r>
        <w:rPr>
          <w:rFonts w:ascii="Arial" w:cs="Arial" w:eastAsia="Arial" w:hAnsi="Arial"/>
          <w:color w:val="000000"/>
          <w:sz w:val="22"/>
          <w:szCs w:val="22"/>
        </w:rPr>
        <w:t xml:space="preserve">Current signal streak: how many consecutive same-direction ML signals</w:t>
      </w:r>
    </w:p>
    <w:p>
      <w:pPr>
        <w:pStyle w:val="ListParagraph"/>
        <w:numPr>
          <w:ilvl w:val="0"/>
          <w:numId w:val="2"/>
        </w:numPr>
        <w:spacing w:after="40" w:before="40"/>
      </w:pPr>
      <w:r>
        <w:rPr>
          <w:rFonts w:ascii="Arial" w:cs="Arial" w:eastAsia="Arial" w:hAnsi="Arial"/>
          <w:color w:val="000000"/>
          <w:sz w:val="22"/>
          <w:szCs w:val="22"/>
        </w:rPr>
        <w:t xml:space="preserve">Volatility regime: ATR(14) percentile vs 90-day history</w:t>
      </w:r>
    </w:p>
    <w:p>
      <w:pPr>
        <w:pStyle w:val="ListParagraph"/>
        <w:numPr>
          <w:ilvl w:val="0"/>
          <w:numId w:val="2"/>
        </w:numPr>
        <w:spacing w:after="40" w:before="40"/>
      </w:pPr>
      <w:r>
        <w:rPr>
          <w:rFonts w:ascii="Arial" w:cs="Arial" w:eastAsia="Arial" w:hAnsi="Arial"/>
          <w:color w:val="000000"/>
          <w:sz w:val="22"/>
          <w:szCs w:val="22"/>
        </w:rPr>
        <w:t xml:space="preserve">Time of day context: opening 30 min, mid-session, closing 30 min flags</w:t>
      </w:r>
    </w:p>
    <w:p>
      <w:pPr>
        <w:pStyle w:val="ListParagraph"/>
        <w:numPr>
          <w:ilvl w:val="0"/>
          <w:numId w:val="2"/>
        </w:numPr>
        <w:spacing w:after="40" w:before="40"/>
      </w:pPr>
      <w:r>
        <w:rPr>
          <w:rFonts w:ascii="Arial" w:cs="Arial" w:eastAsia="Arial" w:hAnsi="Arial"/>
          <w:color w:val="000000"/>
          <w:sz w:val="22"/>
          <w:szCs w:val="22"/>
        </w:rPr>
        <w:t xml:space="preserve">Whether the stock is within 2% of a 52-week high or low</w:t>
      </w:r>
    </w:p>
    <w:p>
      <w:pPr>
        <w:spacing w:after="0" w:before="80"/>
      </w:pPr>
      <w:r>
        <w:t xml:space="preserve"/>
      </w:r>
    </w:p>
    <w:p>
      <w:pPr>
        <w:spacing w:after="80" w:before="60"/>
      </w:pPr>
      <w:r>
        <w:rPr>
          <w:rFonts w:ascii="Arial" w:cs="Arial" w:eastAsia="Arial" w:hAnsi="Arial"/>
          <w:color w:val="000000"/>
          <w:sz w:val="22"/>
          <w:szCs w:val="22"/>
        </w:rPr>
        <w:t xml:space="preserve">FR-N03  —  Agent decision output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2F4E" w:sz="1"/>
              <w:left w:val="single" w:color="1B2F4E" w:sz="1"/>
              <w:bottom w:val="single" w:color="1B2F4E" w:sz="1"/>
              <w:right w:val="single" w:color="1B2F4E" w:sz="1"/>
            </w:tcBorders>
            <w:shd w:fill="1B2F4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1B2F4E" w:sz="1"/>
              <w:left w:val="single" w:color="1B2F4E" w:sz="1"/>
              <w:bottom w:val="single" w:color="1B2F4E" w:sz="1"/>
              <w:right w:val="single" w:color="1B2F4E" w:sz="1"/>
            </w:tcBorders>
            <w:shd w:fill="1B2F4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1B2F4E" w:sz="1"/>
              <w:left w:val="single" w:color="1B2F4E" w:sz="1"/>
              <w:bottom w:val="single" w:color="1B2F4E" w:sz="1"/>
              <w:right w:val="single" w:color="1B2F4E" w:sz="1"/>
            </w:tcBorders>
            <w:shd w:fill="1B2F4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final_signal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 RED | GRAY — the actionable signal shown on dashboard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confidence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Agent's overall confidence 0.0–1.0 (may differ from ML probability)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ml_overridden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if agent changed the raw ML signal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override_reason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Plain English explanation if overridden (e.g. 'Recent up signals for TSLA have been wrong 7/10 times in high-volatility regime')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rationale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sentence summary of why this signal was issued, shown on dashboard card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flags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 context flags raised: LOW_PRECISION, HIGH_STREAK, NEAR_52W_HIGH, OPENING_VOLATILITY, etc.</w:t>
            </w:r>
          </w:p>
        </w:tc>
      </w:tr>
    </w:tbl>
    <w:p>
      <w:pPr>
        <w:spacing w:after="0" w:before="80"/>
      </w:pPr>
      <w:r>
        <w:t xml:space="preserve"/>
      </w:r>
    </w:p>
    <w:p>
      <w:pPr>
        <w:spacing w:after="80" w:before="60"/>
      </w:pPr>
      <w:r>
        <w:rPr>
          <w:rFonts w:ascii="Arial" w:cs="Arial" w:eastAsia="Arial" w:hAnsi="Arial"/>
          <w:color w:val="000000"/>
          <w:sz w:val="22"/>
          <w:szCs w:val="22"/>
        </w:rPr>
        <w:t xml:space="preserve">FR-N04  —  Override rules the agent shall apply:</w:t>
      </w:r>
    </w:p>
    <w:p>
      <w:pPr>
        <w:pStyle w:val="ListParagraph"/>
        <w:numPr>
          <w:ilvl w:val="0"/>
          <w:numId w:val="2"/>
        </w:numPr>
        <w:spacing w:after="40" w:before="40"/>
      </w:pPr>
      <w:r>
        <w:rPr>
          <w:rFonts w:ascii="Arial" w:cs="Arial" w:eastAsia="Arial" w:hAnsi="Arial"/>
          <w:color w:val="000000"/>
          <w:sz w:val="22"/>
          <w:szCs w:val="22"/>
        </w:rPr>
        <w:t xml:space="preserve">Suppress green/red if rolling precision for that direction &lt; 45% over last 20 days (downgrade to gray).</w:t>
      </w:r>
    </w:p>
    <w:p>
      <w:pPr>
        <w:pStyle w:val="ListParagraph"/>
        <w:numPr>
          <w:ilvl w:val="0"/>
          <w:numId w:val="2"/>
        </w:numPr>
        <w:spacing w:after="40" w:before="40"/>
      </w:pPr>
      <w:r>
        <w:rPr>
          <w:rFonts w:ascii="Arial" w:cs="Arial" w:eastAsia="Arial" w:hAnsi="Arial"/>
          <w:color w:val="000000"/>
          <w:sz w:val="22"/>
          <w:szCs w:val="22"/>
        </w:rPr>
        <w:t xml:space="preserve">Flag (but do not suppress) if the current signal continues a streak of 5+ identical consecutive ML signals.</w:t>
      </w:r>
    </w:p>
    <w:p>
      <w:pPr>
        <w:pStyle w:val="ListParagraph"/>
        <w:numPr>
          <w:ilvl w:val="0"/>
          <w:numId w:val="2"/>
        </w:numPr>
        <w:spacing w:after="40" w:before="40"/>
      </w:pPr>
      <w:r>
        <w:rPr>
          <w:rFonts w:ascii="Arial" w:cs="Arial" w:eastAsia="Arial" w:hAnsi="Arial"/>
          <w:color w:val="000000"/>
          <w:sz w:val="22"/>
          <w:szCs w:val="22"/>
        </w:rPr>
        <w:t xml:space="preserve">Suppress green within the first 15 minutes of market open (9:30–9:45 AM ET) due to elevated noise; show gray with flag OPENING_VOLATILITY.</w:t>
      </w:r>
    </w:p>
    <w:p>
      <w:pPr>
        <w:pStyle w:val="ListParagraph"/>
        <w:numPr>
          <w:ilvl w:val="0"/>
          <w:numId w:val="2"/>
        </w:numPr>
        <w:spacing w:after="40" w:before="40"/>
      </w:pPr>
      <w:r>
        <w:rPr>
          <w:rFonts w:ascii="Arial" w:cs="Arial" w:eastAsia="Arial" w:hAnsi="Arial"/>
          <w:color w:val="000000"/>
          <w:sz w:val="22"/>
          <w:szCs w:val="22"/>
        </w:rPr>
        <w:t xml:space="preserve">Suppress green/red if ATR is in the top 10th percentile vs 90-day history and the ML confidence is below 0.70 (heightened volatility makes short-horizon prediction unreliable).</w:t>
      </w:r>
    </w:p>
    <w:p>
      <w:pPr>
        <w:pStyle w:val="ListParagraph"/>
        <w:numPr>
          <w:ilvl w:val="0"/>
          <w:numId w:val="2"/>
        </w:numPr>
        <w:spacing w:after="40" w:before="40"/>
      </w:pPr>
      <w:r>
        <w:rPr>
          <w:rFonts w:ascii="Arial" w:cs="Arial" w:eastAsia="Arial" w:hAnsi="Arial"/>
          <w:color w:val="000000"/>
          <w:sz w:val="22"/>
          <w:szCs w:val="22"/>
        </w:rPr>
        <w:t xml:space="preserve">Note proximity to 52-week high/low in rationale — do not auto-suppress, but include in flags.</w:t>
      </w:r>
    </w:p>
    <w:p>
      <w:pPr>
        <w:spacing w:after="0" w:before="80"/>
      </w:pPr>
      <w:r>
        <w:t xml:space="preserve"/>
      </w:r>
    </w:p>
    <w:p>
      <w:pPr>
        <w:spacing w:after="80" w:before="60"/>
      </w:pPr>
      <w:r>
        <w:rPr>
          <w:rFonts w:ascii="Arial" w:cs="Arial" w:eastAsia="Arial" w:hAnsi="Arial"/>
          <w:color w:val="000000"/>
          <w:sz w:val="22"/>
          <w:szCs w:val="22"/>
        </w:rPr>
        <w:t xml:space="preserve">FR-N05  —  Latency: The NLP agent call shall complete within 10 seconds. If the API call times out, the raw ML signal shall be shown with a 'NLP UNAVAILABLE' badge rather than blocking the dashboard update.</w:t>
      </w:r>
    </w:p>
    <w:p>
      <w:pPr>
        <w:spacing w:after="80" w:before="60"/>
      </w:pPr>
      <w:r>
        <w:rPr>
          <w:rFonts w:ascii="Arial" w:cs="Arial" w:eastAsia="Arial" w:hAnsi="Arial"/>
          <w:color w:val="000000"/>
          <w:sz w:val="22"/>
          <w:szCs w:val="22"/>
        </w:rPr>
        <w:t xml:space="preserve">FR-N06  —  All agent inputs, outputs, and override decisions shall be logged to the agent_log table for audit and model evaluation.</w:t>
      </w:r>
    </w:p>
    <w:p>
      <w:pPr>
        <w:spacing w:after="80" w:before="60"/>
      </w:pPr>
      <w:r>
        <w:rPr>
          <w:rFonts w:ascii="Arial" w:cs="Arial" w:eastAsia="Arial" w:hAnsi="Arial"/>
          <w:color w:val="000000"/>
          <w:sz w:val="22"/>
          <w:szCs w:val="22"/>
        </w:rPr>
        <w:t xml:space="preserve">FR-N07  —  The agent prompt shall be versioned. Any change to the system prompt shall increment a version field in the agent_log and trigger a retroactive accuracy evaluation on the prior 30 days of decisions.</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5.6  Dashboard</w:t>
      </w:r>
    </w:p>
    <w:p>
      <w:pPr>
        <w:spacing w:after="80" w:before="60"/>
      </w:pPr>
      <w:r>
        <w:rPr>
          <w:rFonts w:ascii="Arial" w:cs="Arial" w:eastAsia="Arial" w:hAnsi="Arial"/>
          <w:color w:val="000000"/>
          <w:sz w:val="22"/>
          <w:szCs w:val="22"/>
        </w:rPr>
        <w:t xml:space="preserve">FR-U01  —  The dashboard shall display one card per active ticker showing: ticker symbol, current price, signal color (green/red/gray), agent confidence, agent rationale (2–3 sentences), active flags, and a 20-candle sparkline.</w:t>
      </w:r>
    </w:p>
    <w:p>
      <w:pPr>
        <w:spacing w:after="80" w:before="60"/>
      </w:pPr>
      <w:r>
        <w:rPr>
          <w:rFonts w:ascii="Arial" w:cs="Arial" w:eastAsia="Arial" w:hAnsi="Arial"/>
          <w:color w:val="000000"/>
          <w:sz w:val="22"/>
          <w:szCs w:val="22"/>
        </w:rPr>
        <w:t xml:space="preserve">FR-U02  —  Signal cards shall update in real time via WebSocket push within 30 seconds of candle close. Cards shall animate on signal change.</w:t>
      </w:r>
    </w:p>
    <w:p>
      <w:pPr>
        <w:spacing w:after="80" w:before="60"/>
      </w:pPr>
      <w:r>
        <w:rPr>
          <w:rFonts w:ascii="Arial" w:cs="Arial" w:eastAsia="Arial" w:hAnsi="Arial"/>
          <w:color w:val="000000"/>
          <w:sz w:val="22"/>
          <w:szCs w:val="22"/>
        </w:rPr>
        <w:t xml:space="preserve">FR-U03  —  Clicking a card shall open a detail panel showing: last 10 signals with outcomes, ML probability history chart, agent override history, and rolling precision stats.</w:t>
      </w:r>
    </w:p>
    <w:p>
      <w:pPr>
        <w:spacing w:after="80" w:before="60"/>
      </w:pPr>
      <w:r>
        <w:rPr>
          <w:rFonts w:ascii="Arial" w:cs="Arial" w:eastAsia="Arial" w:hAnsi="Arial"/>
          <w:color w:val="000000"/>
          <w:sz w:val="22"/>
          <w:szCs w:val="22"/>
        </w:rPr>
        <w:t xml:space="preserve">FR-U04  —  An 'Add Ticker' input shall call POST /tickers and show the new card (in gray pending first signal) without page reload.</w:t>
      </w:r>
    </w:p>
    <w:p>
      <w:pPr>
        <w:spacing w:after="80" w:before="60"/>
      </w:pPr>
      <w:r>
        <w:rPr>
          <w:rFonts w:ascii="Arial" w:cs="Arial" w:eastAsia="Arial" w:hAnsi="Arial"/>
          <w:color w:val="000000"/>
          <w:sz w:val="22"/>
          <w:szCs w:val="22"/>
        </w:rPr>
        <w:t xml:space="preserve">FR-U05  —  A model stats panel shall show, per ticker: last training date, training sample count, walk-forward precision/recall, and number of NLP overrides in the last 30 days.</w:t>
      </w:r>
    </w:p>
    <w:p>
      <w:pPr>
        <w:spacing w:after="80" w:before="60"/>
      </w:pPr>
      <w:r>
        <w:rPr>
          <w:rFonts w:ascii="Arial" w:cs="Arial" w:eastAsia="Arial" w:hAnsi="Arial"/>
          <w:color w:val="000000"/>
          <w:sz w:val="22"/>
          <w:szCs w:val="22"/>
        </w:rPr>
        <w:t xml:space="preserve">FR-U06  —  Market-closed state: all cards shall show a gray 'market closed' overlay outside trading hours. The last signal and timestamp shall remain visible.</w:t>
      </w:r>
    </w:p>
    <w:p>
      <w:pPr>
        <w:spacing w:after="0" w:before="120"/>
      </w:pPr>
      <w:r>
        <w:t xml:space="preserve"/>
      </w:r>
    </w:p>
    <w:p>
      <w:pPr>
        <w:pBdr>
          <w:bottom w:val="single" w:color="2E75B6" w:sz="6" w:space="1"/>
        </w:pBdr>
        <w:spacing w:after="200" w:before="200"/>
      </w:pPr>
      <w:r>
        <w:t xml:space="preserve"/>
      </w:r>
    </w:p>
    <w:p>
      <w:pPr>
        <w:pStyle w:val="Heading1"/>
        <w:spacing w:after="120" w:before="360"/>
      </w:pPr>
      <w:r>
        <w:rPr>
          <w:rFonts w:ascii="Arial" w:cs="Arial" w:eastAsia="Arial" w:hAnsi="Arial"/>
          <w:b/>
          <w:bCs/>
          <w:color w:val="1B2F4E"/>
          <w:sz w:val="32"/>
          <w:szCs w:val="32"/>
        </w:rPr>
        <w:t xml:space="preserve">6. Feature Engineering Specification</w:t>
      </w:r>
    </w:p>
    <w:p>
      <w:pPr>
        <w:spacing w:after="80" w:before="60"/>
      </w:pPr>
      <w:r>
        <w:rPr>
          <w:rFonts w:ascii="Arial" w:cs="Arial" w:eastAsia="Arial" w:hAnsi="Arial"/>
          <w:color w:val="000000"/>
          <w:sz w:val="22"/>
          <w:szCs w:val="22"/>
        </w:rPr>
        <w:t xml:space="preserve">All features are computed from the rolling window of the most recent N candles available at prediction time. No future data may be used in any feature computation.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B2F4E" w:sz="1"/>
              <w:left w:val="single" w:color="1B2F4E" w:sz="1"/>
              <w:bottom w:val="single" w:color="1B2F4E" w:sz="1"/>
              <w:right w:val="single" w:color="1B2F4E" w:sz="1"/>
            </w:tcBorders>
            <w:shd w:fill="1B2F4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1B2F4E" w:sz="1"/>
              <w:left w:val="single" w:color="1B2F4E" w:sz="1"/>
              <w:bottom w:val="single" w:color="1B2F4E" w:sz="1"/>
              <w:right w:val="single" w:color="1B2F4E" w:sz="1"/>
            </w:tcBorders>
            <w:shd w:fill="1B2F4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360"/>
            <w:tcBorders>
              <w:top w:val="single" w:color="1B2F4E" w:sz="1"/>
              <w:left w:val="single" w:color="1B2F4E" w:sz="1"/>
              <w:bottom w:val="single" w:color="1B2F4E" w:sz="1"/>
              <w:right w:val="single" w:color="1B2F4E" w:sz="1"/>
            </w:tcBorders>
            <w:shd w:fill="1B2F4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RSI(14)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Momentum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14-period Relative Strength Index on close price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MACD histogram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Momentum</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MACD(12,26) minus signal(9) — magnitude and sign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MACD crossover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Momentum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if MACD crossed signal line in last 3 candles, else 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BB position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Volatility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Where is close relative to Bollinger Bands(20,2)? (close - lower) / (upper - lower)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ATR(14)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Volatility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Average True Range — absolute volatility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ATR percentile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Volatility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ATR(14) vs 90-day rolling distribution (0–1)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Volume 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Volume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Current candle volume / 20-candle rolling mean volume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Volume trend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Volume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Slope of volume over last 5 candles (linear regression coefficient)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 1c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Price action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return: (close - prev_close) / prev_close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Return 3c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Price action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 return over last 3 candles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 5c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Price action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return over last 5 candles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Candle body ratio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Price action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abs(close - open) / (high - low), proxy for directional conviction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Upper wick 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Price action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 - max(open,close)) / (high - low)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Lower wick ratio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Price action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(min(open,close) - low) / (high - 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Hour of 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Integer 9–15, captures intraday pattern (opening, lunch, close)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Minute of hour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Time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Integer 0–55 in steps of 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Day of week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Integer 0 (Mon) – 4 (Fri)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Dist to 52w 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Context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 distance: (close - 52w_high) / 52w_high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Dist to 52w 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distance: (close - 52w_low) / 52w_low</w:t>
            </w:r>
          </w:p>
        </w:tc>
      </w:tr>
    </w:tbl>
    <w:p>
      <w:pPr>
        <w:spacing w:after="0" w:before="120"/>
      </w:pPr>
      <w:r>
        <w:t xml:space="preserve"/>
      </w:r>
    </w:p>
    <w:p>
      <w:pPr>
        <w:pBdr>
          <w:bottom w:val="single" w:color="2E75B6" w:sz="6" w:space="1"/>
        </w:pBdr>
        <w:spacing w:after="200" w:before="200"/>
      </w:pPr>
      <w:r>
        <w:t xml:space="preserve"/>
      </w:r>
    </w:p>
    <w:p>
      <w:pPr>
        <w:pStyle w:val="Heading1"/>
        <w:spacing w:after="120" w:before="360"/>
      </w:pPr>
      <w:r>
        <w:rPr>
          <w:rFonts w:ascii="Arial" w:cs="Arial" w:eastAsia="Arial" w:hAnsi="Arial"/>
          <w:b/>
          <w:bCs/>
          <w:color w:val="1B2F4E"/>
          <w:sz w:val="32"/>
          <w:szCs w:val="32"/>
        </w:rPr>
        <w:t xml:space="preserve">7. Labeling and Training Protocol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2CC" w:sz="1"/>
              <w:left w:val="single" w:color="FFF2CC" w:sz="1"/>
              <w:bottom w:val="single" w:color="FFF2CC" w:sz="1"/>
              <w:right w:val="single" w:color="FFF2CC" w:sz="1"/>
            </w:tcBorders>
            <w:shd w:fill="FFF2CC" w:val="clear"/>
            <w:tcMar>
              <w:top w:type="dxa" w:w="120"/>
              <w:left w:type="dxa" w:w="180"/>
              <w:bottom w:type="dxa" w:w="120"/>
              <w:right w:type="dxa" w:w="180"/>
            </w:tcMar>
          </w:tcPr>
          <w:p>
            <w:pPr>
              <w:spacing w:after="60" w:before="0"/>
            </w:pPr>
            <w:r>
              <w:rPr>
                <w:rFonts w:ascii="Arial" w:cs="Arial" w:eastAsia="Arial" w:hAnsi="Arial"/>
                <w:b/>
                <w:bCs/>
                <w:color w:val="7F4F10"/>
                <w:sz w:val="22"/>
                <w:szCs w:val="22"/>
              </w:rPr>
              <w:t xml:space="preserve">Label Definition</w:t>
            </w:r>
          </w:p>
          <w:p>
            <w:pPr>
              <w:spacing w:after="0" w:before="0"/>
            </w:pPr>
            <w:r>
              <w:rPr>
                <w:rFonts w:ascii="Arial" w:cs="Arial" w:eastAsia="Arial" w:hAnsi="Arial"/>
                <w:color w:val="000000"/>
                <w:sz w:val="20"/>
                <w:szCs w:val="20"/>
              </w:rPr>
              <w:t xml:space="preserve">For each candle at time T, the label is: UP if max(close[T+1..T+4]) &gt;= close[T] * 1.02; DOWN if min(close[T+1..T+4]) &lt;= close[T] * 0.98; NEUTRAL otherwise. The ±2% threshold and 4-candle (20-min) horizon are configurable.</w:t>
            </w:r>
          </w:p>
        </w:tc>
      </w:tr>
    </w:tbl>
    <w:p>
      <w:pPr>
        <w:spacing w:after="0" w:before="120"/>
      </w:pPr>
      <w:r>
        <w:t xml:space="preserve"/>
      </w:r>
    </w:p>
    <w:p>
      <w:pPr>
        <w:spacing w:after="80" w:before="60"/>
      </w:pPr>
      <w:r>
        <w:rPr>
          <w:rFonts w:ascii="Arial" w:cs="Arial" w:eastAsia="Arial" w:hAnsi="Arial"/>
          <w:color w:val="000000"/>
          <w:sz w:val="22"/>
          <w:szCs w:val="22"/>
        </w:rPr>
        <w:t xml:space="preserve">Walk-forward validation protocol:</w:t>
      </w:r>
    </w:p>
    <w:p>
      <w:pPr>
        <w:pStyle w:val="ListParagraph"/>
        <w:numPr>
          <w:ilvl w:val="0"/>
          <w:numId w:val="2"/>
        </w:numPr>
        <w:spacing w:after="40" w:before="40"/>
      </w:pPr>
      <w:r>
        <w:rPr>
          <w:rFonts w:ascii="Arial" w:cs="Arial" w:eastAsia="Arial" w:hAnsi="Arial"/>
          <w:color w:val="000000"/>
          <w:sz w:val="22"/>
          <w:szCs w:val="22"/>
        </w:rPr>
        <w:t xml:space="preserve">Training window: all candles from start of history up to 20 trading days before current date.</w:t>
      </w:r>
    </w:p>
    <w:p>
      <w:pPr>
        <w:pStyle w:val="ListParagraph"/>
        <w:numPr>
          <w:ilvl w:val="0"/>
          <w:numId w:val="2"/>
        </w:numPr>
        <w:spacing w:after="40" w:before="40"/>
      </w:pPr>
      <w:r>
        <w:rPr>
          <w:rFonts w:ascii="Arial" w:cs="Arial" w:eastAsia="Arial" w:hAnsi="Arial"/>
          <w:color w:val="000000"/>
          <w:sz w:val="22"/>
          <w:szCs w:val="22"/>
        </w:rPr>
        <w:t xml:space="preserve">Validation window: most recent 20 trading days.</w:t>
      </w:r>
    </w:p>
    <w:p>
      <w:pPr>
        <w:pStyle w:val="ListParagraph"/>
        <w:numPr>
          <w:ilvl w:val="0"/>
          <w:numId w:val="2"/>
        </w:numPr>
        <w:spacing w:after="40" w:before="40"/>
      </w:pPr>
      <w:r>
        <w:rPr>
          <w:rFonts w:ascii="Arial" w:cs="Arial" w:eastAsia="Arial" w:hAnsi="Arial"/>
          <w:color w:val="000000"/>
          <w:sz w:val="22"/>
          <w:szCs w:val="22"/>
        </w:rPr>
        <w:t xml:space="preserve">Minimum training samples: 500 labeled candles (FR-M04).</w:t>
      </w:r>
    </w:p>
    <w:p>
      <w:pPr>
        <w:pStyle w:val="ListParagraph"/>
        <w:numPr>
          <w:ilvl w:val="0"/>
          <w:numId w:val="2"/>
        </w:numPr>
        <w:spacing w:after="40" w:before="40"/>
      </w:pPr>
      <w:r>
        <w:rPr>
          <w:rFonts w:ascii="Arial" w:cs="Arial" w:eastAsia="Arial" w:hAnsi="Arial"/>
          <w:color w:val="000000"/>
          <w:sz w:val="22"/>
          <w:szCs w:val="22"/>
        </w:rPr>
        <w:t xml:space="preserve">Evaluation metrics recorded: precision, recall, F1 per class; overall accuracy; abstention rate (% gray signals).</w:t>
      </w:r>
    </w:p>
    <w:p>
      <w:pPr>
        <w:spacing w:after="0" w:before="80"/>
      </w:pPr>
      <w:r>
        <w:t xml:space="preserve"/>
      </w:r>
    </w:p>
    <w:p>
      <w:pPr>
        <w:spacing w:after="80" w:before="60"/>
      </w:pPr>
      <w:r>
        <w:rPr>
          <w:rFonts w:ascii="Arial" w:cs="Arial" w:eastAsia="Arial" w:hAnsi="Arial"/>
          <w:color w:val="000000"/>
          <w:sz w:val="22"/>
          <w:szCs w:val="22"/>
        </w:rPr>
        <w:t xml:space="preserve">XGBoost hyperparameters (defaults, tunable per ticker):</w:t>
      </w:r>
    </w:p>
    <w:p>
      <w:pPr>
        <w:pStyle w:val="ListParagraph"/>
        <w:numPr>
          <w:ilvl w:val="0"/>
          <w:numId w:val="2"/>
        </w:numPr>
        <w:spacing w:after="40" w:before="40"/>
      </w:pPr>
      <w:r>
        <w:rPr>
          <w:rFonts w:ascii="Arial" w:cs="Arial" w:eastAsia="Arial" w:hAnsi="Arial"/>
          <w:color w:val="000000"/>
          <w:sz w:val="22"/>
          <w:szCs w:val="22"/>
        </w:rPr>
        <w:t xml:space="preserve">n_estimators: 300 with early stopping (patience = 20 rounds on validation logloss)</w:t>
      </w:r>
    </w:p>
    <w:p>
      <w:pPr>
        <w:pStyle w:val="ListParagraph"/>
        <w:numPr>
          <w:ilvl w:val="0"/>
          <w:numId w:val="2"/>
        </w:numPr>
        <w:spacing w:after="40" w:before="40"/>
      </w:pPr>
      <w:r>
        <w:rPr>
          <w:rFonts w:ascii="Arial" w:cs="Arial" w:eastAsia="Arial" w:hAnsi="Arial"/>
          <w:color w:val="000000"/>
          <w:sz w:val="22"/>
          <w:szCs w:val="22"/>
        </w:rPr>
        <w:t xml:space="preserve">max_depth: 4</w:t>
      </w:r>
    </w:p>
    <w:p>
      <w:pPr>
        <w:pStyle w:val="ListParagraph"/>
        <w:numPr>
          <w:ilvl w:val="0"/>
          <w:numId w:val="2"/>
        </w:numPr>
        <w:spacing w:after="40" w:before="40"/>
      </w:pPr>
      <w:r>
        <w:rPr>
          <w:rFonts w:ascii="Arial" w:cs="Arial" w:eastAsia="Arial" w:hAnsi="Arial"/>
          <w:color w:val="000000"/>
          <w:sz w:val="22"/>
          <w:szCs w:val="22"/>
        </w:rPr>
        <w:t xml:space="preserve">learning_rate: 0.05</w:t>
      </w:r>
    </w:p>
    <w:p>
      <w:pPr>
        <w:pStyle w:val="ListParagraph"/>
        <w:numPr>
          <w:ilvl w:val="0"/>
          <w:numId w:val="2"/>
        </w:numPr>
        <w:spacing w:after="40" w:before="40"/>
      </w:pPr>
      <w:r>
        <w:rPr>
          <w:rFonts w:ascii="Arial" w:cs="Arial" w:eastAsia="Arial" w:hAnsi="Arial"/>
          <w:color w:val="000000"/>
          <w:sz w:val="22"/>
          <w:szCs w:val="22"/>
        </w:rPr>
        <w:t xml:space="preserve">subsample: 0.8, colsample_bytree: 0.8</w:t>
      </w:r>
    </w:p>
    <w:p>
      <w:pPr>
        <w:pStyle w:val="ListParagraph"/>
        <w:numPr>
          <w:ilvl w:val="0"/>
          <w:numId w:val="2"/>
        </w:numPr>
        <w:spacing w:after="40" w:before="40"/>
      </w:pPr>
      <w:r>
        <w:rPr>
          <w:rFonts w:ascii="Arial" w:cs="Arial" w:eastAsia="Arial" w:hAnsi="Arial"/>
          <w:color w:val="000000"/>
          <w:sz w:val="22"/>
          <w:szCs w:val="22"/>
        </w:rPr>
        <w:t xml:space="preserve">scale_pos_weight: computed from class distribution to address imbalance</w:t>
      </w:r>
    </w:p>
    <w:p>
      <w:pPr>
        <w:pStyle w:val="ListParagraph"/>
        <w:numPr>
          <w:ilvl w:val="0"/>
          <w:numId w:val="2"/>
        </w:numPr>
        <w:spacing w:after="40" w:before="40"/>
      </w:pPr>
      <w:r>
        <w:rPr>
          <w:rFonts w:ascii="Arial" w:cs="Arial" w:eastAsia="Arial" w:hAnsi="Arial"/>
          <w:color w:val="000000"/>
          <w:sz w:val="22"/>
          <w:szCs w:val="22"/>
        </w:rPr>
        <w:t xml:space="preserve">eval_metric: mlogloss (multi-class log loss)</w:t>
      </w:r>
    </w:p>
    <w:p>
      <w:pPr>
        <w:spacing w:after="0" w:before="120"/>
      </w:pPr>
      <w:r>
        <w:t xml:space="preserve"/>
      </w:r>
    </w:p>
    <w:p>
      <w:pPr>
        <w:pBdr>
          <w:bottom w:val="single" w:color="2E75B6" w:sz="6" w:space="1"/>
        </w:pBdr>
        <w:spacing w:after="200" w:before="200"/>
      </w:pPr>
      <w:r>
        <w:t xml:space="preserve"/>
      </w:r>
    </w:p>
    <w:p>
      <w:pPr>
        <w:pStyle w:val="Heading1"/>
        <w:spacing w:after="120" w:before="360"/>
      </w:pPr>
      <w:r>
        <w:rPr>
          <w:rFonts w:ascii="Arial" w:cs="Arial" w:eastAsia="Arial" w:hAnsi="Arial"/>
          <w:b/>
          <w:bCs/>
          <w:color w:val="1B2F4E"/>
          <w:sz w:val="32"/>
          <w:szCs w:val="32"/>
        </w:rPr>
        <w:t xml:space="preserve">8. Database Schema</w:t>
      </w:r>
    </w:p>
    <w:p>
      <w:pPr>
        <w:spacing w:after="0" w:before="80"/>
      </w:pPr>
      <w:r>
        <w:t xml:space="preserve"/>
      </w:r>
    </w:p>
    <w:p>
      <w:pPr>
        <w:pStyle w:val="Heading3"/>
        <w:spacing w:after="60" w:before="200"/>
      </w:pPr>
      <w:r>
        <w:rPr>
          <w:rFonts w:ascii="Arial" w:cs="Arial" w:eastAsia="Arial" w:hAnsi="Arial"/>
          <w:b/>
          <w:bCs/>
          <w:color w:val="595959"/>
          <w:sz w:val="22"/>
          <w:szCs w:val="22"/>
        </w:rPr>
        <w:t xml:space="preserve">candles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symbol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TEXT NOT NULL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begins_at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DATETIME NOT NULL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open_price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high_price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low_price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close_price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volume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INTEGER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PRIMARY KEY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(symbol, begins_at)</w:t>
            </w:r>
          </w:p>
        </w:tc>
      </w:tr>
    </w:tbl>
    <w:p>
      <w:pPr>
        <w:spacing w:after="0" w:before="80"/>
      </w:pPr>
      <w:r>
        <w:t xml:space="preserve"/>
      </w:r>
    </w:p>
    <w:p>
      <w:pPr>
        <w:pStyle w:val="Heading3"/>
        <w:spacing w:after="60" w:before="200"/>
      </w:pPr>
      <w:r>
        <w:rPr>
          <w:rFonts w:ascii="Arial" w:cs="Arial" w:eastAsia="Arial" w:hAnsi="Arial"/>
          <w:b/>
          <w:bCs/>
          <w:color w:val="595959"/>
          <w:sz w:val="22"/>
          <w:szCs w:val="22"/>
        </w:rPr>
        <w:t xml:space="preserve">tickers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symbol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TEXT PRIMARY KEY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active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INTEGER DEFAULT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added_at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DATETIME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up_threshold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REAL DEFAULT 0.60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down_threshold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REAL DEFAULT 0.60</w:t>
            </w:r>
          </w:p>
        </w:tc>
      </w:tr>
    </w:tbl>
    <w:p>
      <w:pPr>
        <w:spacing w:after="0" w:before="80"/>
      </w:pPr>
      <w:r>
        <w:t xml:space="preserve"/>
      </w:r>
    </w:p>
    <w:p>
      <w:pPr>
        <w:pStyle w:val="Heading3"/>
        <w:spacing w:after="60" w:before="200"/>
      </w:pPr>
      <w:r>
        <w:rPr>
          <w:rFonts w:ascii="Arial" w:cs="Arial" w:eastAsia="Arial" w:hAnsi="Arial"/>
          <w:b/>
          <w:bCs/>
          <w:color w:val="595959"/>
          <w:sz w:val="22"/>
          <w:szCs w:val="22"/>
        </w:rPr>
        <w:t xml:space="preserve">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INTEGER PRIMARY KEY AUTOINCREMENT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symbol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TEXT NOT NULL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candle_ts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DATETIME NOT NULL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p_up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p_down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p_neutral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ml_signal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TEXT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final_signal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confidence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ml_overridden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INTEGER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override_reason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TEXT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rationale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flags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TEXT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model_version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agent_prompt_version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TEXT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outcome_at_4c</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TEXT</w:t>
            </w:r>
          </w:p>
        </w:tc>
      </w:tr>
    </w:tbl>
    <w:p>
      <w:pPr>
        <w:spacing w:after="0" w:before="80"/>
      </w:pPr>
      <w:r>
        <w:t xml:space="preserve"/>
      </w:r>
    </w:p>
    <w:p>
      <w:pPr>
        <w:pStyle w:val="Heading3"/>
        <w:spacing w:after="60" w:before="200"/>
      </w:pPr>
      <w:r>
        <w:rPr>
          <w:rFonts w:ascii="Arial" w:cs="Arial" w:eastAsia="Arial" w:hAnsi="Arial"/>
          <w:b/>
          <w:bCs/>
          <w:color w:val="595959"/>
          <w:sz w:val="22"/>
          <w:szCs w:val="22"/>
        </w:rPr>
        <w:t xml:space="preserve">agent_log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INTEGER PRIMARY KEY AUTOINCREMENT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signal_id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INTEGER (FK → signals.id)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prompt_sent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TEXT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response_raw</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latency_ms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INTEGER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error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created_at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DATETIME</w:t>
            </w:r>
          </w:p>
        </w:tc>
      </w:tr>
    </w:tbl>
    <w:p>
      <w:pPr>
        <w:spacing w:after="0" w:before="120"/>
      </w:pPr>
      <w:r>
        <w:t xml:space="preserve"/>
      </w:r>
    </w:p>
    <w:p>
      <w:pPr>
        <w:pBdr>
          <w:bottom w:val="single" w:color="2E75B6" w:sz="6" w:space="1"/>
        </w:pBdr>
        <w:spacing w:after="200" w:before="200"/>
      </w:pPr>
      <w:r>
        <w:t xml:space="preserve"/>
      </w:r>
    </w:p>
    <w:p>
      <w:pPr>
        <w:pStyle w:val="Heading1"/>
        <w:spacing w:after="120" w:before="360"/>
      </w:pPr>
      <w:r>
        <w:rPr>
          <w:rFonts w:ascii="Arial" w:cs="Arial" w:eastAsia="Arial" w:hAnsi="Arial"/>
          <w:b/>
          <w:bCs/>
          <w:color w:val="1B2F4E"/>
          <w:sz w:val="32"/>
          <w:szCs w:val="32"/>
        </w:rPr>
        <w:t xml:space="preserve">9. NLP Agent Prompt Specification</w:t>
      </w:r>
    </w:p>
    <w:p>
      <w:pPr>
        <w:spacing w:after="80" w:before="60"/>
      </w:pPr>
      <w:r>
        <w:rPr>
          <w:rFonts w:ascii="Arial" w:cs="Arial" w:eastAsia="Arial" w:hAnsi="Arial"/>
          <w:color w:val="000000"/>
          <w:sz w:val="22"/>
          <w:szCs w:val="22"/>
        </w:rPr>
        <w:t xml:space="preserve">The following defines the system prompt template for the reasoning agent (Claude Sonnet). Variable placeholders in {braces} are substituted at runtime.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F8F8F8" w:val="clear"/>
            <w:tcMar>
              <w:top w:type="dxa" w:w="140"/>
              <w:left w:type="dxa" w:w="200"/>
              <w:bottom w:type="dxa" w:w="140"/>
              <w:right w:type="dxa" w:w="200"/>
            </w:tcMar>
          </w:tcPr>
          <w:p>
            <w:pPr>
              <w:spacing w:after="60" w:before="0"/>
            </w:pPr>
            <w:r>
              <w:rPr>
                <w:rFonts w:ascii="Courier New" w:cs="Courier New" w:eastAsia="Courier New" w:hAnsi="Courier New"/>
                <w:b/>
                <w:bCs/>
                <w:color w:val="1B2F4E"/>
                <w:sz w:val="20"/>
                <w:szCs w:val="20"/>
              </w:rPr>
              <w:t xml:space="preserve">SYSTEM PROMPT (v1.0)</w:t>
            </w:r>
          </w:p>
          <w:p>
            <w:pPr>
              <w:spacing w:after="60" w:before="0"/>
            </w:pPr>
            <w:r>
              <w:rPr>
                <w:rFonts w:ascii="Courier New" w:cs="Courier New" w:eastAsia="Courier New" w:hAnsi="Courier New"/>
                <w:sz w:val="18"/>
                <w:szCs w:val="18"/>
              </w:rPr>
              <w:t xml:space="preserve">You are a quantitative trading signal reviewer. You will be given:</w:t>
            </w:r>
          </w:p>
          <w:p>
            <w:pPr>
              <w:spacing w:after="40" w:before="0"/>
            </w:pPr>
            <w:r>
              <w:rPr>
                <w:rFonts w:ascii="Courier New" w:cs="Courier New" w:eastAsia="Courier New" w:hAnsi="Courier New"/>
                <w:sz w:val="18"/>
                <w:szCs w:val="18"/>
              </w:rPr>
              <w:t xml:space="preserve">  1. A raw ML model signal and probability scores</w:t>
            </w:r>
          </w:p>
          <w:p>
            <w:pPr>
              <w:spacing w:after="40" w:before="0"/>
            </w:pPr>
            <w:r>
              <w:rPr>
                <w:rFonts w:ascii="Courier New" w:cs="Courier New" w:eastAsia="Courier New" w:hAnsi="Courier New"/>
                <w:sz w:val="18"/>
                <w:szCs w:val="18"/>
              </w:rPr>
              <w:t xml:space="preserve">  2. Recent signal history and accuracy for this ticker</w:t>
            </w:r>
          </w:p>
          <w:p>
            <w:pPr>
              <w:spacing w:after="40" w:before="0"/>
            </w:pPr>
            <w:r>
              <w:rPr>
                <w:rFonts w:ascii="Courier New" w:cs="Courier New" w:eastAsia="Courier New" w:hAnsi="Courier New"/>
                <w:sz w:val="18"/>
                <w:szCs w:val="18"/>
              </w:rPr>
              <w:t xml:space="preserve">  3. Market context (volatility, time of day, price levels)</w:t>
            </w:r>
          </w:p>
          <w:p>
            <w:pPr>
              <w:spacing w:after="40" w:before="60"/>
            </w:pPr>
            <w:r>
              <w:rPr>
                <w:rFonts w:ascii="Courier New" w:cs="Courier New" w:eastAsia="Courier New" w:hAnsi="Courier New"/>
                <w:sz w:val="18"/>
                <w:szCs w:val="18"/>
              </w:rPr>
              <w:t xml:space="preserve">Your job is to decide whether the ML signal should be:</w:t>
            </w:r>
          </w:p>
          <w:p>
            <w:pPr>
              <w:spacing w:after="40" w:before="0"/>
            </w:pPr>
            <w:r>
              <w:rPr>
                <w:rFonts w:ascii="Courier New" w:cs="Courier New" w:eastAsia="Courier New" w:hAnsi="Courier New"/>
                <w:sz w:val="18"/>
                <w:szCs w:val="18"/>
              </w:rPr>
              <w:t xml:space="preserve">  - CONFIRMED (emit GREEN or RED)</w:t>
            </w:r>
          </w:p>
          <w:p>
            <w:pPr>
              <w:spacing w:after="40" w:before="0"/>
            </w:pPr>
            <w:r>
              <w:rPr>
                <w:rFonts w:ascii="Courier New" w:cs="Courier New" w:eastAsia="Courier New" w:hAnsi="Courier New"/>
                <w:sz w:val="18"/>
                <w:szCs w:val="18"/>
              </w:rPr>
              <w:t xml:space="preserve">  - SUPPRESSED (emit GRAY with reason)</w:t>
            </w:r>
          </w:p>
          <w:p>
            <w:pPr>
              <w:spacing w:after="40" w:before="0"/>
            </w:pPr>
            <w:r>
              <w:rPr>
                <w:rFonts w:ascii="Courier New" w:cs="Courier New" w:eastAsia="Courier New" w:hAnsi="Courier New"/>
                <w:sz w:val="18"/>
                <w:szCs w:val="18"/>
              </w:rPr>
              <w:t xml:space="preserve">  - QUALIFIED (emit signal with flags/caveats)</w:t>
            </w:r>
          </w:p>
          <w:p>
            <w:pPr>
              <w:spacing w:after="40" w:before="60"/>
            </w:pPr>
            <w:r>
              <w:rPr>
                <w:rFonts w:ascii="Courier New" w:cs="Courier New" w:eastAsia="Courier New" w:hAnsi="Courier New"/>
                <w:sz w:val="18"/>
                <w:szCs w:val="18"/>
              </w:rPr>
              <w:t xml:space="preserve">Apply override rules strictly. Always return valid JSON.</w:t>
            </w:r>
          </w:p>
          <w:p>
            <w:pPr>
              <w:spacing w:after="0" w:before="60"/>
            </w:pPr>
            <w:r>
              <w:rPr>
                <w:rFonts w:ascii="Courier New" w:cs="Courier New" w:eastAsia="Courier New" w:hAnsi="Courier New"/>
                <w:b/>
                <w:bCs/>
                <w:color w:val="1B2F4E"/>
                <w:sz w:val="20"/>
                <w:szCs w:val="20"/>
              </w:rPr>
              <w:t xml:space="preserve">USER PROMPT TEMPLATE (injected per candle):</w:t>
            </w:r>
          </w:p>
          <w:p>
            <w:pPr>
              <w:spacing w:after="40" w:before="20"/>
            </w:pPr>
            <w:r>
              <w:rPr>
                <w:rFonts w:ascii="Courier New" w:cs="Courier New" w:eastAsia="Courier New" w:hAnsi="Courier New"/>
                <w:sz w:val="18"/>
                <w:szCs w:val="18"/>
              </w:rPr>
              <w:t xml:space="preserve">Ticker: {symbol}  |  Time: {candle_ts}  |  Price: {close_price}</w:t>
            </w:r>
          </w:p>
          <w:p>
            <w:pPr>
              <w:spacing w:after="40" w:before="0"/>
            </w:pPr>
            <w:r>
              <w:rPr>
                <w:rFonts w:ascii="Courier New" w:cs="Courier New" w:eastAsia="Courier New" w:hAnsi="Courier New"/>
                <w:sz w:val="18"/>
                <w:szCs w:val="18"/>
              </w:rPr>
              <w:t xml:space="preserve">ML Signal: {ml_signal}  |  P(up)={p_up}  P(down)={p_down}  P(neutral)={p_neutral}</w:t>
            </w:r>
          </w:p>
          <w:p>
            <w:pPr>
              <w:spacing w:after="20" w:before="40"/>
            </w:pPr>
            <w:r>
              <w:rPr>
                <w:rFonts w:ascii="Courier New" w:cs="Courier New" w:eastAsia="Courier New" w:hAnsi="Courier New"/>
                <w:sz w:val="18"/>
                <w:szCs w:val="18"/>
              </w:rPr>
              <w:t xml:space="preserve">Recent history (last 10 signals):</w:t>
            </w:r>
          </w:p>
          <w:p>
            <w:pPr>
              <w:spacing w:after="40" w:before="0"/>
            </w:pPr>
            <w:r>
              <w:rPr>
                <w:rFonts w:ascii="Courier New" w:cs="Courier New" w:eastAsia="Courier New" w:hAnsi="Courier New"/>
                <w:sz w:val="18"/>
                <w:szCs w:val="18"/>
              </w:rPr>
              <w:t xml:space="preserve">{recent_signal_history}</w:t>
            </w:r>
          </w:p>
          <w:p>
            <w:pPr>
              <w:spacing w:after="20" w:before="0"/>
            </w:pPr>
            <w:r>
              <w:rPr>
                <w:rFonts w:ascii="Courier New" w:cs="Courier New" w:eastAsia="Courier New" w:hAnsi="Courier New"/>
                <w:sz w:val="18"/>
                <w:szCs w:val="18"/>
              </w:rPr>
              <w:t xml:space="preserve">Rolling precision (last 20 days): UP={up_precision}  DOWN={down_precision}</w:t>
            </w:r>
          </w:p>
          <w:p>
            <w:pPr>
              <w:spacing w:after="20" w:before="0"/>
            </w:pPr>
            <w:r>
              <w:rPr>
                <w:rFonts w:ascii="Courier New" w:cs="Courier New" w:eastAsia="Courier New" w:hAnsi="Courier New"/>
                <w:sz w:val="18"/>
                <w:szCs w:val="18"/>
              </w:rPr>
              <w:t xml:space="preserve">Current streak: {streak_count} consecutive {streak_direction} signals</w:t>
            </w:r>
          </w:p>
          <w:p>
            <w:pPr>
              <w:spacing w:after="20" w:before="0"/>
            </w:pPr>
            <w:r>
              <w:rPr>
                <w:rFonts w:ascii="Courier New" w:cs="Courier New" w:eastAsia="Courier New" w:hAnsi="Courier New"/>
                <w:sz w:val="18"/>
                <w:szCs w:val="18"/>
              </w:rPr>
              <w:t xml:space="preserve">ATR percentile: {atr_pct}  |  Time flags: {time_flags}</w:t>
            </w:r>
          </w:p>
          <w:p>
            <w:pPr>
              <w:spacing w:after="40" w:before="0"/>
            </w:pPr>
            <w:r>
              <w:rPr>
                <w:rFonts w:ascii="Courier New" w:cs="Courier New" w:eastAsia="Courier New" w:hAnsi="Courier New"/>
                <w:sz w:val="18"/>
                <w:szCs w:val="18"/>
              </w:rPr>
              <w:t xml:space="preserve">52w proximity: {dist_52w_high}% from high, {dist_52w_low}% from low</w:t>
            </w:r>
          </w:p>
          <w:p>
            <w:pPr>
              <w:spacing w:after="0" w:before="20"/>
            </w:pPr>
            <w:r>
              <w:rPr>
                <w:rFonts w:ascii="Courier New" w:cs="Courier New" w:eastAsia="Courier New" w:hAnsi="Courier New"/>
                <w:sz w:val="18"/>
                <w:szCs w:val="18"/>
              </w:rPr>
              <w:t xml:space="preserve">Respond ONLY with valid JSON matching the output schema.</w:t>
            </w:r>
          </w:p>
        </w:tc>
      </w:tr>
    </w:tbl>
    <w:p>
      <w:pPr>
        <w:spacing w:after="0" w:before="120"/>
      </w:pPr>
      <w:r>
        <w:t xml:space="preserve"/>
      </w:r>
    </w:p>
    <w:p>
      <w:pPr>
        <w:pBdr>
          <w:bottom w:val="single" w:color="2E75B6" w:sz="6" w:space="1"/>
        </w:pBdr>
        <w:spacing w:after="200" w:before="200"/>
      </w:pPr>
      <w:r>
        <w:t xml:space="preserve"/>
      </w:r>
    </w:p>
    <w:p>
      <w:pPr>
        <w:pStyle w:val="Heading1"/>
        <w:spacing w:after="120" w:before="360"/>
      </w:pPr>
      <w:r>
        <w:rPr>
          <w:rFonts w:ascii="Arial" w:cs="Arial" w:eastAsia="Arial" w:hAnsi="Arial"/>
          <w:b/>
          <w:bCs/>
          <w:color w:val="1B2F4E"/>
          <w:sz w:val="32"/>
          <w:szCs w:val="32"/>
        </w:rPr>
        <w:t xml:space="preserve">10. Recommended Project Structure</w:t>
      </w:r>
    </w:p>
    <w:p>
      <w:pPr>
        <w:spacing w:after="80" w:before="60"/>
      </w:pPr>
      <w:r>
        <w:rPr>
          <w:rFonts w:ascii="Arial" w:cs="Arial" w:eastAsia="Arial" w:hAnsi="Arial"/>
          <w:color w:val="000000"/>
          <w:sz w:val="22"/>
          <w:szCs w:val="22"/>
        </w:rPr>
        <w:t xml:space="preserve">The following folder layout is recommended for Claude Code to scaffold: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F8F8F8" w:val="clear"/>
            <w:tcMar>
              <w:top w:type="dxa" w:w="140"/>
              <w:left w:type="dxa" w:w="200"/>
              <w:bottom w:type="dxa" w:w="140"/>
              <w:right w:type="dxa" w:w="200"/>
            </w:tcMar>
          </w:tcPr>
          <w:p>
            <w:pPr>
              <w:spacing w:after="0" w:before="0"/>
            </w:pPr>
            <w:r>
              <w:rPr>
                <w:rFonts w:ascii="Courier New" w:cs="Courier New" w:eastAsia="Courier New" w:hAnsi="Courier New"/>
                <w:color w:val="222222"/>
                <w:sz w:val="18"/>
                <w:szCs w:val="18"/>
              </w:rPr>
              <w:t xml:space="preserve">stock_signal/</w:t>
            </w:r>
          </w:p>
          <w:p>
            <w:pPr>
              <w:spacing w:after="0" w:before="0"/>
            </w:pPr>
            <w:r>
              <w:rPr>
                <w:rFonts w:ascii="Courier New" w:cs="Courier New" w:eastAsia="Courier New" w:hAnsi="Courier New"/>
                <w:color w:val="222222"/>
                <w:sz w:val="18"/>
                <w:szCs w:val="18"/>
              </w:rPr>
              <w:t xml:space="preserve">  data/</w:t>
            </w:r>
          </w:p>
          <w:p>
            <w:pPr>
              <w:spacing w:after="0" w:before="0"/>
            </w:pPr>
            <w:r>
              <w:rPr>
                <w:rFonts w:ascii="Courier New" w:cs="Courier New" w:eastAsia="Courier New" w:hAnsi="Courier New"/>
                <w:color w:val="222222"/>
                <w:sz w:val="18"/>
                <w:szCs w:val="18"/>
              </w:rPr>
              <w:t xml:space="preserve">    poller.py           # Robinhood 5-min data downloader</w:t>
            </w:r>
          </w:p>
          <w:p>
            <w:pPr>
              <w:spacing w:after="0" w:before="0"/>
            </w:pPr>
            <w:r>
              <w:rPr>
                <w:rFonts w:ascii="Courier New" w:cs="Courier New" w:eastAsia="Courier New" w:hAnsi="Courier New"/>
                <w:color w:val="222222"/>
                <w:sz w:val="18"/>
                <w:szCs w:val="18"/>
              </w:rPr>
              <w:t xml:space="preserve">    backfill.py         # New ticker historical fetch</w:t>
            </w:r>
          </w:p>
          <w:p>
            <w:pPr>
              <w:spacing w:after="0" w:before="0"/>
            </w:pPr>
            <w:r>
              <w:rPr>
                <w:rFonts w:ascii="Courier New" w:cs="Courier New" w:eastAsia="Courier New" w:hAnsi="Courier New"/>
                <w:color w:val="222222"/>
                <w:sz w:val="18"/>
                <w:szCs w:val="18"/>
              </w:rPr>
              <w:t xml:space="preserve">    db.py               # SQLite connection + schema migrations</w:t>
            </w:r>
          </w:p>
          <w:p>
            <w:pPr>
              <w:spacing w:after="0" w:before="0"/>
            </w:pPr>
            <w:r>
              <w:rPr>
                <w:rFonts w:ascii="Courier New" w:cs="Courier New" w:eastAsia="Courier New" w:hAnsi="Courier New"/>
                <w:color w:val="222222"/>
                <w:sz w:val="18"/>
                <w:szCs w:val="18"/>
              </w:rPr>
              <w:t xml:space="preserve">  ml/</w:t>
            </w:r>
          </w:p>
          <w:p>
            <w:pPr>
              <w:spacing w:after="0" w:before="0"/>
            </w:pPr>
            <w:r>
              <w:rPr>
                <w:rFonts w:ascii="Courier New" w:cs="Courier New" w:eastAsia="Courier New" w:hAnsi="Courier New"/>
                <w:color w:val="222222"/>
                <w:sz w:val="18"/>
                <w:szCs w:val="18"/>
              </w:rPr>
              <w:t xml:space="preserve">    features.py         # Feature engineering pipeline</w:t>
            </w:r>
          </w:p>
          <w:p>
            <w:pPr>
              <w:spacing w:after="0" w:before="0"/>
            </w:pPr>
            <w:r>
              <w:rPr>
                <w:rFonts w:ascii="Courier New" w:cs="Courier New" w:eastAsia="Courier New" w:hAnsi="Courier New"/>
                <w:color w:val="222222"/>
                <w:sz w:val="18"/>
                <w:szCs w:val="18"/>
              </w:rPr>
              <w:t xml:space="preserve">    labels.py           # Target labeling (+-2pct / 20-min)</w:t>
            </w:r>
          </w:p>
          <w:p>
            <w:pPr>
              <w:spacing w:after="0" w:before="0"/>
            </w:pPr>
            <w:r>
              <w:rPr>
                <w:rFonts w:ascii="Courier New" w:cs="Courier New" w:eastAsia="Courier New" w:hAnsi="Courier New"/>
                <w:color w:val="222222"/>
                <w:sz w:val="18"/>
                <w:szCs w:val="18"/>
              </w:rPr>
              <w:t xml:space="preserve">    train.py            # XGBoost trainer + walk-forward eval</w:t>
            </w:r>
          </w:p>
          <w:p>
            <w:pPr>
              <w:spacing w:after="0" w:before="0"/>
            </w:pPr>
            <w:r>
              <w:rPr>
                <w:rFonts w:ascii="Courier New" w:cs="Courier New" w:eastAsia="Courier New" w:hAnsi="Courier New"/>
                <w:color w:val="222222"/>
                <w:sz w:val="18"/>
                <w:szCs w:val="18"/>
              </w:rPr>
              <w:t xml:space="preserve">    predict.py          # Inference engine (candle to probabilities)</w:t>
            </w:r>
          </w:p>
          <w:p>
            <w:pPr>
              <w:spacing w:after="0" w:before="0"/>
            </w:pPr>
            <w:r>
              <w:rPr>
                <w:rFonts w:ascii="Courier New" w:cs="Courier New" w:eastAsia="Courier New" w:hAnsi="Courier New"/>
                <w:color w:val="222222"/>
                <w:sz w:val="18"/>
                <w:szCs w:val="18"/>
              </w:rPr>
              <w:t xml:space="preserve">    models/             # Versioned serialized models per ticker</w:t>
            </w:r>
          </w:p>
          <w:p>
            <w:pPr>
              <w:spacing w:after="0" w:before="0"/>
            </w:pPr>
            <w:r>
              <w:rPr>
                <w:rFonts w:ascii="Courier New" w:cs="Courier New" w:eastAsia="Courier New" w:hAnsi="Courier New"/>
                <w:color w:val="222222"/>
                <w:sz w:val="18"/>
                <w:szCs w:val="18"/>
              </w:rPr>
              <w:t xml:space="preserve">  agent/</w:t>
            </w:r>
          </w:p>
          <w:p>
            <w:pPr>
              <w:spacing w:after="0" w:before="0"/>
            </w:pPr>
            <w:r>
              <w:rPr>
                <w:rFonts w:ascii="Courier New" w:cs="Courier New" w:eastAsia="Courier New" w:hAnsi="Courier New"/>
                <w:color w:val="222222"/>
                <w:sz w:val="18"/>
                <w:szCs w:val="18"/>
              </w:rPr>
              <w:t xml:space="preserve">    nlp_agent.py        # Claude API reasoning agent</w:t>
            </w:r>
          </w:p>
          <w:p>
            <w:pPr>
              <w:spacing w:after="0" w:before="0"/>
            </w:pPr>
            <w:r>
              <w:rPr>
                <w:rFonts w:ascii="Courier New" w:cs="Courier New" w:eastAsia="Courier New" w:hAnsi="Courier New"/>
                <w:color w:val="222222"/>
                <w:sz w:val="18"/>
                <w:szCs w:val="18"/>
              </w:rPr>
              <w:t xml:space="preserve">    prompt.py           # Prompt template + version management</w:t>
            </w:r>
          </w:p>
          <w:p>
            <w:pPr>
              <w:spacing w:after="0" w:before="0"/>
            </w:pPr>
            <w:r>
              <w:rPr>
                <w:rFonts w:ascii="Courier New" w:cs="Courier New" w:eastAsia="Courier New" w:hAnsi="Courier New"/>
                <w:color w:val="222222"/>
                <w:sz w:val="18"/>
                <w:szCs w:val="18"/>
              </w:rPr>
              <w:t xml:space="preserve">    context_builder.py  # Assembles context payload from DB</w:t>
            </w:r>
          </w:p>
          <w:p>
            <w:pPr>
              <w:spacing w:after="0" w:before="0"/>
            </w:pPr>
            <w:r>
              <w:rPr>
                <w:rFonts w:ascii="Courier New" w:cs="Courier New" w:eastAsia="Courier New" w:hAnsi="Courier New"/>
                <w:color w:val="222222"/>
                <w:sz w:val="18"/>
                <w:szCs w:val="18"/>
              </w:rPr>
              <w:t xml:space="preserve">  api/</w:t>
            </w:r>
          </w:p>
          <w:p>
            <w:pPr>
              <w:spacing w:after="0" w:before="0"/>
            </w:pPr>
            <w:r>
              <w:rPr>
                <w:rFonts w:ascii="Courier New" w:cs="Courier New" w:eastAsia="Courier New" w:hAnsi="Courier New"/>
                <w:color w:val="222222"/>
                <w:sz w:val="18"/>
                <w:szCs w:val="18"/>
              </w:rPr>
              <w:t xml:space="preserve">    app.py              # FastAPI: /tickers CRUD + WebSocket</w:t>
            </w:r>
          </w:p>
          <w:p>
            <w:pPr>
              <w:spacing w:after="0" w:before="0"/>
            </w:pPr>
            <w:r>
              <w:rPr>
                <w:rFonts w:ascii="Courier New" w:cs="Courier New" w:eastAsia="Courier New" w:hAnsi="Courier New"/>
                <w:color w:val="222222"/>
                <w:sz w:val="18"/>
                <w:szCs w:val="18"/>
              </w:rPr>
              <w:t xml:space="preserve">    websocket.py        # Signal broadcast to dashboard</w:t>
            </w:r>
          </w:p>
          <w:p>
            <w:pPr>
              <w:spacing w:after="0" w:before="0"/>
            </w:pPr>
            <w:r>
              <w:rPr>
                <w:rFonts w:ascii="Courier New" w:cs="Courier New" w:eastAsia="Courier New" w:hAnsi="Courier New"/>
                <w:color w:val="222222"/>
                <w:sz w:val="18"/>
                <w:szCs w:val="18"/>
              </w:rPr>
              <w:t xml:space="preserve">  dashboard/</w:t>
            </w:r>
          </w:p>
          <w:p>
            <w:pPr>
              <w:spacing w:after="0" w:before="0"/>
            </w:pPr>
            <w:r>
              <w:rPr>
                <w:rFonts w:ascii="Courier New" w:cs="Courier New" w:eastAsia="Courier New" w:hAnsi="Courier New"/>
                <w:color w:val="222222"/>
                <w:sz w:val="18"/>
                <w:szCs w:val="18"/>
              </w:rPr>
              <w:t xml:space="preserve">    src/</w:t>
            </w:r>
          </w:p>
          <w:p>
            <w:pPr>
              <w:spacing w:after="0" w:before="0"/>
            </w:pPr>
            <w:r>
              <w:rPr>
                <w:rFonts w:ascii="Courier New" w:cs="Courier New" w:eastAsia="Courier New" w:hAnsi="Courier New"/>
                <w:color w:val="222222"/>
                <w:sz w:val="18"/>
                <w:szCs w:val="18"/>
              </w:rPr>
              <w:t xml:space="preserve">      App.jsx</w:t>
            </w:r>
          </w:p>
          <w:p>
            <w:pPr>
              <w:spacing w:after="0" w:before="0"/>
            </w:pPr>
            <w:r>
              <w:rPr>
                <w:rFonts w:ascii="Courier New" w:cs="Courier New" w:eastAsia="Courier New" w:hAnsi="Courier New"/>
                <w:color w:val="222222"/>
                <w:sz w:val="18"/>
                <w:szCs w:val="18"/>
              </w:rPr>
              <w:t xml:space="preserve">      components/</w:t>
            </w:r>
          </w:p>
          <w:p>
            <w:pPr>
              <w:spacing w:after="0" w:before="0"/>
            </w:pPr>
            <w:r>
              <w:rPr>
                <w:rFonts w:ascii="Courier New" w:cs="Courier New" w:eastAsia="Courier New" w:hAnsi="Courier New"/>
                <w:color w:val="222222"/>
                <w:sz w:val="18"/>
                <w:szCs w:val="18"/>
              </w:rPr>
              <w:t xml:space="preserve">        SignalCard.jsx</w:t>
            </w:r>
          </w:p>
          <w:p>
            <w:pPr>
              <w:spacing w:after="0" w:before="0"/>
            </w:pPr>
            <w:r>
              <w:rPr>
                <w:rFonts w:ascii="Courier New" w:cs="Courier New" w:eastAsia="Courier New" w:hAnsi="Courier New"/>
                <w:color w:val="222222"/>
                <w:sz w:val="18"/>
                <w:szCs w:val="18"/>
              </w:rPr>
              <w:t xml:space="preserve">        TickerDetail.jsx</w:t>
            </w:r>
          </w:p>
          <w:p>
            <w:pPr>
              <w:spacing w:after="0" w:before="0"/>
            </w:pPr>
            <w:r>
              <w:rPr>
                <w:rFonts w:ascii="Courier New" w:cs="Courier New" w:eastAsia="Courier New" w:hAnsi="Courier New"/>
                <w:color w:val="222222"/>
                <w:sz w:val="18"/>
                <w:szCs w:val="18"/>
              </w:rPr>
              <w:t xml:space="preserve">        ModelStats.jsx</w:t>
            </w:r>
          </w:p>
          <w:p>
            <w:pPr>
              <w:spacing w:after="0" w:before="0"/>
            </w:pPr>
            <w:r>
              <w:rPr>
                <w:rFonts w:ascii="Courier New" w:cs="Courier New" w:eastAsia="Courier New" w:hAnsi="Courier New"/>
                <w:color w:val="222222"/>
                <w:sz w:val="18"/>
                <w:szCs w:val="18"/>
              </w:rPr>
              <w:t xml:space="preserve">        AddTicker.jsx</w:t>
            </w:r>
          </w:p>
          <w:p>
            <w:pPr>
              <w:spacing w:after="0" w:before="0"/>
            </w:pPr>
            <w:r>
              <w:rPr>
                <w:rFonts w:ascii="Courier New" w:cs="Courier New" w:eastAsia="Courier New" w:hAnsi="Courier New"/>
                <w:color w:val="222222"/>
                <w:sz w:val="18"/>
                <w:szCs w:val="18"/>
              </w:rPr>
              <w:t xml:space="preserve">  scheduler/</w:t>
            </w:r>
          </w:p>
          <w:p>
            <w:pPr>
              <w:spacing w:after="0" w:before="0"/>
            </w:pPr>
            <w:r>
              <w:rPr>
                <w:rFonts w:ascii="Courier New" w:cs="Courier New" w:eastAsia="Courier New" w:hAnsi="Courier New"/>
                <w:color w:val="222222"/>
                <w:sz w:val="18"/>
                <w:szCs w:val="18"/>
              </w:rPr>
              <w:t xml:space="preserve">    cron.py             # APScheduler: poller + nightly trainer</w:t>
            </w:r>
          </w:p>
          <w:p>
            <w:pPr>
              <w:spacing w:after="0" w:before="0"/>
            </w:pPr>
            <w:r>
              <w:rPr>
                <w:rFonts w:ascii="Courier New" w:cs="Courier New" w:eastAsia="Courier New" w:hAnsi="Courier New"/>
                <w:color w:val="222222"/>
                <w:sz w:val="18"/>
                <w:szCs w:val="18"/>
              </w:rPr>
              <w:t xml:space="preserve">  config.py             # Thresholds, env vars, constants</w:t>
            </w:r>
          </w:p>
          <w:p>
            <w:pPr>
              <w:spacing w:after="0" w:before="0"/>
            </w:pPr>
            <w:r>
              <w:rPr>
                <w:rFonts w:ascii="Courier New" w:cs="Courier New" w:eastAsia="Courier New" w:hAnsi="Courier New"/>
                <w:color w:val="222222"/>
                <w:sz w:val="18"/>
                <w:szCs w:val="18"/>
              </w:rPr>
              <w:t xml:space="preserve">  requirements.txt</w:t>
            </w:r>
          </w:p>
          <w:p>
            <w:pPr>
              <w:spacing w:after="0" w:before="0"/>
            </w:pPr>
            <w:r>
              <w:rPr>
                <w:rFonts w:ascii="Courier New" w:cs="Courier New" w:eastAsia="Courier New" w:hAnsi="Courier New"/>
                <w:color w:val="222222"/>
                <w:sz w:val="18"/>
                <w:szCs w:val="18"/>
              </w:rPr>
              <w:t xml:space="preserve">  README.md</w:t>
            </w:r>
          </w:p>
        </w:tc>
      </w:tr>
    </w:tbl>
    <w:p>
      <w:pPr>
        <w:spacing w:after="0" w:before="120"/>
      </w:pPr>
      <w:r>
        <w:t xml:space="preserve"/>
      </w:r>
    </w:p>
    <w:p>
      <w:pPr>
        <w:pBdr>
          <w:bottom w:val="single" w:color="2E75B6" w:sz="6" w:space="1"/>
        </w:pBdr>
        <w:spacing w:after="200" w:before="200"/>
      </w:pPr>
      <w:r>
        <w:t xml:space="preserve"/>
      </w:r>
    </w:p>
    <w:p>
      <w:pPr>
        <w:pStyle w:val="Heading1"/>
        <w:spacing w:after="120" w:before="360"/>
      </w:pPr>
      <w:r>
        <w:rPr>
          <w:rFonts w:ascii="Arial" w:cs="Arial" w:eastAsia="Arial" w:hAnsi="Arial"/>
          <w:b/>
          <w:bCs/>
          <w:color w:val="1B2F4E"/>
          <w:sz w:val="32"/>
          <w:szCs w:val="32"/>
        </w:rPr>
        <w:t xml:space="preserve">11. Non-Functional Requirements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1B2F4E" w:sz="1"/>
              <w:left w:val="single" w:color="1B2F4E" w:sz="1"/>
              <w:bottom w:val="single" w:color="1B2F4E" w:sz="1"/>
              <w:right w:val="single" w:color="1B2F4E" w:sz="1"/>
            </w:tcBorders>
            <w:shd w:fill="1B2F4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1B2F4E" w:sz="1"/>
              <w:left w:val="single" w:color="1B2F4E" w:sz="1"/>
              <w:bottom w:val="single" w:color="1B2F4E" w:sz="1"/>
              <w:right w:val="single" w:color="1B2F4E" w:sz="1"/>
            </w:tcBorders>
            <w:shd w:fill="1B2F4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160"/>
            <w:tcBorders>
              <w:top w:val="single" w:color="1B2F4E" w:sz="1"/>
              <w:left w:val="single" w:color="1B2F4E" w:sz="1"/>
              <w:bottom w:val="single" w:color="1B2F4E" w:sz="1"/>
              <w:right w:val="single" w:color="1B2F4E" w:sz="1"/>
            </w:tcBorders>
            <w:shd w:fill="1B2F4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NFR-01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Performance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Dashboard card refresh ≤ 30s from candle close end-to-end (poller → DB → inference → agent → WebSocket push)</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NFR-02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Reliability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Poller failure (network/auth) shall retry with exponential backoff; alert user after 3 consecutive failures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NFR-03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Observability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services shall write structured logs (JSON). A /health endpoint shall report per-service status.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NFR-04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Security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Robinhood credentials stored in environment variables only, never in source code or DB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NFR-05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Portability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Runs on a single developer machine (macOS/Linux). Docker-compose file shall be provided.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NFR-06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Auditability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Every signal (ML + final) logged with full context. Agent prompt/response logged verbatim.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NFR-07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Claude API calls are per-candle-per-ticker. At 78 candles/day × N tickers, token cost shall be estimated and capped via a daily budget env var.</w:t>
            </w:r>
          </w:p>
        </w:tc>
      </w:tr>
    </w:tbl>
    <w:p>
      <w:pPr>
        <w:spacing w:after="0" w:before="120"/>
      </w:pPr>
      <w:r>
        <w:t xml:space="preserve"/>
      </w:r>
    </w:p>
    <w:p>
      <w:pPr>
        <w:pBdr>
          <w:bottom w:val="single" w:color="2E75B6" w:sz="6" w:space="1"/>
        </w:pBdr>
        <w:spacing w:after="200" w:before="200"/>
      </w:pPr>
      <w:r>
        <w:t xml:space="preserve"/>
      </w:r>
    </w:p>
    <w:p>
      <w:pPr>
        <w:pStyle w:val="Heading1"/>
        <w:spacing w:after="120" w:before="360"/>
      </w:pPr>
      <w:r>
        <w:rPr>
          <w:rFonts w:ascii="Arial" w:cs="Arial" w:eastAsia="Arial" w:hAnsi="Arial"/>
          <w:b/>
          <w:bCs/>
          <w:color w:val="1B2F4E"/>
          <w:sz w:val="32"/>
          <w:szCs w:val="32"/>
        </w:rPr>
        <w:t xml:space="preserve">12. Out of Scope (v1.0)</w:t>
      </w:r>
    </w:p>
    <w:p>
      <w:pPr>
        <w:pStyle w:val="ListParagraph"/>
        <w:numPr>
          <w:ilvl w:val="0"/>
          <w:numId w:val="2"/>
        </w:numPr>
        <w:spacing w:after="40" w:before="40"/>
      </w:pPr>
      <w:r>
        <w:rPr>
          <w:rFonts w:ascii="Arial" w:cs="Arial" w:eastAsia="Arial" w:hAnsi="Arial"/>
          <w:color w:val="000000"/>
          <w:sz w:val="22"/>
          <w:szCs w:val="22"/>
        </w:rPr>
        <w:t xml:space="preserve">Automated order execution — signals are advisory only; no brokerage orders shall be placed programmatically.</w:t>
      </w:r>
    </w:p>
    <w:p>
      <w:pPr>
        <w:pStyle w:val="ListParagraph"/>
        <w:numPr>
          <w:ilvl w:val="0"/>
          <w:numId w:val="2"/>
        </w:numPr>
        <w:spacing w:after="40" w:before="40"/>
      </w:pPr>
      <w:r>
        <w:rPr>
          <w:rFonts w:ascii="Arial" w:cs="Arial" w:eastAsia="Arial" w:hAnsi="Arial"/>
          <w:color w:val="000000"/>
          <w:sz w:val="22"/>
          <w:szCs w:val="22"/>
        </w:rPr>
        <w:t xml:space="preserve">Options trading signals.</w:t>
      </w:r>
    </w:p>
    <w:p>
      <w:pPr>
        <w:pStyle w:val="ListParagraph"/>
        <w:numPr>
          <w:ilvl w:val="0"/>
          <w:numId w:val="2"/>
        </w:numPr>
        <w:spacing w:after="40" w:before="40"/>
      </w:pPr>
      <w:r>
        <w:rPr>
          <w:rFonts w:ascii="Arial" w:cs="Arial" w:eastAsia="Arial" w:hAnsi="Arial"/>
          <w:color w:val="000000"/>
          <w:sz w:val="22"/>
          <w:szCs w:val="22"/>
        </w:rPr>
        <w:t xml:space="preserve">Multi-user authentication and access control.</w:t>
      </w:r>
    </w:p>
    <w:p>
      <w:pPr>
        <w:pStyle w:val="ListParagraph"/>
        <w:numPr>
          <w:ilvl w:val="0"/>
          <w:numId w:val="2"/>
        </w:numPr>
        <w:spacing w:after="40" w:before="40"/>
      </w:pPr>
      <w:r>
        <w:rPr>
          <w:rFonts w:ascii="Arial" w:cs="Arial" w:eastAsia="Arial" w:hAnsi="Arial"/>
          <w:color w:val="000000"/>
          <w:sz w:val="22"/>
          <w:szCs w:val="22"/>
        </w:rPr>
        <w:t xml:space="preserve">Cloud deployment / hosted infrastructure.</w:t>
      </w:r>
    </w:p>
    <w:p>
      <w:pPr>
        <w:pStyle w:val="ListParagraph"/>
        <w:numPr>
          <w:ilvl w:val="0"/>
          <w:numId w:val="2"/>
        </w:numPr>
        <w:spacing w:after="40" w:before="40"/>
      </w:pPr>
      <w:r>
        <w:rPr>
          <w:rFonts w:ascii="Arial" w:cs="Arial" w:eastAsia="Arial" w:hAnsi="Arial"/>
          <w:color w:val="000000"/>
          <w:sz w:val="22"/>
          <w:szCs w:val="22"/>
        </w:rPr>
        <w:t xml:space="preserve">1-minute candle resolution (not available via Robinhood unofficial API).</w:t>
      </w:r>
    </w:p>
    <w:p>
      <w:pPr>
        <w:pStyle w:val="ListParagraph"/>
        <w:numPr>
          <w:ilvl w:val="0"/>
          <w:numId w:val="2"/>
        </w:numPr>
        <w:spacing w:after="40" w:before="40"/>
      </w:pPr>
      <w:r>
        <w:rPr>
          <w:rFonts w:ascii="Arial" w:cs="Arial" w:eastAsia="Arial" w:hAnsi="Arial"/>
          <w:color w:val="000000"/>
          <w:sz w:val="22"/>
          <w:szCs w:val="22"/>
        </w:rPr>
        <w:t xml:space="preserve">Cross-ticker correlation signals (e.g. sector momentum).</w:t>
      </w:r>
    </w:p>
    <w:p>
      <w:pPr>
        <w:pStyle w:val="ListParagraph"/>
        <w:numPr>
          <w:ilvl w:val="0"/>
          <w:numId w:val="2"/>
        </w:numPr>
        <w:spacing w:after="40" w:before="40"/>
      </w:pPr>
      <w:r>
        <w:rPr>
          <w:rFonts w:ascii="Arial" w:cs="Arial" w:eastAsia="Arial" w:hAnsi="Arial"/>
          <w:color w:val="000000"/>
          <w:sz w:val="22"/>
          <w:szCs w:val="22"/>
        </w:rPr>
        <w:t xml:space="preserve">Backtesting UI — walk-forward metrics are logged but not visualized in v1.</w:t>
      </w:r>
    </w:p>
    <w:p>
      <w:pPr>
        <w:spacing w:after="0" w:before="120"/>
      </w:pPr>
      <w:r>
        <w:t xml:space="preserve"/>
      </w:r>
    </w:p>
    <w:p>
      <w:pPr>
        <w:pBdr>
          <w:bottom w:val="single" w:color="2E75B6" w:sz="6" w:space="1"/>
        </w:pBdr>
        <w:spacing w:after="200" w:before="200"/>
      </w:pPr>
      <w:r>
        <w:t xml:space="preserve"/>
      </w:r>
    </w:p>
    <w:p>
      <w:pPr>
        <w:pStyle w:val="Heading1"/>
        <w:spacing w:after="120" w:before="360"/>
      </w:pPr>
      <w:r>
        <w:rPr>
          <w:rFonts w:ascii="Arial" w:cs="Arial" w:eastAsia="Arial" w:hAnsi="Arial"/>
          <w:b/>
          <w:bCs/>
          <w:color w:val="1B2F4E"/>
          <w:sz w:val="32"/>
          <w:szCs w:val="32"/>
        </w:rPr>
        <w:t xml:space="preserve">13. Open Questions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OQ-01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Should the NLP agent run on every candle for every ticker, or only when ML emits a non-gray signal? Running only on non-gray reduces API cost significantly.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OQ-02</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What is the acceptable daily Claude API budget? At ~78 candles × N tickers × ~500 tokens/call, cost scales linearly with watchlist size.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OQ-03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Should the ±2% threshold and 20-minute horizon be per-ticker configurable from the UI, or only via config file?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OQ-04</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Should the system support paper trading mode — logging hypothetical P&amp;L based on signals — in v1 or defer to v2?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OQ-05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Robinhood session tokens expire. Should the system use a dedicated Robinhood account for data fetching separate from any trading account?</w:t>
            </w:r>
          </w:p>
        </w:tc>
      </w:tr>
    </w:tbl>
    <w:p>
      <w:pPr>
        <w:spacing w:after="0" w:before="120"/>
      </w:pPr>
      <w:r>
        <w:t xml:space="preserve"/>
      </w:r>
    </w:p>
    <w:p>
      <w:pPr>
        <w:pBdr>
          <w:bottom w:val="single" w:color="2E75B6" w:sz="6" w:space="1"/>
        </w:pBdr>
        <w:spacing w:after="200" w:before="200"/>
      </w:pPr>
      <w:r>
        <w:t xml:space="preserve"/>
      </w:r>
    </w:p>
    <w:p>
      <w:pPr>
        <w:pStyle w:val="Heading1"/>
        <w:spacing w:after="120" w:before="360"/>
      </w:pPr>
      <w:r>
        <w:rPr>
          <w:rFonts w:ascii="Arial" w:cs="Arial" w:eastAsia="Arial" w:hAnsi="Arial"/>
          <w:b/>
          <w:bCs/>
          <w:color w:val="1B2F4E"/>
          <w:sz w:val="32"/>
          <w:szCs w:val="32"/>
        </w:rPr>
        <w:t xml:space="preserve">14. Implementation Phases for Claude Code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1B2F4E" w:sz="1"/>
              <w:left w:val="single" w:color="1B2F4E" w:sz="1"/>
              <w:bottom w:val="single" w:color="1B2F4E" w:sz="1"/>
              <w:right w:val="single" w:color="1B2F4E" w:sz="1"/>
            </w:tcBorders>
            <w:shd w:fill="1B2F4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1B2F4E" w:sz="1"/>
              <w:left w:val="single" w:color="1B2F4E" w:sz="1"/>
              <w:bottom w:val="single" w:color="1B2F4E" w:sz="1"/>
              <w:right w:val="single" w:color="1B2F4E" w:sz="1"/>
            </w:tcBorders>
            <w:shd w:fill="1B2F4E"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6160"/>
            <w:tcBorders>
              <w:top w:val="single" w:color="1B2F4E" w:sz="1"/>
              <w:left w:val="single" w:color="1B2F4E" w:sz="1"/>
              <w:bottom w:val="single" w:color="1B2F4E" w:sz="1"/>
              <w:right w:val="single" w:color="1B2F4E" w:sz="1"/>
            </w:tcBorders>
            <w:shd w:fill="1B2F4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 foundation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DB schema, poller, backfill, ticker registry API. Milestone: candles flowing into DB for 5 tickers.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Phase 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ML pipeline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Feature engineering, labeler, trainer, inference engine. Milestone: per-ticker XGBoost models trained and scoring live candles.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NLP agent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Context builder, Claude API integration, prompt versioning, agent_log. Milestone: agent producing qualified signals with rationale.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Phase 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Dashboard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React UI, WebSocket, signal cards, add/remove ticker, detail panel. Milestone: full end-to-end signal visible in browser within 30s of candle close.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Hardening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Auth retry logic, APScheduler cron, /health endpoint, Docker-compose, README. Milestone: system runs unattended overnight.</w:t>
            </w:r>
          </w:p>
        </w:tc>
      </w:tr>
    </w:tbl>
    <w:p>
      <w:pPr>
        <w:spacing w:after="0" w:before="240"/>
      </w:pPr>
      <w:r>
        <w:t xml:space="preserve"/>
      </w:r>
    </w:p>
    <w:p>
      <w:pPr>
        <w:pBdr>
          <w:top w:val="single" w:color="CCCCCC" w:sz="4" w:space="1"/>
        </w:pBdr>
        <w:spacing w:after="0" w:before="240"/>
        <w:jc w:val="center"/>
      </w:pPr>
      <w:r>
        <w:rPr>
          <w:rFonts w:ascii="Arial" w:cs="Arial" w:eastAsia="Arial" w:hAnsi="Arial"/>
          <w:i/>
          <w:iCs/>
          <w:color w:val="595959"/>
          <w:sz w:val="18"/>
          <w:szCs w:val="18"/>
        </w:rPr>
        <w:t xml:space="preserve">End of Document — AI-Powered Stock Signal System BRD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120"/>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before="0"/>
      <w:jc w:val="right"/>
    </w:pPr>
    <w:r>
      <w:rPr>
        <w:rFonts w:ascii="Arial" w:cs="Arial" w:eastAsia="Arial" w:hAnsi="Arial"/>
        <w:color w:val="595959"/>
        <w:sz w:val="18"/>
        <w:szCs w:val="18"/>
      </w:rPr>
      <w:t xml:space="preserve">AI-Powered Stock Signal System  |  BRD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F4E"/>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2026-04-29T01:47:42.499Z</dcterms:created>
  <dcterms:modified xsi:type="dcterms:W3CDTF">2026-04-29T01:47:42.500Z</dcterms:modified>
</cp:coreProperties>
</file>

<file path=docProps/custom.xml><?xml version="1.0" encoding="utf-8"?>
<Properties xmlns="http://schemas.openxmlformats.org/officeDocument/2006/custom-properties" xmlns:vt="http://schemas.openxmlformats.org/officeDocument/2006/docPropsVTypes"/>
</file>