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FINAL YEAR PROJECT REPORT</w:t>
      </w:r>
    </w:p>
    <w:p>
      <w:pPr>
        <w:jc w:val="center"/>
      </w:pPr>
      <w:r>
        <w:rPr>
          <w:b/>
          <w:sz w:val="48"/>
        </w:rPr>
        <w:br/>
        <w:t>OSINT-DRIVEN INTELLIGENT PHI EXPOSURE</w:t>
        <w:br/>
        <w:t>&amp; API SECURITY MONITORING PLATFORM</w:t>
      </w:r>
    </w:p>
    <w:p>
      <w:pPr>
        <w:jc w:val="center"/>
      </w:pPr>
      <w:r>
        <w:rPr>
          <w:i/>
        </w:rPr>
        <w:br/>
        <w:t>A Privacy-Aware Automated Security Monitoring System</w:t>
        <w:br/>
        <w:br/>
      </w:r>
      <w:r>
        <w:t>B.Tech Computer Science / Cybersecurity</w:t>
        <w:br/>
      </w:r>
      <w:r>
        <w:t>Shiv Nadar University Chennai</w:t>
        <w:br/>
        <w:br/>
      </w:r>
      <w:r>
        <w:rPr>
          <w:b/>
        </w:rPr>
        <w:t>Prepared by</w:t>
        <w:br/>
      </w:r>
      <w:r>
        <w:t>Ansh Mishra</w:t>
      </w:r>
    </w:p>
    <w:p>
      <w:r>
        <w:br w:type="page"/>
      </w:r>
    </w:p>
    <w:p>
      <w:pPr>
        <w:pStyle w:val="Heading1"/>
      </w:pPr>
      <w:r>
        <w:t>Table of Contents</w:t>
      </w:r>
    </w:p>
    <w:p>
      <w:r>
        <w:t>1. Abstract</w:t>
      </w:r>
    </w:p>
    <w:p>
      <w:r>
        <w:t>2. Introduction</w:t>
      </w:r>
    </w:p>
    <w:p>
      <w:r>
        <w:t>3. Background and Motivation</w:t>
      </w:r>
    </w:p>
    <w:p>
      <w:r>
        <w:t>4. Problem Statement</w:t>
      </w:r>
    </w:p>
    <w:p>
      <w:r>
        <w:t>5. Existing System</w:t>
      </w:r>
    </w:p>
    <w:p>
      <w:r>
        <w:t>6. Proposed System</w:t>
      </w:r>
    </w:p>
    <w:p>
      <w:r>
        <w:t>7. Objectives</w:t>
      </w:r>
    </w:p>
    <w:p>
      <w:r>
        <w:t>8. Scope</w:t>
      </w:r>
    </w:p>
    <w:p>
      <w:r>
        <w:t>9. System Requirements</w:t>
      </w:r>
    </w:p>
    <w:p>
      <w:r>
        <w:t>10. Technology Stack</w:t>
      </w:r>
    </w:p>
    <w:p>
      <w:r>
        <w:t>11. System Architecture</w:t>
      </w:r>
    </w:p>
    <w:p>
      <w:r>
        <w:t>12. Detailed Module Design</w:t>
      </w:r>
    </w:p>
    <w:p>
      <w:r>
        <w:t>13. End-to-End Methodology</w:t>
      </w:r>
    </w:p>
    <w:p>
      <w:r>
        <w:t>14. OSINT Discovery</w:t>
      </w:r>
    </w:p>
    <w:p>
      <w:r>
        <w:t>15. PHI Detection</w:t>
      </w:r>
    </w:p>
    <w:p>
      <w:r>
        <w:t>16. Secret and API-Key Detection</w:t>
      </w:r>
    </w:p>
    <w:p>
      <w:r>
        <w:t>17. Exposure Classification</w:t>
      </w:r>
    </w:p>
    <w:p>
      <w:r>
        <w:t>18. Risk Scoring Engine</w:t>
      </w:r>
    </w:p>
    <w:p>
      <w:r>
        <w:t>19. Remediation and Alerting</w:t>
      </w:r>
    </w:p>
    <w:p>
      <w:r>
        <w:t>20. MongoDB Database Design</w:t>
      </w:r>
    </w:p>
    <w:p>
      <w:r>
        <w:t>21. FastAPI and REST API Design</w:t>
      </w:r>
    </w:p>
    <w:p>
      <w:r>
        <w:t>22. Authorization and Security Controls</w:t>
      </w:r>
    </w:p>
    <w:p>
      <w:r>
        <w:t>23. Implementation Workflow</w:t>
      </w:r>
    </w:p>
    <w:p>
      <w:r>
        <w:t>24. Demonstration and Sample Results</w:t>
      </w:r>
    </w:p>
    <w:p>
      <w:r>
        <w:t>25. Testing Strategy</w:t>
      </w:r>
    </w:p>
    <w:p>
      <w:r>
        <w:t>26. Test Cases</w:t>
      </w:r>
    </w:p>
    <w:p>
      <w:r>
        <w:t>27. Security and Privacy Considerations</w:t>
      </w:r>
    </w:p>
    <w:p>
      <w:r>
        <w:t>28. Limitations</w:t>
      </w:r>
    </w:p>
    <w:p>
      <w:r>
        <w:t>29. Future Enhancements</w:t>
      </w:r>
    </w:p>
    <w:p>
      <w:r>
        <w:t>30. Expected Impact</w:t>
      </w:r>
    </w:p>
    <w:p>
      <w:r>
        <w:t>31. Conclusion</w:t>
      </w:r>
    </w:p>
    <w:p>
      <w:r>
        <w:t>32. References</w:t>
      </w:r>
    </w:p>
    <w:p>
      <w:r>
        <w:br w:type="page"/>
      </w:r>
    </w:p>
    <w:p>
      <w:pPr>
        <w:pStyle w:val="Heading1"/>
      </w:pPr>
      <w:r>
        <w:t>1. Abstract</w:t>
      </w:r>
    </w:p>
    <w:p>
      <w:r>
        <w:t>Modern healthcare organizations rely heavily on websites, APIs, cloud platforms, source-code repositories, and digital document systems. This increased digital presence also creates opportunities for accidental exposure of Protected Health Information (PHI), credentials, API keys, database connection strings, and other sensitive information. Detecting such exposure manually is slow, inconsistent, and difficult to scale.</w:t>
      </w:r>
    </w:p>
    <w:p>
      <w:r>
        <w:t>This project presents an OSINT-Driven Intelligent PHI Exposure &amp; API Security Monitoring Platform that combines authorized Open-Source Intelligence (OSINT) discovery, automated sensitive-data detection, exposure classification, risk scoring, MongoDB-based persistence, alerting, and remediation guidance.</w:t>
      </w:r>
    </w:p>
    <w:p>
      <w:r>
        <w:t>The platform follows a tenant-based architecture. An organization is represented as a tenant and explicitly registers assets that it is authorized to assess. The discovery engine operates only within these approved boundaries. In the current local MVP, public resources are discovered through robots.txt and XML sitemaps rather than unrestricted search-engine scraping. Every discovered URL is validated before processing.</w:t>
      </w:r>
    </w:p>
    <w:p>
      <w:r>
        <w:t>The retrieved content is passed through PHI and secret detectors. The resulting signals are classified into exposure types such as patient_identifier and api_key_secret. A risk engine evaluates accessibility, estimated record count, asset criticality, and detection confidence to produce a numerical score and severity level. Findings are stored in MongoDB and exposed through a FastAPI REST interface.</w:t>
      </w:r>
    </w:p>
    <w:p>
      <w:r>
        <w:t>The platform is deliberately privacy-aware. It uses synthetic demonstration data during development, avoids unnecessary storage of raw sensitive content, enforces authorization before scanning, and rejects resources outside the registered asset boundary. The result is an extensible foundation for automated security monitoring that can later incorporate machine learning, continuous monitoring, advanced document processing, cloud exposure checks, and a security dashboard.</w:t>
      </w:r>
    </w:p>
    <w:p>
      <w:pPr>
        <w:pStyle w:val="Heading1"/>
      </w:pPr>
      <w:r>
        <w:t>2. Introduction</w:t>
      </w:r>
    </w:p>
    <w:p>
      <w:r>
        <w:t>The growth of digital healthcare has improved accessibility, interoperability, and operational efficiency. At the same time, healthcare organizations now maintain a large digital footprint that may include public websites, documentation portals, APIs, repositories, cloud storage, exported reports, and development infrastructure.</w:t>
      </w:r>
    </w:p>
    <w:p>
      <w:r>
        <w:t>A security incident does not always originate from a sophisticated exploit. Sensitive information can become publicly accessible because of a mistakenly published document, a misconfigured endpoint, a public repository, or credentials accidentally committed to source control.</w:t>
      </w:r>
    </w:p>
    <w:p>
      <w:r>
        <w:t>Open-Source Intelligence provides a way of discovering information that is publicly accessible. However, using OSINT for security monitoring introduces an important challenge: discovery must remain within the boundaries of explicit authorization. This project therefore combines OSINT techniques with tenant-level asset authorization.</w:t>
      </w:r>
    </w:p>
    <w:p>
      <w:r>
        <w:t>The system is designed as an automated pipeline rather than a collection of independent scripts. Discovery produces candidate resources, detectors identify sensitive signals, the classifier converts those signals into standardized findings, the risk engine prioritizes them, and MongoDB stores the results for API-based retrieval.</w:t>
      </w:r>
    </w:p>
    <w:p>
      <w:pPr>
        <w:pStyle w:val="Heading1"/>
      </w:pPr>
      <w:r>
        <w:t>3. Background and Motivation</w:t>
      </w:r>
    </w:p>
    <w:p>
      <w:pPr>
        <w:pStyle w:val="Heading2"/>
      </w:pPr>
      <w:r>
        <w:t>3.1 Protected Health Information</w:t>
      </w:r>
    </w:p>
    <w:p>
      <w:r>
        <w:t>Protected Health Information refers broadly to individually identifiable information associated with healthcare or health services. Examples can include patient names, dates of birth, medical record numbers, insurance information, diagnosis information, and other identifying medical data.</w:t>
      </w:r>
    </w:p>
    <w:p>
      <w:r>
        <w:t>A single field may not always represent a complete exposure, but combinations of identifiers can significantly increase privacy risk. For example, a patient name combined with a date of birth and medical record number creates a substantially stronger identifying signal than any one field alone.</w:t>
      </w:r>
    </w:p>
    <w:p>
      <w:pPr>
        <w:pStyle w:val="Heading2"/>
      </w:pPr>
      <w:r>
        <w:t>3.2 Secrets and Credentials</w:t>
      </w:r>
    </w:p>
    <w:p>
      <w:r>
        <w:t>Application secrets create a different but equally important security problem. API keys, cloud credentials, database connection strings, and application secrets may allow unauthorized access to systems or data if they are exposed.</w:t>
      </w:r>
    </w:p>
    <w:p>
      <w:pPr>
        <w:pStyle w:val="Heading2"/>
      </w:pPr>
      <w:r>
        <w:t>3.3 Why Automation is Needed</w:t>
      </w:r>
    </w:p>
    <w:p>
      <w:r>
        <w:t>A security analyst may have to inspect thousands of pages, documents, repositories, and URLs. Automated detection reduces repetitive work and provides a consistent first-pass assessment. The platform does not replace a security analyst; instead, it prioritizes findings so analysts can investigate the most important exposures first.</w:t>
      </w:r>
    </w:p>
    <w:p>
      <w:pPr>
        <w:pStyle w:val="Heading1"/>
      </w:pPr>
      <w:r>
        <w:t>4. Problem Statement</w:t>
      </w:r>
    </w:p>
    <w:p>
      <w:r>
        <w:t>Organizations need a controlled mechanism to discover sensitive information exposed through their own publicly accessible digital assets. Existing generic vulnerability scanners are not specifically designed to identify organization-specific PHI exposure, while manual OSINT investigations can be difficult to repeat and prioritize.</w:t>
      </w:r>
    </w:p>
    <w:p>
      <w:r>
        <w:t>The project therefore addresses the following problem:</w:t>
      </w:r>
    </w:p>
    <w:p>
      <w:r>
        <w:t>How can an organization automatically discover publicly accessible resources within its authorized digital footprint, detect PHI and exposed secrets, quantify the associated risk, persist findings, and provide remediation guidance while preventing unauthorized or out-of-scope scanning?</w:t>
      </w:r>
    </w:p>
    <w:p>
      <w:pPr>
        <w:pStyle w:val="Heading2"/>
      </w:pPr>
      <w:r>
        <w:t>Key Challenges</w:t>
      </w:r>
    </w:p>
    <w:p>
      <w:pPr>
        <w:pStyle w:val="ListBullet"/>
      </w:pPr>
      <w:r>
        <w:t>Finding relevant public resources without generating excessive irrelevant results.</w:t>
      </w:r>
    </w:p>
    <w:p>
      <w:pPr>
        <w:pStyle w:val="ListBullet"/>
      </w:pPr>
      <w:r>
        <w:t>Distinguishing sensitive content from ordinary web content.</w:t>
      </w:r>
    </w:p>
    <w:p>
      <w:pPr>
        <w:pStyle w:val="ListBullet"/>
      </w:pPr>
      <w:r>
        <w:t>Estimating the importance of a finding rather than only detecting a pattern.</w:t>
      </w:r>
    </w:p>
    <w:p>
      <w:pPr>
        <w:pStyle w:val="ListBullet"/>
      </w:pPr>
      <w:r>
        <w:t>Maintaining strict tenant isolation and asset authorization.</w:t>
      </w:r>
    </w:p>
    <w:p>
      <w:pPr>
        <w:pStyle w:val="ListBullet"/>
      </w:pPr>
      <w:r>
        <w:t>Reducing the amount of sensitive information retained by the scanner.</w:t>
      </w:r>
    </w:p>
    <w:p>
      <w:pPr>
        <w:pStyle w:val="ListBullet"/>
      </w:pPr>
      <w:r>
        <w:t>Providing results through a usable API for future dashboards and integrations.</w:t>
      </w:r>
    </w:p>
    <w:p>
      <w:pPr>
        <w:pStyle w:val="Heading1"/>
      </w:pPr>
      <w:r>
        <w:t>5. Existing System</w:t>
      </w:r>
    </w:p>
    <w:p>
      <w:r>
        <w:t>Traditional approaches typically involve manual search, generic vulnerability scanners, repository secret scanners, or separate data-loss-prevention tools. These approaches can be effective individually but may not provide a single workflow from authorized discovery to prioritized remediation.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Approach</w:t>
            </w:r>
          </w:p>
        </w:tc>
        <w:tc>
          <w:tcPr>
            <w:tcW w:type="dxa" w:w="3216"/>
            <w:vAlign w:val="center"/>
          </w:tcPr>
          <w:p>
            <w:r>
              <w:t>Strength</w:t>
            </w:r>
          </w:p>
        </w:tc>
        <w:tc>
          <w:tcPr>
            <w:tcW w:type="dxa" w:w="3216"/>
            <w:vAlign w:val="center"/>
          </w:tcPr>
          <w:p>
            <w:r>
              <w:t>Limitation</w:t>
            </w:r>
          </w:p>
        </w:tc>
      </w:tr>
      <w:tr>
        <w:tc>
          <w:tcPr>
            <w:tcW w:type="dxa" w:w="3216"/>
          </w:tcPr>
          <w:p>
            <w:r>
              <w:t>Manual OSINT</w:t>
            </w:r>
          </w:p>
        </w:tc>
        <w:tc>
          <w:tcPr>
            <w:tcW w:type="dxa" w:w="3216"/>
          </w:tcPr>
          <w:p>
            <w:r>
              <w:t>Flexible and analyst-driven</w:t>
            </w:r>
          </w:p>
        </w:tc>
        <w:tc>
          <w:tcPr>
            <w:tcW w:type="dxa" w:w="3216"/>
          </w:tcPr>
          <w:p>
            <w:r>
              <w:t>Slow and difficult to scale</w:t>
            </w:r>
          </w:p>
        </w:tc>
      </w:tr>
      <w:tr>
        <w:tc>
          <w:tcPr>
            <w:tcW w:type="dxa" w:w="3216"/>
          </w:tcPr>
          <w:p>
            <w:r>
              <w:t>Generic vulnerability scanner</w:t>
            </w:r>
          </w:p>
        </w:tc>
        <w:tc>
          <w:tcPr>
            <w:tcW w:type="dxa" w:w="3216"/>
          </w:tcPr>
          <w:p>
            <w:r>
              <w:t>Good for technical vulnerabilities</w:t>
            </w:r>
          </w:p>
        </w:tc>
        <w:tc>
          <w:tcPr>
            <w:tcW w:type="dxa" w:w="3216"/>
          </w:tcPr>
          <w:p>
            <w:r>
              <w:t>Not specialized for PHI exposure</w:t>
            </w:r>
          </w:p>
        </w:tc>
      </w:tr>
      <w:tr>
        <w:tc>
          <w:tcPr>
            <w:tcW w:type="dxa" w:w="3216"/>
          </w:tcPr>
          <w:p>
            <w:r>
              <w:t>Secret scanner</w:t>
            </w:r>
          </w:p>
        </w:tc>
        <w:tc>
          <w:tcPr>
            <w:tcW w:type="dxa" w:w="3216"/>
          </w:tcPr>
          <w:p>
            <w:r>
              <w:t>Strong credential-pattern detection</w:t>
            </w:r>
          </w:p>
        </w:tc>
        <w:tc>
          <w:tcPr>
            <w:tcW w:type="dxa" w:w="3216"/>
          </w:tcPr>
          <w:p>
            <w:r>
              <w:t>Usually focused on source code</w:t>
            </w:r>
          </w:p>
        </w:tc>
      </w:tr>
      <w:tr>
        <w:tc>
          <w:tcPr>
            <w:tcW w:type="dxa" w:w="3216"/>
          </w:tcPr>
          <w:p>
            <w:r>
              <w:t>DLP system</w:t>
            </w:r>
          </w:p>
        </w:tc>
        <w:tc>
          <w:tcPr>
            <w:tcW w:type="dxa" w:w="3216"/>
          </w:tcPr>
          <w:p>
            <w:r>
              <w:t>Can identify sensitive information</w:t>
            </w:r>
          </w:p>
        </w:tc>
        <w:tc>
          <w:tcPr>
            <w:tcW w:type="dxa" w:w="3216"/>
          </w:tcPr>
          <w:p>
            <w:r>
              <w:t>Often operates inside enterprise environments</w:t>
            </w:r>
          </w:p>
        </w:tc>
      </w:tr>
      <w:tr>
        <w:tc>
          <w:tcPr>
            <w:tcW w:type="dxa" w:w="3216"/>
          </w:tcPr>
          <w:p>
            <w:r>
              <w:t>Proposed platform</w:t>
            </w:r>
          </w:p>
        </w:tc>
        <w:tc>
          <w:tcPr>
            <w:tcW w:type="dxa" w:w="3216"/>
          </w:tcPr>
          <w:p>
            <w:r>
              <w:t>Discovery + detection + risk + remediation</w:t>
            </w:r>
          </w:p>
        </w:tc>
        <w:tc>
          <w:tcPr>
            <w:tcW w:type="dxa" w:w="3216"/>
          </w:tcPr>
          <w:p>
            <w:r>
              <w:t>MVP has limited discovery sources</w:t>
            </w:r>
          </w:p>
        </w:tc>
      </w:tr>
    </w:tbl>
    <w:p>
      <w:pPr>
        <w:pStyle w:val="Heading1"/>
      </w:pPr>
      <w:r>
        <w:t>6. Proposed System</w:t>
      </w:r>
    </w:p>
    <w:p>
      <w:r>
        <w:t>The proposed system integrates the discovery and assessment stages into a single pipeline. The system begins with an authorized tenant, retrieves its registered assets, discovers public resources, validates resource scope, fetches content, detects sensitive signals, calculates risk, persists findings, and generates alerts or remediation recommendations.</w:t>
      </w:r>
    </w:p>
    <w:p>
      <w:pPr>
        <w:ind w:left="360"/>
      </w:pPr>
      <w:r>
        <w:rPr>
          <w:rFonts w:ascii="Consolas" w:hAnsi="Consolas"/>
          <w:sz w:val="18"/>
        </w:rPr>
        <w:t>Tenant</w:t>
        <w:br/>
        <w:t xml:space="preserve">  |</w:t>
        <w:br/>
        <w:t xml:space="preserve">  v</w:t>
        <w:br/>
        <w:t>Authorized Asset Patterns</w:t>
        <w:br/>
        <w:t xml:space="preserve">  |</w:t>
        <w:br/>
        <w:t xml:space="preserve">  v</w:t>
        <w:br/>
        <w:t>OSINT Discovery</w:t>
        <w:br/>
        <w:t xml:space="preserve">  |</w:t>
        <w:br/>
        <w:t xml:space="preserve">  v</w:t>
        <w:br/>
        <w:t>URL Scope Validation</w:t>
        <w:br/>
        <w:t xml:space="preserve">  |</w:t>
        <w:br/>
        <w:t xml:space="preserve">  v</w:t>
        <w:br/>
        <w:t>Content Retrieval</w:t>
        <w:br/>
        <w:t xml:space="preserve">  |</w:t>
        <w:br/>
        <w:t xml:space="preserve">  +-------------------+</w:t>
        <w:br/>
        <w:t xml:space="preserve">  |                   |</w:t>
        <w:br/>
        <w:t xml:space="preserve">  v                   v</w:t>
        <w:br/>
        <w:t>PHI Detector      Secret Detector</w:t>
        <w:br/>
        <w:t xml:space="preserve">  |                   |</w:t>
        <w:br/>
        <w:t xml:space="preserve">  +---------+---------+</w:t>
        <w:br/>
        <w:t xml:space="preserve">            v</w:t>
        <w:br/>
        <w:t xml:space="preserve">     Exposure Classifier</w:t>
        <w:br/>
        <w:t xml:space="preserve">            |</w:t>
        <w:br/>
        <w:t xml:space="preserve">            v</w:t>
        <w:br/>
        <w:t xml:space="preserve">       Risk Engine</w:t>
        <w:br/>
        <w:t xml:space="preserve">            |</w:t>
        <w:br/>
        <w:t xml:space="preserve">            v</w:t>
        <w:br/>
        <w:t xml:space="preserve">         MongoDB</w:t>
        <w:br/>
        <w:t xml:space="preserve">            |</w:t>
        <w:br/>
        <w:t xml:space="preserve">       +----+----+</w:t>
        <w:br/>
        <w:t xml:space="preserve">       |         |</w:t>
        <w:br/>
        <w:t xml:space="preserve">       v         v</w:t>
        <w:br/>
        <w:t xml:space="preserve">      API      Alerts</w:t>
      </w:r>
    </w:p>
    <w:p>
      <w:pPr>
        <w:pStyle w:val="Heading1"/>
      </w:pPr>
      <w:r>
        <w:t>7. Objectives</w:t>
      </w:r>
    </w:p>
    <w:p>
      <w:pPr>
        <w:pStyle w:val="ListNumber"/>
      </w:pPr>
      <w:r>
        <w:t>Develop a local-first automated security monitoring platform.</w:t>
      </w:r>
    </w:p>
    <w:p>
      <w:pPr>
        <w:pStyle w:val="ListNumber"/>
      </w:pPr>
      <w:r>
        <w:t>Implement tenant-based authorization and asset scoping.</w:t>
      </w:r>
    </w:p>
    <w:p>
      <w:pPr>
        <w:pStyle w:val="ListNumber"/>
      </w:pPr>
      <w:r>
        <w:t>Discover resources from authorized public domains.</w:t>
      </w:r>
    </w:p>
    <w:p>
      <w:pPr>
        <w:pStyle w:val="ListNumber"/>
      </w:pPr>
      <w:r>
        <w:t>Detect PHI and sensitive credential patterns.</w:t>
      </w:r>
    </w:p>
    <w:p>
      <w:pPr>
        <w:pStyle w:val="ListNumber"/>
      </w:pPr>
      <w:r>
        <w:t>Classify detections into standardized exposure categories.</w:t>
      </w:r>
    </w:p>
    <w:p>
      <w:pPr>
        <w:pStyle w:val="ListNumber"/>
      </w:pPr>
      <w:r>
        <w:t>Calculate risk scores and severity levels.</w:t>
      </w:r>
    </w:p>
    <w:p>
      <w:pPr>
        <w:pStyle w:val="ListNumber"/>
      </w:pPr>
      <w:r>
        <w:t>Persist findings using MongoDB.</w:t>
      </w:r>
    </w:p>
    <w:p>
      <w:pPr>
        <w:pStyle w:val="ListNumber"/>
      </w:pPr>
      <w:r>
        <w:t>Expose findings through a FastAPI REST API.</w:t>
      </w:r>
    </w:p>
    <w:p>
      <w:pPr>
        <w:pStyle w:val="ListNumber"/>
      </w:pPr>
      <w:r>
        <w:t>Generate actionable remediation playbooks.</w:t>
      </w:r>
    </w:p>
    <w:p>
      <w:pPr>
        <w:pStyle w:val="ListNumber"/>
      </w:pPr>
      <w:r>
        <w:t>Provide a foundation for continuous monitoring and future ML-based detection.</w:t>
      </w:r>
    </w:p>
    <w:p>
      <w:pPr>
        <w:pStyle w:val="Heading1"/>
      </w:pPr>
      <w:r>
        <w:t>8. Scope</w:t>
      </w:r>
    </w:p>
    <w:p>
      <w:pPr>
        <w:pStyle w:val="Heading2"/>
      </w:pPr>
      <w:r>
        <w:t>Included</w:t>
      </w:r>
    </w:p>
    <w:p>
      <w:pPr>
        <w:pStyle w:val="ListBullet"/>
      </w:pPr>
      <w:r>
        <w:t>Local MongoDB persistence.</w:t>
      </w:r>
    </w:p>
    <w:p>
      <w:pPr>
        <w:pStyle w:val="ListBullet"/>
      </w:pPr>
      <w:r>
        <w:t>FastAPI REST API.</w:t>
      </w:r>
    </w:p>
    <w:p>
      <w:pPr>
        <w:pStyle w:val="ListBullet"/>
      </w:pPr>
      <w:r>
        <w:t>Tenant and asset management.</w:t>
      </w:r>
    </w:p>
    <w:p>
      <w:pPr>
        <w:pStyle w:val="ListBullet"/>
      </w:pPr>
      <w:r>
        <w:t>Authorized domain-based discovery.</w:t>
      </w:r>
    </w:p>
    <w:p>
      <w:pPr>
        <w:pStyle w:val="ListBullet"/>
      </w:pPr>
      <w:r>
        <w:t>robots.txt and XML sitemap discovery.</w:t>
      </w:r>
    </w:p>
    <w:p>
      <w:pPr>
        <w:pStyle w:val="ListBullet"/>
      </w:pPr>
      <w:r>
        <w:t>URL scope validation.</w:t>
      </w:r>
    </w:p>
    <w:p>
      <w:pPr>
        <w:pStyle w:val="ListBullet"/>
      </w:pPr>
      <w:r>
        <w:t>Rule-based PHI detection.</w:t>
      </w:r>
    </w:p>
    <w:p>
      <w:pPr>
        <w:pStyle w:val="ListBullet"/>
      </w:pPr>
      <w:r>
        <w:t>Rule-based secret detection.</w:t>
      </w:r>
    </w:p>
    <w:p>
      <w:pPr>
        <w:pStyle w:val="ListBullet"/>
      </w:pPr>
      <w:r>
        <w:t>Exposure classification and risk scoring.</w:t>
      </w:r>
    </w:p>
    <w:p>
      <w:pPr>
        <w:pStyle w:val="ListBullet"/>
      </w:pPr>
      <w:r>
        <w:t>Finding persistence and remediation retrieval.</w:t>
      </w:r>
    </w:p>
    <w:p>
      <w:pPr>
        <w:pStyle w:val="ListBullet"/>
      </w:pPr>
      <w:r>
        <w:t>Synthetic demo data.</w:t>
      </w:r>
    </w:p>
    <w:p>
      <w:pPr>
        <w:pStyle w:val="Heading2"/>
      </w:pPr>
      <w:r>
        <w:t>Excluded from the Current MVP</w:t>
      </w:r>
    </w:p>
    <w:p>
      <w:pPr>
        <w:pStyle w:val="ListBullet"/>
      </w:pPr>
      <w:r>
        <w:t>Unrestricted internet-wide PHI collection.</w:t>
      </w:r>
    </w:p>
    <w:p>
      <w:pPr>
        <w:pStyle w:val="ListBullet"/>
      </w:pPr>
      <w:r>
        <w:t>Search-engine result-page scraping.</w:t>
      </w:r>
    </w:p>
    <w:p>
      <w:pPr>
        <w:pStyle w:val="ListBullet"/>
      </w:pPr>
      <w:r>
        <w:t>Cloud-bucket probing without ownership verification.</w:t>
      </w:r>
    </w:p>
    <w:p>
      <w:pPr>
        <w:pStyle w:val="ListBullet"/>
      </w:pPr>
      <w:r>
        <w:t>Real patient data in the demonstration dataset.</w:t>
      </w:r>
    </w:p>
    <w:p>
      <w:pPr>
        <w:pStyle w:val="ListBullet"/>
      </w:pPr>
      <w:r>
        <w:t>Automatic exploitation of discovered systems.</w:t>
      </w:r>
    </w:p>
    <w:p>
      <w:pPr>
        <w:pStyle w:val="ListBullet"/>
      </w:pPr>
      <w:r>
        <w:t>Production-grade continuous monitoring.</w:t>
      </w:r>
    </w:p>
    <w:p>
      <w:pPr>
        <w:pStyle w:val="Heading1"/>
      </w:pPr>
      <w:r>
        <w:t>9. System Requirements</w:t>
      </w:r>
    </w:p>
    <w:p>
      <w:pPr>
        <w:pStyle w:val="Heading2"/>
      </w:pPr>
      <w:r>
        <w:t>9.1 Functional Requirements</w:t>
      </w:r>
    </w:p>
    <w:p>
      <w:pPr>
        <w:pStyle w:val="ListBullet"/>
      </w:pPr>
      <w:r>
        <w:t>The system shall allow an organization to be registered as a tenant.</w:t>
      </w:r>
    </w:p>
    <w:p>
      <w:pPr>
        <w:pStyle w:val="ListBullet"/>
      </w:pPr>
      <w:r>
        <w:t>The system shall require an authorization reference before discovery.</w:t>
      </w:r>
    </w:p>
    <w:p>
      <w:pPr>
        <w:pStyle w:val="ListBullet"/>
      </w:pPr>
      <w:r>
        <w:t>The system shall allow authorized domains and other asset patterns to be registered.</w:t>
      </w:r>
    </w:p>
    <w:p>
      <w:pPr>
        <w:pStyle w:val="ListBullet"/>
      </w:pPr>
      <w:r>
        <w:t>The system shall reject duplicate asset patterns.</w:t>
      </w:r>
    </w:p>
    <w:p>
      <w:pPr>
        <w:pStyle w:val="ListBullet"/>
      </w:pPr>
      <w:r>
        <w:t>The system shall discover public URLs from authorized sites.</w:t>
      </w:r>
    </w:p>
    <w:p>
      <w:pPr>
        <w:pStyle w:val="ListBullet"/>
      </w:pPr>
      <w:r>
        <w:t>The system shall reject off-scope URLs.</w:t>
      </w:r>
    </w:p>
    <w:p>
      <w:pPr>
        <w:pStyle w:val="ListBullet"/>
      </w:pPr>
      <w:r>
        <w:t>The system shall detect PHI and secret patterns.</w:t>
      </w:r>
    </w:p>
    <w:p>
      <w:pPr>
        <w:pStyle w:val="ListBullet"/>
      </w:pPr>
      <w:r>
        <w:t>The system shall calculate a risk score.</w:t>
      </w:r>
    </w:p>
    <w:p>
      <w:pPr>
        <w:pStyle w:val="ListBullet"/>
      </w:pPr>
      <w:r>
        <w:t>The system shall persist findings in MongoDB.</w:t>
      </w:r>
    </w:p>
    <w:p>
      <w:pPr>
        <w:pStyle w:val="ListBullet"/>
      </w:pPr>
      <w:r>
        <w:t>The system shall provide findings and remediation through REST APIs.</w:t>
      </w:r>
    </w:p>
    <w:p>
      <w:pPr>
        <w:pStyle w:val="Heading2"/>
      </w:pPr>
      <w:r>
        <w:t>9.2 Non-Functional Requirements</w:t>
      </w:r>
    </w:p>
    <w:p>
      <w:pPr>
        <w:pStyle w:val="ListBullet"/>
      </w:pPr>
      <w:r>
        <w:t>Security: enforce authorization and tenant isolation.</w:t>
      </w:r>
    </w:p>
    <w:p>
      <w:pPr>
        <w:pStyle w:val="ListBullet"/>
      </w:pPr>
      <w:r>
        <w:t>Privacy: minimize retention of sensitive content.</w:t>
      </w:r>
    </w:p>
    <w:p>
      <w:pPr>
        <w:pStyle w:val="ListBullet"/>
      </w:pPr>
      <w:r>
        <w:t>Reliability: handle unreachable or malformed resources without crashing the complete scan.</w:t>
      </w:r>
    </w:p>
    <w:p>
      <w:pPr>
        <w:pStyle w:val="ListBullet"/>
      </w:pPr>
      <w:r>
        <w:t>Maintainability: keep discovery, detection, scoring, and persistence modular.</w:t>
      </w:r>
    </w:p>
    <w:p>
      <w:pPr>
        <w:pStyle w:val="ListBullet"/>
      </w:pPr>
      <w:r>
        <w:t>Extensibility: allow new detectors and discovery connectors to be added.</w:t>
      </w:r>
    </w:p>
    <w:p>
      <w:pPr>
        <w:pStyle w:val="ListBullet"/>
      </w:pPr>
      <w:r>
        <w:t>Usability: expose an interactive Swagger/OpenAPI interface.</w:t>
      </w:r>
    </w:p>
    <w:p>
      <w:pPr>
        <w:pStyle w:val="Heading1"/>
      </w:pPr>
      <w:r>
        <w:t>10.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Layer</w:t>
            </w:r>
          </w:p>
        </w:tc>
        <w:tc>
          <w:tcPr>
            <w:tcW w:type="dxa" w:w="3216"/>
            <w:vAlign w:val="center"/>
          </w:tcPr>
          <w:p>
            <w:r>
              <w:t>Technology</w:t>
            </w:r>
          </w:p>
        </w:tc>
        <w:tc>
          <w:tcPr>
            <w:tcW w:type="dxa" w:w="3216"/>
            <w:vAlign w:val="center"/>
          </w:tcPr>
          <w:p>
            <w:r>
              <w:t>Purpose</w:t>
            </w:r>
          </w:p>
        </w:tc>
      </w:tr>
      <w:tr>
        <w:tc>
          <w:tcPr>
            <w:tcW w:type="dxa" w:w="3216"/>
          </w:tcPr>
          <w:p>
            <w:r>
              <w:t>Language</w:t>
            </w:r>
          </w:p>
        </w:tc>
        <w:tc>
          <w:tcPr>
            <w:tcW w:type="dxa" w:w="3216"/>
          </w:tcPr>
          <w:p>
            <w:r>
              <w:t>Python</w:t>
            </w:r>
          </w:p>
        </w:tc>
        <w:tc>
          <w:tcPr>
            <w:tcW w:type="dxa" w:w="3216"/>
          </w:tcPr>
          <w:p>
            <w:r>
              <w:t>Core implementation</w:t>
            </w:r>
          </w:p>
        </w:tc>
      </w:tr>
      <w:tr>
        <w:tc>
          <w:tcPr>
            <w:tcW w:type="dxa" w:w="3216"/>
          </w:tcPr>
          <w:p>
            <w:r>
              <w:t>API</w:t>
            </w:r>
          </w:p>
        </w:tc>
        <w:tc>
          <w:tcPr>
            <w:tcW w:type="dxa" w:w="3216"/>
          </w:tcPr>
          <w:p>
            <w:r>
              <w:t>FastAPI</w:t>
            </w:r>
          </w:p>
        </w:tc>
        <w:tc>
          <w:tcPr>
            <w:tcW w:type="dxa" w:w="3216"/>
          </w:tcPr>
          <w:p>
            <w:r>
              <w:t>REST endpoints and validation</w:t>
            </w:r>
          </w:p>
        </w:tc>
      </w:tr>
      <w:tr>
        <w:tc>
          <w:tcPr>
            <w:tcW w:type="dxa" w:w="3216"/>
          </w:tcPr>
          <w:p>
            <w:r>
              <w:t>Server</w:t>
            </w:r>
          </w:p>
        </w:tc>
        <w:tc>
          <w:tcPr>
            <w:tcW w:type="dxa" w:w="3216"/>
          </w:tcPr>
          <w:p>
            <w:r>
              <w:t>Uvicorn</w:t>
            </w:r>
          </w:p>
        </w:tc>
        <w:tc>
          <w:tcPr>
            <w:tcW w:type="dxa" w:w="3216"/>
          </w:tcPr>
          <w:p>
            <w:r>
              <w:t>ASGI application server</w:t>
            </w:r>
          </w:p>
        </w:tc>
      </w:tr>
      <w:tr>
        <w:tc>
          <w:tcPr>
            <w:tcW w:type="dxa" w:w="3216"/>
          </w:tcPr>
          <w:p>
            <w:r>
              <w:t>Database</w:t>
            </w:r>
          </w:p>
        </w:tc>
        <w:tc>
          <w:tcPr>
            <w:tcW w:type="dxa" w:w="3216"/>
          </w:tcPr>
          <w:p>
            <w:r>
              <w:t>MongoDB</w:t>
            </w:r>
          </w:p>
        </w:tc>
        <w:tc>
          <w:tcPr>
            <w:tcW w:type="dxa" w:w="3216"/>
          </w:tcPr>
          <w:p>
            <w:r>
              <w:t>Persistence</w:t>
            </w:r>
          </w:p>
        </w:tc>
      </w:tr>
      <w:tr>
        <w:tc>
          <w:tcPr>
            <w:tcW w:type="dxa" w:w="3216"/>
          </w:tcPr>
          <w:p>
            <w:r>
              <w:t>Driver</w:t>
            </w:r>
          </w:p>
        </w:tc>
        <w:tc>
          <w:tcPr>
            <w:tcW w:type="dxa" w:w="3216"/>
          </w:tcPr>
          <w:p>
            <w:r>
              <w:t>PyMongo</w:t>
            </w:r>
          </w:p>
        </w:tc>
        <w:tc>
          <w:tcPr>
            <w:tcW w:type="dxa" w:w="3216"/>
          </w:tcPr>
          <w:p>
            <w:r>
              <w:t>MongoDB communication</w:t>
            </w:r>
          </w:p>
        </w:tc>
      </w:tr>
      <w:tr>
        <w:tc>
          <w:tcPr>
            <w:tcW w:type="dxa" w:w="3216"/>
          </w:tcPr>
          <w:p>
            <w:r>
              <w:t>Networking</w:t>
            </w:r>
          </w:p>
        </w:tc>
        <w:tc>
          <w:tcPr>
            <w:tcW w:type="dxa" w:w="3216"/>
          </w:tcPr>
          <w:p>
            <w:r>
              <w:t>HTTPX</w:t>
            </w:r>
          </w:p>
        </w:tc>
        <w:tc>
          <w:tcPr>
            <w:tcW w:type="dxa" w:w="3216"/>
          </w:tcPr>
          <w:p>
            <w:r>
              <w:t>HTTP requests</w:t>
            </w:r>
          </w:p>
        </w:tc>
      </w:tr>
      <w:tr>
        <w:tc>
          <w:tcPr>
            <w:tcW w:type="dxa" w:w="3216"/>
          </w:tcPr>
          <w:p>
            <w:r>
              <w:t>Discovery</w:t>
            </w:r>
          </w:p>
        </w:tc>
        <w:tc>
          <w:tcPr>
            <w:tcW w:type="dxa" w:w="3216"/>
          </w:tcPr>
          <w:p>
            <w:r>
              <w:t>robots.txt / XML Sitemap</w:t>
            </w:r>
          </w:p>
        </w:tc>
        <w:tc>
          <w:tcPr>
            <w:tcW w:type="dxa" w:w="3216"/>
          </w:tcPr>
          <w:p>
            <w:r>
              <w:t>Authorized OSINT discovery</w:t>
            </w:r>
          </w:p>
        </w:tc>
      </w:tr>
      <w:tr>
        <w:tc>
          <w:tcPr>
            <w:tcW w:type="dxa" w:w="3216"/>
          </w:tcPr>
          <w:p>
            <w:r>
              <w:t>Detection</w:t>
            </w:r>
          </w:p>
        </w:tc>
        <w:tc>
          <w:tcPr>
            <w:tcW w:type="dxa" w:w="3216"/>
          </w:tcPr>
          <w:p>
            <w:r>
              <w:t>Regex / rules</w:t>
            </w:r>
          </w:p>
        </w:tc>
        <w:tc>
          <w:tcPr>
            <w:tcW w:type="dxa" w:w="3216"/>
          </w:tcPr>
          <w:p>
            <w:r>
              <w:t>PHI and secret identification</w:t>
            </w:r>
          </w:p>
        </w:tc>
      </w:tr>
      <w:tr>
        <w:tc>
          <w:tcPr>
            <w:tcW w:type="dxa" w:w="3216"/>
          </w:tcPr>
          <w:p>
            <w:r>
              <w:t>Testing</w:t>
            </w:r>
          </w:p>
        </w:tc>
        <w:tc>
          <w:tcPr>
            <w:tcW w:type="dxa" w:w="3216"/>
          </w:tcPr>
          <w:p>
            <w:r>
              <w:t>FastAPI TestClient / pytest</w:t>
            </w:r>
          </w:p>
        </w:tc>
        <w:tc>
          <w:tcPr>
            <w:tcW w:type="dxa" w:w="3216"/>
          </w:tcPr>
          <w:p>
            <w:r>
              <w:t>Automated validation</w:t>
            </w:r>
          </w:p>
        </w:tc>
      </w:tr>
      <w:tr>
        <w:tc>
          <w:tcPr>
            <w:tcW w:type="dxa" w:w="3216"/>
          </w:tcPr>
          <w:p>
            <w:r>
              <w:t>Documentation</w:t>
            </w:r>
          </w:p>
        </w:tc>
        <w:tc>
          <w:tcPr>
            <w:tcW w:type="dxa" w:w="3216"/>
          </w:tcPr>
          <w:p>
            <w:r>
              <w:t>Swagger / OpenAPI</w:t>
            </w:r>
          </w:p>
        </w:tc>
        <w:tc>
          <w:tcPr>
            <w:tcW w:type="dxa" w:w="3216"/>
          </w:tcPr>
          <w:p>
            <w:r>
              <w:t>Interactive API testing</w:t>
            </w:r>
          </w:p>
        </w:tc>
      </w:tr>
    </w:tbl>
    <w:p>
      <w:pPr>
        <w:pStyle w:val="Heading1"/>
      </w:pPr>
      <w:r>
        <w:t>11. System Architecture</w:t>
      </w:r>
    </w:p>
    <w:p>
      <w:pPr>
        <w:pStyle w:val="Heading2"/>
      </w:pPr>
      <w:r>
        <w:t>11.1 Architectural Layers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Layer</w:t>
            </w:r>
          </w:p>
        </w:tc>
        <w:tc>
          <w:tcPr>
            <w:tcW w:type="dxa" w:w="4824"/>
            <w:vAlign w:val="center"/>
          </w:tcPr>
          <w:p>
            <w:r>
              <w:t>Responsibility</w:t>
            </w:r>
          </w:p>
        </w:tc>
      </w:tr>
      <w:tr>
        <w:tc>
          <w:tcPr>
            <w:tcW w:type="dxa" w:w="4824"/>
          </w:tcPr>
          <w:p>
            <w:r>
              <w:t>API Layer</w:t>
            </w:r>
          </w:p>
        </w:tc>
        <w:tc>
          <w:tcPr>
            <w:tcW w:type="dxa" w:w="4824"/>
          </w:tcPr>
          <w:p>
            <w:r>
              <w:t>Receives requests and returns structured responses</w:t>
            </w:r>
          </w:p>
        </w:tc>
      </w:tr>
      <w:tr>
        <w:tc>
          <w:tcPr>
            <w:tcW w:type="dxa" w:w="4824"/>
          </w:tcPr>
          <w:p>
            <w:r>
              <w:t>Tenant Layer</w:t>
            </w:r>
          </w:p>
        </w:tc>
        <w:tc>
          <w:tcPr>
            <w:tcW w:type="dxa" w:w="4824"/>
          </w:tcPr>
          <w:p>
            <w:r>
              <w:t>Maintains organizations and authorization</w:t>
            </w:r>
          </w:p>
        </w:tc>
      </w:tr>
      <w:tr>
        <w:tc>
          <w:tcPr>
            <w:tcW w:type="dxa" w:w="4824"/>
          </w:tcPr>
          <w:p>
            <w:r>
              <w:t>Discovery Layer</w:t>
            </w:r>
          </w:p>
        </w:tc>
        <w:tc>
          <w:tcPr>
            <w:tcW w:type="dxa" w:w="4824"/>
          </w:tcPr>
          <w:p>
            <w:r>
              <w:t>Finds public resources within approved assets</w:t>
            </w:r>
          </w:p>
        </w:tc>
      </w:tr>
      <w:tr>
        <w:tc>
          <w:tcPr>
            <w:tcW w:type="dxa" w:w="4824"/>
          </w:tcPr>
          <w:p>
            <w:r>
              <w:t>Validation Layer</w:t>
            </w:r>
          </w:p>
        </w:tc>
        <w:tc>
          <w:tcPr>
            <w:tcW w:type="dxa" w:w="4824"/>
          </w:tcPr>
          <w:p>
            <w:r>
              <w:t>Enforces URL and asset scope</w:t>
            </w:r>
          </w:p>
        </w:tc>
      </w:tr>
      <w:tr>
        <w:tc>
          <w:tcPr>
            <w:tcW w:type="dxa" w:w="4824"/>
          </w:tcPr>
          <w:p>
            <w:r>
              <w:t>Detection Layer</w:t>
            </w:r>
          </w:p>
        </w:tc>
        <w:tc>
          <w:tcPr>
            <w:tcW w:type="dxa" w:w="4824"/>
          </w:tcPr>
          <w:p>
            <w:r>
              <w:t>Identifies PHI and secrets</w:t>
            </w:r>
          </w:p>
        </w:tc>
      </w:tr>
      <w:tr>
        <w:tc>
          <w:tcPr>
            <w:tcW w:type="dxa" w:w="4824"/>
          </w:tcPr>
          <w:p>
            <w:r>
              <w:t>Classification Layer</w:t>
            </w:r>
          </w:p>
        </w:tc>
        <w:tc>
          <w:tcPr>
            <w:tcW w:type="dxa" w:w="4824"/>
          </w:tcPr>
          <w:p>
            <w:r>
              <w:t>Converts signals into exposure types</w:t>
            </w:r>
          </w:p>
        </w:tc>
      </w:tr>
      <w:tr>
        <w:tc>
          <w:tcPr>
            <w:tcW w:type="dxa" w:w="4824"/>
          </w:tcPr>
          <w:p>
            <w:r>
              <w:t>Scoring Layer</w:t>
            </w:r>
          </w:p>
        </w:tc>
        <w:tc>
          <w:tcPr>
            <w:tcW w:type="dxa" w:w="4824"/>
          </w:tcPr>
          <w:p>
            <w:r>
              <w:t>Calculates risk and severity</w:t>
            </w:r>
          </w:p>
        </w:tc>
      </w:tr>
      <w:tr>
        <w:tc>
          <w:tcPr>
            <w:tcW w:type="dxa" w:w="4824"/>
          </w:tcPr>
          <w:p>
            <w:r>
              <w:t>Persistence Layer</w:t>
            </w:r>
          </w:p>
        </w:tc>
        <w:tc>
          <w:tcPr>
            <w:tcW w:type="dxa" w:w="4824"/>
          </w:tcPr>
          <w:p>
            <w:r>
              <w:t>Stores findings in MongoDB</w:t>
            </w:r>
          </w:p>
        </w:tc>
      </w:tr>
      <w:tr>
        <w:tc>
          <w:tcPr>
            <w:tcW w:type="dxa" w:w="4824"/>
          </w:tcPr>
          <w:p>
            <w:r>
              <w:t>Alerting Layer</w:t>
            </w:r>
          </w:p>
        </w:tc>
        <w:tc>
          <w:tcPr>
            <w:tcW w:type="dxa" w:w="4824"/>
          </w:tcPr>
          <w:p>
            <w:r>
              <w:t>Notifies security personnel of important findings</w:t>
            </w:r>
          </w:p>
        </w:tc>
      </w:tr>
    </w:tbl>
    <w:p>
      <w:pPr>
        <w:pStyle w:val="Heading2"/>
      </w:pPr>
      <w:r>
        <w:t>11.2 Data Flow</w:t>
      </w:r>
    </w:p>
    <w:p>
      <w:pPr>
        <w:ind w:left="360"/>
      </w:pPr>
      <w:r>
        <w:rPr>
          <w:rFonts w:ascii="Consolas" w:hAnsi="Consolas"/>
          <w:sz w:val="18"/>
        </w:rPr>
        <w:t>1. User creates tenant</w:t>
        <w:br/>
        <w:t>2. User registers authorized asset</w:t>
        <w:br/>
        <w:t>3. Scan runner loads tenant</w:t>
        <w:br/>
        <w:t>4. Authorization is checked</w:t>
        <w:br/>
        <w:t>5. Asset patterns are loaded</w:t>
        <w:br/>
        <w:t>6. robots.txt / sitemap is requested</w:t>
        <w:br/>
        <w:t>7. Candidate URLs are extracted</w:t>
        <w:br/>
        <w:t>8. Candidate URLs are scope-validated</w:t>
        <w:br/>
        <w:t>9. Authorized content is fetched</w:t>
        <w:br/>
        <w:t>10. PHI and secret detectors execute</w:t>
        <w:br/>
        <w:t>11. Signals are classified</w:t>
        <w:br/>
        <w:t>12. Risk score is calculated</w:t>
        <w:br/>
        <w:t>13. Finding is persisted</w:t>
        <w:br/>
        <w:t>14. Alert/remediation information is generated</w:t>
        <w:br/>
        <w:t>15. Finding is available through the API</w:t>
      </w:r>
    </w:p>
    <w:p>
      <w:pPr>
        <w:pStyle w:val="Heading1"/>
      </w:pPr>
      <w:r>
        <w:t>12. Detailed Module Design</w:t>
      </w:r>
    </w:p>
    <w:p>
      <w:pPr>
        <w:pStyle w:val="Heading2"/>
      </w:pPr>
      <w:r>
        <w:t>12.1 Tenant Module</w:t>
      </w:r>
    </w:p>
    <w:p>
      <w:r>
        <w:t>The tenant module provides the security boundary of the application. Each tenant represents an organization and owns a set of asset patterns and findings. The authorization reference is stored as metadata indicating that written authorization exists.</w:t>
      </w:r>
    </w:p>
    <w:p>
      <w:pPr>
        <w:pStyle w:val="Heading2"/>
      </w:pPr>
      <w:r>
        <w:t>12.2 Asset Pattern Module</w:t>
      </w:r>
    </w:p>
    <w:p>
      <w:r>
        <w:t>An asset pattern represents a resource the tenant is authorized to assess. Domain patterns are the primary discovery mechanism in the current MVP. Duplicate prevention reduces repeated network requests and accidental duplicate configuration.</w:t>
      </w:r>
    </w:p>
    <w:p>
      <w:pPr>
        <w:pStyle w:val="Heading2"/>
      </w:pPr>
      <w:r>
        <w:t>12.3 Discovery Module</w:t>
      </w:r>
    </w:p>
    <w:p>
      <w:r>
        <w:t>The discovery module identifies candidate URLs from authorized sites. The current implementation uses robots.txt and XML sitemaps so that the application can perform live, keyless discovery without scraping search-engine result pages.</w:t>
      </w:r>
    </w:p>
    <w:p>
      <w:pPr>
        <w:pStyle w:val="Heading2"/>
      </w:pPr>
      <w:r>
        <w:t>12.4 Detection Module</w:t>
      </w:r>
    </w:p>
    <w:p>
      <w:r>
        <w:t>Detection modules operate independently so that PHI rules and secret rules can evolve separately. Each detector returns structured signals rather than directly creating database records.</w:t>
      </w:r>
    </w:p>
    <w:p>
      <w:pPr>
        <w:pStyle w:val="Heading2"/>
      </w:pPr>
      <w:r>
        <w:t>12.5 Scoring Module</w:t>
      </w:r>
    </w:p>
    <w:p>
      <w:r>
        <w:t>The scoring engine consumes the structured detection result and contextual information about exposure accessibility, asset criticality, record count, and confidence.</w:t>
      </w:r>
    </w:p>
    <w:p>
      <w:pPr>
        <w:pStyle w:val="Heading2"/>
      </w:pPr>
      <w:r>
        <w:t>12.6 Persistence Module</w:t>
      </w:r>
    </w:p>
    <w:p>
      <w:r>
        <w:t>MongoDB stores tenant, asset, and finding documents. This replaces the earlier SQLAlchemy/SQLite design and makes the application easier to evolve toward a document-oriented security finding model.</w:t>
      </w:r>
    </w:p>
    <w:p>
      <w:pPr>
        <w:pStyle w:val="Heading2"/>
      </w:pPr>
      <w:r>
        <w:t>12.7 API Module</w:t>
      </w:r>
    </w:p>
    <w:p>
      <w:r>
        <w:t>FastAPI provides typed request/response models, validation, automatic OpenAPI documentation, and a convenient integration point for a future frontend dashboard.</w:t>
      </w:r>
    </w:p>
    <w:p>
      <w:pPr>
        <w:pStyle w:val="Heading1"/>
      </w:pPr>
      <w:r>
        <w:t>13. End-to-End Methodology</w:t>
      </w:r>
    </w:p>
    <w:p>
      <w:pPr>
        <w:pStyle w:val="Heading2"/>
      </w:pPr>
      <w:r>
        <w:t>Phase 1: Tenant Registration</w:t>
      </w:r>
    </w:p>
    <w:p>
      <w:r>
        <w:t>An organization is registered with a name, security contact, and authorization reference.</w:t>
      </w:r>
    </w:p>
    <w:p>
      <w:pPr>
        <w:pStyle w:val="Heading2"/>
      </w:pPr>
      <w:r>
        <w:t>Phase 2: Asset Registration</w:t>
      </w:r>
    </w:p>
    <w:p>
      <w:r>
        <w:t>Authorized domains or other approved patterns are associated with the tenant.</w:t>
      </w:r>
    </w:p>
    <w:p>
      <w:pPr>
        <w:pStyle w:val="Heading2"/>
      </w:pPr>
      <w:r>
        <w:t>Phase 3: Authorization Validation</w:t>
      </w:r>
    </w:p>
    <w:p>
      <w:r>
        <w:t>The scan runner checks that authorization is confirmed and that at least one approved asset exists.</w:t>
      </w:r>
    </w:p>
    <w:p>
      <w:pPr>
        <w:pStyle w:val="Heading2"/>
      </w:pPr>
      <w:r>
        <w:t>Phase 4: Discovery</w:t>
      </w:r>
    </w:p>
    <w:p>
      <w:r>
        <w:t>The discovery connector retrieves robots.txt and referenced XML sitemaps.</w:t>
      </w:r>
    </w:p>
    <w:p>
      <w:pPr>
        <w:pStyle w:val="Heading2"/>
      </w:pPr>
      <w:r>
        <w:t>Phase 5: Scope Validation</w:t>
      </w:r>
    </w:p>
    <w:p>
      <w:r>
        <w:t>Every discovered URL is compared against the tenant's authorized domain patterns. URLs outside the boundary are discarded.</w:t>
      </w:r>
    </w:p>
    <w:p>
      <w:pPr>
        <w:pStyle w:val="Heading2"/>
      </w:pPr>
      <w:r>
        <w:t>Phase 6: Content Analysis</w:t>
      </w:r>
    </w:p>
    <w:p>
      <w:r>
        <w:t>Authorized content is retrieved and passed to the detection pipeline.</w:t>
      </w:r>
    </w:p>
    <w:p>
      <w:pPr>
        <w:pStyle w:val="Heading2"/>
      </w:pPr>
      <w:r>
        <w:t>Phase 7: Detection</w:t>
      </w:r>
    </w:p>
    <w:p>
      <w:r>
        <w:t>PHI and secret detectors produce structured signals.</w:t>
      </w:r>
    </w:p>
    <w:p>
      <w:pPr>
        <w:pStyle w:val="Heading2"/>
      </w:pPr>
      <w:r>
        <w:t>Phase 8: Classification</w:t>
      </w:r>
    </w:p>
    <w:p>
      <w:r>
        <w:t>The pipeline determines the primary exposure category.</w:t>
      </w:r>
    </w:p>
    <w:p>
      <w:pPr>
        <w:pStyle w:val="Heading2"/>
      </w:pPr>
      <w:r>
        <w:t>Phase 9: Risk Assessment</w:t>
      </w:r>
    </w:p>
    <w:p>
      <w:r>
        <w:t>The risk engine combines detection confidence, accessibility, asset criticality, and estimated record impact.</w:t>
      </w:r>
    </w:p>
    <w:p>
      <w:pPr>
        <w:pStyle w:val="Heading2"/>
      </w:pPr>
      <w:r>
        <w:t>Phase 10: Persistence and Alerting</w:t>
      </w:r>
    </w:p>
    <w:p>
      <w:r>
        <w:t>The final finding is stored in MongoDB and high-risk findings can be passed to the alerting engine.</w:t>
      </w:r>
    </w:p>
    <w:p>
      <w:pPr>
        <w:pStyle w:val="Heading1"/>
      </w:pPr>
      <w:r>
        <w:t>14. OSINT Discovery</w:t>
      </w:r>
    </w:p>
    <w:p>
      <w:pPr>
        <w:pStyle w:val="Heading2"/>
      </w:pPr>
      <w:r>
        <w:t>14.1 robots.txt</w:t>
      </w:r>
    </w:p>
    <w:p>
      <w:r>
        <w:t>robots.txt is used as an initial source of sitemap information. The scanner does not treat robots.txt as authorization by itself; authorization comes from the tenant's registered asset patterns.</w:t>
      </w:r>
    </w:p>
    <w:p>
      <w:pPr>
        <w:pStyle w:val="Heading2"/>
      </w:pPr>
      <w:r>
        <w:t>14.2 XML Sitemaps</w:t>
      </w:r>
    </w:p>
    <w:p>
      <w:r>
        <w:t>Sitemaps provide structured lists of URLs. The scanner parses URL locations and places them into a candidate queue.</w:t>
      </w:r>
    </w:p>
    <w:p>
      <w:pPr>
        <w:pStyle w:val="Heading2"/>
      </w:pPr>
      <w:r>
        <w:t>14.3 Scope Validation</w:t>
      </w:r>
    </w:p>
    <w:p>
      <w:r>
        <w:t>Scope validation is critical because a sitemap or webpage can contain links to unrelated domains. Every candidate must therefore be checked before fetching.</w:t>
      </w:r>
    </w:p>
    <w:p>
      <w:pPr>
        <w:ind w:left="360"/>
      </w:pPr>
      <w:r>
        <w:rPr>
          <w:rFonts w:ascii="Consolas" w:hAnsi="Consolas"/>
          <w:sz w:val="18"/>
        </w:rPr>
        <w:t>Authorized domain:</w:t>
        <w:br/>
        <w:t>example.org</w:t>
        <w:br/>
        <w:br/>
        <w:t>Accepted:</w:t>
        <w:br/>
        <w:t>https://example.org/a</w:t>
        <w:br/>
        <w:t>https://portal.example.org/b</w:t>
        <w:br/>
        <w:br/>
        <w:t>Rejected:</w:t>
        <w:br/>
        <w:t>https://other-company.org/c</w:t>
      </w:r>
    </w:p>
    <w:p>
      <w:pPr>
        <w:pStyle w:val="Heading2"/>
      </w:pPr>
      <w:r>
        <w:t>14.4 Network Safety</w:t>
      </w:r>
    </w:p>
    <w:p>
      <w:r>
        <w:t>TLS certificate verification remains enabled. The application does not silently disable certificate checks when a target presents a weak or invalid certificate. A failed connection is logged and skipped instead.</w:t>
      </w:r>
    </w:p>
    <w:p>
      <w:pPr>
        <w:pStyle w:val="Heading1"/>
      </w:pPr>
      <w:r>
        <w:t>15. PHI Detection</w:t>
      </w:r>
    </w:p>
    <w:p>
      <w:pPr>
        <w:pStyle w:val="Heading2"/>
      </w:pPr>
      <w:r>
        <w:t>15.1 Detection Strategy</w:t>
      </w:r>
    </w:p>
    <w:p>
      <w:r>
        <w:t>The current detector uses patterns and contextual healthcare indicators. The goal is not to declare that every matching string is PHI, but to combine multiple signals to improve confidence.</w:t>
      </w:r>
    </w:p>
    <w:p>
      <w:pPr>
        <w:pStyle w:val="Heading2"/>
      </w:pPr>
      <w:r>
        <w:t>15.2 Example</w:t>
      </w:r>
    </w:p>
    <w:p>
      <w:pPr>
        <w:ind w:left="360"/>
      </w:pPr>
      <w:r>
        <w:rPr>
          <w:rFonts w:ascii="Consolas" w:hAnsi="Consolas"/>
          <w:sz w:val="18"/>
        </w:rPr>
        <w:t>Patient: Taylor Brooks</w:t>
        <w:br/>
        <w:t>DOB: 07/02/1990</w:t>
        <w:br/>
        <w:t>MRN: ACME-0004521</w:t>
        <w:br/>
        <w:t>Diagnosis: J45.909</w:t>
      </w:r>
    </w:p>
    <w:p>
      <w:r>
        <w:t>The combination of patient name, date of birth, medical record number, and diagnosis code creates a high-confidence patient-related exposure.</w:t>
      </w:r>
    </w:p>
    <w:p>
      <w:pPr>
        <w:pStyle w:val="Heading2"/>
      </w:pPr>
      <w:r>
        <w:t>15.3 Record Estimation</w:t>
      </w:r>
    </w:p>
    <w:p>
      <w:r>
        <w:t>Repeated patient identifier patterns can be used to estimate how many records may be represented by a document. This estimate is used as an impact input to the risk engine rather than being treated as an exact legal or clinical count.</w:t>
      </w:r>
    </w:p>
    <w:p>
      <w:pPr>
        <w:pStyle w:val="Heading1"/>
      </w:pPr>
      <w:r>
        <w:t>16. Secret and API-Key Detection</w:t>
      </w:r>
    </w:p>
    <w:p>
      <w:r>
        <w:t>The secret detector identifies common configuration patterns such as AWS credentials, API keys, database URLs, passwords, and secret variables.</w:t>
      </w:r>
    </w:p>
    <w:p>
      <w:pPr>
        <w:ind w:left="360"/>
      </w:pPr>
      <w:r>
        <w:rPr>
          <w:rFonts w:ascii="Consolas" w:hAnsi="Consolas"/>
          <w:sz w:val="18"/>
        </w:rPr>
        <w:t>AWS_ACCESS_KEY_ID = "..."</w:t>
        <w:br/>
        <w:t>AWS_SECRET_ACCESS_KEY = "..."</w:t>
        <w:br/>
        <w:t>DATABASE_URL = "postgres://..."</w:t>
        <w:br/>
        <w:t xml:space="preserve">API_KEY = "..." </w:t>
      </w:r>
    </w:p>
    <w:p>
      <w:r>
        <w:t>In a production system, detector patterns would be expanded and combined with entropy analysis, provider-specific validators, and secret-scanning libraries. The MVP intentionally focuses on transparent rule-based detection.</w:t>
      </w:r>
    </w:p>
    <w:p>
      <w:pPr>
        <w:pStyle w:val="Heading1"/>
      </w:pPr>
      <w:r>
        <w:t>17. Exposure Classification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Input Signal</w:t>
            </w:r>
          </w:p>
        </w:tc>
        <w:tc>
          <w:tcPr>
            <w:tcW w:type="dxa" w:w="4824"/>
            <w:vAlign w:val="center"/>
          </w:tcPr>
          <w:p>
            <w:r>
              <w:t>Example Classification</w:t>
            </w:r>
          </w:p>
        </w:tc>
      </w:tr>
      <w:tr>
        <w:tc>
          <w:tcPr>
            <w:tcW w:type="dxa" w:w="4824"/>
          </w:tcPr>
          <w:p>
            <w:r>
              <w:t>Patient identifiers + healthcare context</w:t>
            </w:r>
          </w:p>
        </w:tc>
        <w:tc>
          <w:tcPr>
            <w:tcW w:type="dxa" w:w="4824"/>
          </w:tcPr>
          <w:p>
            <w:r>
              <w:t>patient_identifier</w:t>
            </w:r>
          </w:p>
        </w:tc>
      </w:tr>
      <w:tr>
        <w:tc>
          <w:tcPr>
            <w:tcW w:type="dxa" w:w="4824"/>
          </w:tcPr>
          <w:p>
            <w:r>
              <w:t>API key or cloud secret</w:t>
            </w:r>
          </w:p>
        </w:tc>
        <w:tc>
          <w:tcPr>
            <w:tcW w:type="dxa" w:w="4824"/>
          </w:tcPr>
          <w:p>
            <w:r>
              <w:t>api_key_secret</w:t>
            </w:r>
          </w:p>
        </w:tc>
      </w:tr>
      <w:tr>
        <w:tc>
          <w:tcPr>
            <w:tcW w:type="dxa" w:w="4824"/>
          </w:tcPr>
          <w:p>
            <w:r>
              <w:t>Medical information</w:t>
            </w:r>
          </w:p>
        </w:tc>
        <w:tc>
          <w:tcPr>
            <w:tcW w:type="dxa" w:w="4824"/>
          </w:tcPr>
          <w:p>
            <w:r>
              <w:t>medical_information</w:t>
            </w:r>
          </w:p>
        </w:tc>
      </w:tr>
      <w:tr>
        <w:tc>
          <w:tcPr>
            <w:tcW w:type="dxa" w:w="4824"/>
          </w:tcPr>
          <w:p>
            <w:r>
              <w:t>Credential pattern</w:t>
            </w:r>
          </w:p>
        </w:tc>
        <w:tc>
          <w:tcPr>
            <w:tcW w:type="dxa" w:w="4824"/>
          </w:tcPr>
          <w:p>
            <w:r>
              <w:t>credential_exposure</w:t>
            </w:r>
          </w:p>
        </w:tc>
      </w:tr>
    </w:tbl>
    <w:p>
      <w:r>
        <w:t>Classification provides a stable vocabulary for the API, database, alerting system, and future dashboard.</w:t>
      </w:r>
    </w:p>
    <w:p>
      <w:pPr>
        <w:pStyle w:val="Heading1"/>
      </w:pPr>
      <w:r>
        <w:t>18. Risk Scoring Engine</w:t>
      </w:r>
    </w:p>
    <w:p>
      <w:pPr>
        <w:pStyle w:val="Heading2"/>
      </w:pPr>
      <w:r>
        <w:t>18.1 Risk Factors</w:t>
      </w:r>
    </w:p>
    <w:p>
      <w:pPr>
        <w:pStyle w:val="ListBullet"/>
      </w:pPr>
      <w:r>
        <w:t>Exposure accessibility: whether the resource is publicly indexed, publicly readable, or otherwise exposed.</w:t>
      </w:r>
    </w:p>
    <w:p>
      <w:pPr>
        <w:pStyle w:val="ListBullet"/>
      </w:pPr>
      <w:r>
        <w:t>Estimated record count: approximate number of affected records.</w:t>
      </w:r>
    </w:p>
    <w:p>
      <w:pPr>
        <w:pStyle w:val="ListBullet"/>
      </w:pPr>
      <w:r>
        <w:t>Asset criticality: importance of the affected system or asset.</w:t>
      </w:r>
    </w:p>
    <w:p>
      <w:pPr>
        <w:pStyle w:val="ListBullet"/>
      </w:pPr>
      <w:r>
        <w:t>Detection confidence: confidence that the detected pattern represents a genuine sensitive exposure.</w:t>
      </w:r>
    </w:p>
    <w:p>
      <w:pPr>
        <w:pStyle w:val="ListBullet"/>
      </w:pPr>
      <w:r>
        <w:t>Exposure type: different categories carry different baseline risk.</w:t>
      </w:r>
    </w:p>
    <w:p>
      <w:pPr>
        <w:pStyle w:val="Heading2"/>
      </w:pPr>
      <w:r>
        <w:t>18.2 Conceptual Model</w:t>
      </w:r>
    </w:p>
    <w:p>
      <w:pPr>
        <w:ind w:left="360"/>
      </w:pPr>
      <w:r>
        <w:rPr>
          <w:rFonts w:ascii="Consolas" w:hAnsi="Consolas"/>
          <w:sz w:val="18"/>
        </w:rPr>
        <w:t>Risk Score = f(</w:t>
        <w:br/>
        <w:t xml:space="preserve">    exposure accessibility,</w:t>
        <w:br/>
        <w:t xml:space="preserve">    estimated record impact,</w:t>
        <w:br/>
        <w:t xml:space="preserve">    asset criticality,</w:t>
        <w:br/>
        <w:t xml:space="preserve">    detection confidence,</w:t>
        <w:br/>
        <w:t xml:space="preserve">    exposure type</w:t>
        <w:br/>
        <w:t>)</w:t>
      </w:r>
    </w:p>
    <w:p>
      <w:r>
        <w:t>The output is a numerical risk score that is mapped to a severity level. This makes it possible to prioritize findings rather than treating all detections equally.</w:t>
      </w:r>
    </w:p>
    <w:p>
      <w:pPr>
        <w:pStyle w:val="Heading2"/>
      </w:pPr>
      <w:r>
        <w:t>18.3 Demonstration</w:t>
      </w:r>
    </w:p>
    <w:p>
      <w:pPr>
        <w:ind w:left="360"/>
      </w:pPr>
      <w:r>
        <w:rPr>
          <w:rFonts w:ascii="Consolas" w:hAnsi="Consolas"/>
          <w:sz w:val="18"/>
        </w:rPr>
        <w:t>patient_identifier</w:t>
        <w:br/>
        <w:t>severity = HIGH</w:t>
        <w:br/>
        <w:t>risk_score = 71.4</w:t>
        <w:br/>
        <w:t>estimated_records = ~3</w:t>
        <w:br/>
        <w:br/>
        <w:t>api_key_secret</w:t>
        <w:br/>
        <w:t>severity = HIGH</w:t>
        <w:br/>
        <w:t>risk_score = 56.9</w:t>
        <w:br/>
        <w:t>estimated_records = ~1</w:t>
      </w:r>
    </w:p>
    <w:p>
      <w:pPr>
        <w:pStyle w:val="Heading1"/>
      </w:pPr>
      <w:r>
        <w:t>19. Remediation and Alerting</w:t>
      </w:r>
    </w:p>
    <w:p>
      <w:pPr>
        <w:pStyle w:val="Heading2"/>
      </w:pPr>
      <w:r>
        <w:t>19.1 PHI Remediation</w:t>
      </w:r>
    </w:p>
    <w:p>
      <w:pPr>
        <w:pStyle w:val="ListBullet"/>
      </w:pPr>
      <w:r>
        <w:t>Remove or de-identify exposed content.</w:t>
      </w:r>
    </w:p>
    <w:p>
      <w:pPr>
        <w:pStyle w:val="ListBullet"/>
      </w:pPr>
      <w:r>
        <w:t>Investigate whether the content has been indexed or cached.</w:t>
      </w:r>
    </w:p>
    <w:p>
      <w:pPr>
        <w:pStyle w:val="ListBullet"/>
      </w:pPr>
      <w:r>
        <w:t>Restrict access or indexing where appropriate.</w:t>
      </w:r>
    </w:p>
    <w:p>
      <w:pPr>
        <w:pStyle w:val="ListBullet"/>
      </w:pPr>
      <w:r>
        <w:t>Assess regulatory and organizational breach-notification requirements.</w:t>
      </w:r>
    </w:p>
    <w:p>
      <w:pPr>
        <w:pStyle w:val="ListBullet"/>
      </w:pPr>
      <w:r>
        <w:t>Perform a follow-up scan.</w:t>
      </w:r>
    </w:p>
    <w:p>
      <w:pPr>
        <w:pStyle w:val="Heading2"/>
      </w:pPr>
      <w:r>
        <w:t>19.2 Credential Remediation</w:t>
      </w:r>
    </w:p>
    <w:p>
      <w:pPr>
        <w:pStyle w:val="ListBullet"/>
      </w:pPr>
      <w:r>
        <w:t>Revoke or rotate exposed credentials.</w:t>
      </w:r>
    </w:p>
    <w:p>
      <w:pPr>
        <w:pStyle w:val="ListBullet"/>
      </w:pPr>
      <w:r>
        <w:t>Remove credentials from current source files.</w:t>
      </w:r>
    </w:p>
    <w:p>
      <w:pPr>
        <w:pStyle w:val="ListBullet"/>
      </w:pPr>
      <w:r>
        <w:t>Purge the secret from version-control history where applicable.</w:t>
      </w:r>
    </w:p>
    <w:p>
      <w:pPr>
        <w:pStyle w:val="ListBullet"/>
      </w:pPr>
      <w:r>
        <w:t>Review audit logs for suspicious use.</w:t>
      </w:r>
    </w:p>
    <w:p>
      <w:pPr>
        <w:pStyle w:val="ListBullet"/>
      </w:pPr>
      <w:r>
        <w:t>Re-scan to confirm removal.</w:t>
      </w:r>
    </w:p>
    <w:p>
      <w:pPr>
        <w:pStyle w:val="Heading2"/>
      </w:pPr>
      <w:r>
        <w:t>19.3 Alerting</w:t>
      </w:r>
    </w:p>
    <w:p>
      <w:r>
        <w:t>High-risk findings can be forwarded to an alerting channel such as Slack. Alert payloads should contain enough information to begin triage while avoiding unnecessary reproduction of sensitive data.</w:t>
      </w:r>
    </w:p>
    <w:p>
      <w:pPr>
        <w:pStyle w:val="Heading1"/>
      </w:pPr>
      <w:r>
        <w:t>20. MongoDB Database Design</w:t>
      </w:r>
    </w:p>
    <w:p>
      <w:r>
        <w:t>The application uses MongoDB as its only active datastore in the current MVP. The previous SQLAlchemy/SQLite persistence layer was replaced with MongoDB collections and application-level integer identifiers.</w:t>
      </w:r>
    </w:p>
    <w:p>
      <w:pPr>
        <w:pStyle w:val="Heading2"/>
      </w:pPr>
      <w:r>
        <w:t>20.1 Collections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Collection</w:t>
            </w:r>
          </w:p>
        </w:tc>
        <w:tc>
          <w:tcPr>
            <w:tcW w:type="dxa" w:w="3216"/>
            <w:vAlign w:val="center"/>
          </w:tcPr>
          <w:p>
            <w:r>
              <w:t>Purpose</w:t>
            </w:r>
          </w:p>
        </w:tc>
        <w:tc>
          <w:tcPr>
            <w:tcW w:type="dxa" w:w="3216"/>
            <w:vAlign w:val="center"/>
          </w:tcPr>
          <w:p>
            <w:r>
              <w:t>Important Fields</w:t>
            </w:r>
          </w:p>
        </w:tc>
      </w:tr>
      <w:tr>
        <w:tc>
          <w:tcPr>
            <w:tcW w:type="dxa" w:w="3216"/>
          </w:tcPr>
          <w:p>
            <w:r>
              <w:t>tenants</w:t>
            </w:r>
          </w:p>
        </w:tc>
        <w:tc>
          <w:tcPr>
            <w:tcW w:type="dxa" w:w="3216"/>
          </w:tcPr>
          <w:p>
            <w:r>
              <w:t>Organizations</w:t>
            </w:r>
          </w:p>
        </w:tc>
        <w:tc>
          <w:tcPr>
            <w:tcW w:type="dxa" w:w="3216"/>
          </w:tcPr>
          <w:p>
            <w:r>
              <w:t>id, name, contact_email, authorization_reference</w:t>
            </w:r>
          </w:p>
        </w:tc>
      </w:tr>
      <w:tr>
        <w:tc>
          <w:tcPr>
            <w:tcW w:type="dxa" w:w="3216"/>
          </w:tcPr>
          <w:p>
            <w:r>
              <w:t>asset_patterns</w:t>
            </w:r>
          </w:p>
        </w:tc>
        <w:tc>
          <w:tcPr>
            <w:tcW w:type="dxa" w:w="3216"/>
          </w:tcPr>
          <w:p>
            <w:r>
              <w:t>Authorized resources</w:t>
            </w:r>
          </w:p>
        </w:tc>
        <w:tc>
          <w:tcPr>
            <w:tcW w:type="dxa" w:w="3216"/>
          </w:tcPr>
          <w:p>
            <w:r>
              <w:t>id, tenant_id, asset_type, value</w:t>
            </w:r>
          </w:p>
        </w:tc>
      </w:tr>
      <w:tr>
        <w:tc>
          <w:tcPr>
            <w:tcW w:type="dxa" w:w="3216"/>
          </w:tcPr>
          <w:p>
            <w:r>
              <w:t>findings</w:t>
            </w:r>
          </w:p>
        </w:tc>
        <w:tc>
          <w:tcPr>
            <w:tcW w:type="dxa" w:w="3216"/>
          </w:tcPr>
          <w:p>
            <w:r>
              <w:t>Security findings</w:t>
            </w:r>
          </w:p>
        </w:tc>
        <w:tc>
          <w:tcPr>
            <w:tcW w:type="dxa" w:w="3216"/>
          </w:tcPr>
          <w:p>
            <w:r>
              <w:t>tenant_id, finding_id, severity, exposure_type, risk_score, source_url</w:t>
            </w:r>
          </w:p>
        </w:tc>
      </w:tr>
    </w:tbl>
    <w:p>
      <w:pPr>
        <w:pStyle w:val="Heading2"/>
      </w:pPr>
      <w:r>
        <w:t>20.2 Tenant Isolation</w:t>
      </w:r>
    </w:p>
    <w:p>
      <w:r>
        <w:t>Tenant IDs are associated with asset patterns and findings. API queries use the tenant ID to return only records belonging to that tenant. This provides the basis for multi-tenant isolation.</w:t>
      </w:r>
    </w:p>
    <w:p>
      <w:pPr>
        <w:pStyle w:val="Heading2"/>
      </w:pPr>
      <w:r>
        <w:t>20.3 Example Finding</w:t>
      </w:r>
    </w:p>
    <w:p>
      <w:pPr>
        <w:ind w:left="360"/>
      </w:pPr>
      <w:r>
        <w:rPr>
          <w:rFonts w:ascii="Consolas" w:hAnsi="Consolas"/>
          <w:sz w:val="18"/>
        </w:rPr>
        <w:t>{</w:t>
        <w:br/>
        <w:t xml:space="preserve">  "tenant_id": 1,</w:t>
        <w:br/>
        <w:t xml:space="preserve">  "finding_id": 3,</w:t>
        <w:br/>
        <w:t xml:space="preserve">  "severity": "high",</w:t>
        <w:br/>
        <w:t xml:space="preserve">  "exposure_type": "patient_identifier",</w:t>
        <w:br/>
        <w:t xml:space="preserve">  "risk_score": 71.4,</w:t>
        <w:br/>
        <w:t xml:space="preserve">  "source_url": "https://authorized.example/report",</w:t>
        <w:br/>
        <w:t xml:space="preserve">  "redacted_excerpt": "...",</w:t>
        <w:br/>
        <w:t xml:space="preserve">  "breach_notification_flag": false</w:t>
        <w:br/>
        <w:t>}</w:t>
      </w:r>
    </w:p>
    <w:p>
      <w:pPr>
        <w:pStyle w:val="Heading1"/>
      </w:pPr>
      <w:r>
        <w:t>21. FastAPI and REST API Design</w:t>
      </w:r>
    </w:p>
    <w:p>
      <w:r>
        <w:t>FastAPI acts as the application layer between users or future dashboards and MongoDB. Swagger/OpenAPI documentation is automatically generated and available through the local /docs endpoint.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t>Method</w:t>
            </w:r>
          </w:p>
        </w:tc>
        <w:tc>
          <w:tcPr>
            <w:tcW w:type="dxa" w:w="3216"/>
            <w:vAlign w:val="center"/>
          </w:tcPr>
          <w:p>
            <w:r>
              <w:t>Endpoint</w:t>
            </w:r>
          </w:p>
        </w:tc>
        <w:tc>
          <w:tcPr>
            <w:tcW w:type="dxa" w:w="3216"/>
            <w:vAlign w:val="center"/>
          </w:tcPr>
          <w:p>
            <w:r>
              <w:t>Purpose</w:t>
            </w:r>
          </w:p>
        </w:tc>
      </w:tr>
      <w:tr>
        <w:tc>
          <w:tcPr>
            <w:tcW w:type="dxa" w:w="3216"/>
          </w:tcPr>
          <w:p>
            <w:r>
              <w:t>GET</w:t>
            </w:r>
          </w:p>
        </w:tc>
        <w:tc>
          <w:tcPr>
            <w:tcW w:type="dxa" w:w="3216"/>
          </w:tcPr>
          <w:p>
            <w:r>
              <w:t>/health</w:t>
            </w:r>
          </w:p>
        </w:tc>
        <w:tc>
          <w:tcPr>
            <w:tcW w:type="dxa" w:w="3216"/>
          </w:tcPr>
          <w:p>
            <w:r>
              <w:t>Application health</w:t>
            </w:r>
          </w:p>
        </w:tc>
      </w:tr>
      <w:tr>
        <w:tc>
          <w:tcPr>
            <w:tcW w:type="dxa" w:w="3216"/>
          </w:tcPr>
          <w:p>
            <w:r>
              <w:t>POST</w:t>
            </w:r>
          </w:p>
        </w:tc>
        <w:tc>
          <w:tcPr>
            <w:tcW w:type="dxa" w:w="3216"/>
          </w:tcPr>
          <w:p>
            <w:r>
              <w:t>/tenants</w:t>
            </w:r>
          </w:p>
        </w:tc>
        <w:tc>
          <w:tcPr>
            <w:tcW w:type="dxa" w:w="3216"/>
          </w:tcPr>
          <w:p>
            <w:r>
              <w:t>Create tenant</w:t>
            </w:r>
          </w:p>
        </w:tc>
      </w:tr>
      <w:tr>
        <w:tc>
          <w:tcPr>
            <w:tcW w:type="dxa" w:w="3216"/>
          </w:tcPr>
          <w:p>
            <w:r>
              <w:t>POST</w:t>
            </w:r>
          </w:p>
        </w:tc>
        <w:tc>
          <w:tcPr>
            <w:tcW w:type="dxa" w:w="3216"/>
          </w:tcPr>
          <w:p>
            <w:r>
              <w:t>/tenants/{tenant_id}/asset-patterns</w:t>
            </w:r>
          </w:p>
        </w:tc>
        <w:tc>
          <w:tcPr>
            <w:tcW w:type="dxa" w:w="3216"/>
          </w:tcPr>
          <w:p>
            <w:r>
              <w:t>Register authorized asset</w:t>
            </w:r>
          </w:p>
        </w:tc>
      </w:tr>
      <w:tr>
        <w:tc>
          <w:tcPr>
            <w:tcW w:type="dxa" w:w="3216"/>
          </w:tcPr>
          <w:p>
            <w:r>
              <w:t>GET</w:t>
            </w:r>
          </w:p>
        </w:tc>
        <w:tc>
          <w:tcPr>
            <w:tcW w:type="dxa" w:w="3216"/>
          </w:tcPr>
          <w:p>
            <w:r>
              <w:t>/tenants/{tenant_id}/asset-patterns</w:t>
            </w:r>
          </w:p>
        </w:tc>
        <w:tc>
          <w:tcPr>
            <w:tcW w:type="dxa" w:w="3216"/>
          </w:tcPr>
          <w:p>
            <w:r>
              <w:t>List authorized assets</w:t>
            </w:r>
          </w:p>
        </w:tc>
      </w:tr>
      <w:tr>
        <w:tc>
          <w:tcPr>
            <w:tcW w:type="dxa" w:w="3216"/>
          </w:tcPr>
          <w:p>
            <w:r>
              <w:t>DELETE</w:t>
            </w:r>
          </w:p>
        </w:tc>
        <w:tc>
          <w:tcPr>
            <w:tcW w:type="dxa" w:w="3216"/>
          </w:tcPr>
          <w:p>
            <w:r>
              <w:t>/asset-patterns/{asset_pattern_id}</w:t>
            </w:r>
          </w:p>
        </w:tc>
        <w:tc>
          <w:tcPr>
            <w:tcW w:type="dxa" w:w="3216"/>
          </w:tcPr>
          <w:p>
            <w:r>
              <w:t>Remove asset</w:t>
            </w:r>
          </w:p>
        </w:tc>
      </w:tr>
      <w:tr>
        <w:tc>
          <w:tcPr>
            <w:tcW w:type="dxa" w:w="3216"/>
          </w:tcPr>
          <w:p>
            <w:r>
              <w:t>GET</w:t>
            </w:r>
          </w:p>
        </w:tc>
        <w:tc>
          <w:tcPr>
            <w:tcW w:type="dxa" w:w="3216"/>
          </w:tcPr>
          <w:p>
            <w:r>
              <w:t>/tenants/{tenant_id}/findings</w:t>
            </w:r>
          </w:p>
        </w:tc>
        <w:tc>
          <w:tcPr>
            <w:tcW w:type="dxa" w:w="3216"/>
          </w:tcPr>
          <w:p>
            <w:r>
              <w:t>List findings</w:t>
            </w:r>
          </w:p>
        </w:tc>
      </w:tr>
      <w:tr>
        <w:tc>
          <w:tcPr>
            <w:tcW w:type="dxa" w:w="3216"/>
          </w:tcPr>
          <w:p>
            <w:r>
              <w:t>GET</w:t>
            </w:r>
          </w:p>
        </w:tc>
        <w:tc>
          <w:tcPr>
            <w:tcW w:type="dxa" w:w="3216"/>
          </w:tcPr>
          <w:p>
            <w:r>
              <w:t>/findings/{finding_id}/remediation</w:t>
            </w:r>
          </w:p>
        </w:tc>
        <w:tc>
          <w:tcPr>
            <w:tcW w:type="dxa" w:w="3216"/>
          </w:tcPr>
          <w:p>
            <w:r>
              <w:t>Get remediation</w:t>
            </w:r>
          </w:p>
        </w:tc>
      </w:tr>
      <w:tr>
        <w:tc>
          <w:tcPr>
            <w:tcW w:type="dxa" w:w="3216"/>
          </w:tcPr>
          <w:p>
            <w:r>
              <w:t>GET</w:t>
            </w:r>
          </w:p>
        </w:tc>
        <w:tc>
          <w:tcPr>
            <w:tcW w:type="dxa" w:w="3216"/>
          </w:tcPr>
          <w:p>
            <w:r>
              <w:t>/docs</w:t>
            </w:r>
          </w:p>
        </w:tc>
        <w:tc>
          <w:tcPr>
            <w:tcW w:type="dxa" w:w="3216"/>
          </w:tcPr>
          <w:p>
            <w:r>
              <w:t>Swagger interface</w:t>
            </w:r>
          </w:p>
        </w:tc>
      </w:tr>
    </w:tbl>
    <w:p>
      <w:pPr>
        <w:pStyle w:val="Heading2"/>
      </w:pPr>
      <w:r>
        <w:t>Example: Create Tenant</w:t>
      </w:r>
    </w:p>
    <w:p>
      <w:pPr>
        <w:ind w:left="360"/>
      </w:pPr>
      <w:r>
        <w:rPr>
          <w:rFonts w:ascii="Consolas" w:hAnsi="Consolas"/>
          <w:sz w:val="18"/>
        </w:rPr>
        <w:t>{</w:t>
        <w:br/>
        <w:t xml:space="preserve">  "name": "Example Healthcare Organization",</w:t>
        <w:br/>
        <w:t xml:space="preserve">  "contact_email": "security@example.org",</w:t>
        <w:br/>
        <w:t xml:space="preserve">  "authorization_reference": "AUTH-2026-001"</w:t>
        <w:br/>
        <w:t>}</w:t>
      </w:r>
    </w:p>
    <w:p>
      <w:pPr>
        <w:pStyle w:val="Heading2"/>
      </w:pPr>
      <w:r>
        <w:t>Example: Register Domain</w:t>
      </w:r>
    </w:p>
    <w:p>
      <w:pPr>
        <w:ind w:left="360"/>
      </w:pPr>
      <w:r>
        <w:rPr>
          <w:rFonts w:ascii="Consolas" w:hAnsi="Consolas"/>
          <w:sz w:val="18"/>
        </w:rPr>
        <w:t>{</w:t>
        <w:br/>
        <w:t xml:space="preserve">  "asset_type": "domain",</w:t>
        <w:br/>
        <w:t xml:space="preserve">  "value": "example.org"</w:t>
        <w:br/>
        <w:t>}</w:t>
      </w:r>
    </w:p>
    <w:p>
      <w:pPr>
        <w:pStyle w:val="Heading1"/>
      </w:pPr>
      <w:r>
        <w:t>22. Authorization and Security Controls</w:t>
      </w:r>
    </w:p>
    <w:p>
      <w:pPr>
        <w:pStyle w:val="Heading2"/>
      </w:pPr>
      <w:r>
        <w:t>22.1 Authorization Reference</w:t>
      </w:r>
    </w:p>
    <w:p>
      <w:r>
        <w:t>The authorization reference identifies the written authorization under which an organization is being assessed. It should not contain secrets or PHI.</w:t>
      </w:r>
    </w:p>
    <w:p>
      <w:pPr>
        <w:pStyle w:val="Heading2"/>
      </w:pPr>
      <w:r>
        <w:t>22.2 Asset Boundary</w:t>
      </w:r>
    </w:p>
    <w:p>
      <w:r>
        <w:t>Only registered assets are eligible for discovery. A user cannot simply provide an arbitrary URL and bypass the tenant boundary.</w:t>
      </w:r>
    </w:p>
    <w:p>
      <w:pPr>
        <w:pStyle w:val="Heading2"/>
      </w:pPr>
      <w:r>
        <w:t>22.3 Off-Scope Rejection</w:t>
      </w:r>
    </w:p>
    <w:p>
      <w:r>
        <w:t>If a sitemap contains an unrelated URL, the URL is rejected before content retrieval.</w:t>
      </w:r>
    </w:p>
    <w:p>
      <w:pPr>
        <w:pStyle w:val="Heading2"/>
      </w:pPr>
      <w:r>
        <w:t>22.4 TLS Verification</w:t>
      </w:r>
    </w:p>
    <w:p>
      <w:r>
        <w:t>The scanner does not disable TLS verification to force access to a server with an invalid or weak certificate.</w:t>
      </w:r>
    </w:p>
    <w:p>
      <w:pPr>
        <w:pStyle w:val="Heading2"/>
      </w:pPr>
      <w:r>
        <w:t>22.5 Sensitive Data Minimization</w:t>
      </w:r>
    </w:p>
    <w:p>
      <w:r>
        <w:t>Findings use redacted excerpts rather than unnecessarily retaining complete sensitive documents.</w:t>
      </w:r>
    </w:p>
    <w:p>
      <w:pPr>
        <w:pStyle w:val="Heading1"/>
      </w:pPr>
      <w:r>
        <w:t>23. Implementation Workflow</w:t>
      </w:r>
    </w:p>
    <w:p>
      <w:pPr>
        <w:ind w:left="360"/>
      </w:pPr>
      <w:r>
        <w:rPr>
          <w:rFonts w:ascii="Consolas" w:hAnsi="Consolas"/>
          <w:sz w:val="18"/>
        </w:rPr>
        <w:t>Create tenant</w:t>
        <w:br/>
        <w:t xml:space="preserve">      ↓</w:t>
        <w:br/>
        <w:t>Register authorized domain</w:t>
        <w:br/>
        <w:t xml:space="preserve">      ↓</w:t>
        <w:br/>
        <w:t>Run scan</w:t>
        <w:br/>
        <w:t xml:space="preserve">      ↓</w:t>
        <w:br/>
        <w:t>Load tenant from MongoDB</w:t>
        <w:br/>
        <w:t xml:space="preserve">      ↓</w:t>
        <w:br/>
        <w:t>Verify authorization</w:t>
        <w:br/>
        <w:t xml:space="preserve">      ↓</w:t>
        <w:br/>
        <w:t>Load asset patterns</w:t>
        <w:br/>
        <w:t xml:space="preserve">      ↓</w:t>
        <w:br/>
        <w:t>Discover robots.txt / sitemap</w:t>
        <w:br/>
        <w:t xml:space="preserve">      ↓</w:t>
        <w:br/>
        <w:t>Extract candidate URLs</w:t>
        <w:br/>
        <w:t xml:space="preserve">      ↓</w:t>
        <w:br/>
        <w:t>Validate URL scope</w:t>
        <w:br/>
        <w:t xml:space="preserve">      ↓</w:t>
        <w:br/>
        <w:t>Fetch content</w:t>
        <w:br/>
        <w:t xml:space="preserve">      ↓</w:t>
        <w:br/>
        <w:t>Run PHI detector</w:t>
        <w:br/>
        <w:t xml:space="preserve">      ↓</w:t>
        <w:br/>
        <w:t>Run secret detector</w:t>
        <w:br/>
        <w:t xml:space="preserve">      ↓</w:t>
        <w:br/>
        <w:t>Classify exposure</w:t>
        <w:br/>
        <w:t xml:space="preserve">      ↓</w:t>
        <w:br/>
        <w:t>Estimate record impact</w:t>
        <w:br/>
        <w:t xml:space="preserve">      ↓</w:t>
        <w:br/>
        <w:t>Calculate risk</w:t>
        <w:br/>
        <w:t xml:space="preserve">      ↓</w:t>
        <w:br/>
        <w:t>Persist finding</w:t>
        <w:br/>
        <w:t xml:space="preserve">      ↓</w:t>
        <w:br/>
        <w:t>Generate alert/remediation</w:t>
      </w:r>
    </w:p>
    <w:p>
      <w:r>
        <w:t>The workflow is modular, allowing individual stages to be replaced without rewriting the complete application.</w:t>
      </w:r>
    </w:p>
    <w:p>
      <w:pPr>
        <w:pStyle w:val="Heading1"/>
      </w:pPr>
      <w:r>
        <w:t>24. Demonstration and Sample Results</w:t>
      </w:r>
    </w:p>
    <w:p>
      <w:pPr>
        <w:pStyle w:val="Heading2"/>
      </w:pPr>
      <w:r>
        <w:t>24.1 Synthetic Web Exposure</w:t>
      </w:r>
    </w:p>
    <w:p>
      <w:pPr>
        <w:ind w:left="360"/>
      </w:pPr>
      <w:r>
        <w:rPr>
          <w:rFonts w:ascii="Consolas" w:hAnsi="Consolas"/>
          <w:sz w:val="18"/>
        </w:rPr>
        <w:t>Patient: Taylor Brooks</w:t>
        <w:br/>
        <w:t>DOB: 07/02/1990</w:t>
        <w:br/>
        <w:t>MRN: ACME-0004521</w:t>
        <w:br/>
        <w:t>Diagnosis: J45.909</w:t>
      </w:r>
    </w:p>
    <w:p>
      <w:r>
        <w:t>The detector identifies patient-related sensitive signals and classifies the artifact as patient_identifier.</w:t>
      </w:r>
    </w:p>
    <w:p>
      <w:pPr>
        <w:pStyle w:val="Heading2"/>
      </w:pPr>
      <w:r>
        <w:t>24.2 Synthetic Code Exposure</w:t>
      </w:r>
    </w:p>
    <w:p>
      <w:pPr>
        <w:ind w:left="360"/>
      </w:pPr>
      <w:r>
        <w:rPr>
          <w:rFonts w:ascii="Consolas" w:hAnsi="Consolas"/>
          <w:sz w:val="18"/>
        </w:rPr>
        <w:t>AWS_ACCESS_KEY_ID = "AKIA...EXAMPLE"</w:t>
        <w:br/>
        <w:t>AWS_SECRET_ACCESS_KEY = "..."</w:t>
        <w:br/>
        <w:t>DATABASE_URL = "postgres://..."</w:t>
        <w:br/>
        <w:t xml:space="preserve">API_KEY = "..." </w:t>
      </w:r>
    </w:p>
    <w:p>
      <w:r>
        <w:t>The detector identifies credential and API-key patterns and classifies the artifact as api_key_secret.</w:t>
      </w:r>
    </w:p>
    <w:p>
      <w:pPr>
        <w:pStyle w:val="Heading2"/>
      </w:pPr>
      <w:r>
        <w:t>24.3 Benign Content</w:t>
      </w:r>
    </w:p>
    <w:p>
      <w:r>
        <w:t>A synthetic marketing page containing ordinary business information produces no sensitive signal. This is an important negative test because a security scanner must minimize false positives.</w:t>
      </w:r>
    </w:p>
    <w:p>
      <w:pPr>
        <w:pStyle w:val="Heading2"/>
      </w:pPr>
      <w:r>
        <w:t>24.4 Demonstration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t>Artifact</w:t>
            </w:r>
          </w:p>
        </w:tc>
        <w:tc>
          <w:tcPr>
            <w:tcW w:type="dxa" w:w="1930"/>
            <w:vAlign w:val="center"/>
          </w:tcPr>
          <w:p>
            <w:r>
              <w:t>Finding</w:t>
            </w:r>
          </w:p>
        </w:tc>
        <w:tc>
          <w:tcPr>
            <w:tcW w:type="dxa" w:w="1930"/>
            <w:vAlign w:val="center"/>
          </w:tcPr>
          <w:p>
            <w:r>
              <w:t>Severity</w:t>
            </w:r>
          </w:p>
        </w:tc>
        <w:tc>
          <w:tcPr>
            <w:tcW w:type="dxa" w:w="1930"/>
            <w:vAlign w:val="center"/>
          </w:tcPr>
          <w:p>
            <w:r>
              <w:t>Score</w:t>
            </w:r>
          </w:p>
        </w:tc>
        <w:tc>
          <w:tcPr>
            <w:tcW w:type="dxa" w:w="1930"/>
            <w:vAlign w:val="center"/>
          </w:tcPr>
          <w:p>
            <w:r>
              <w:t>Records</w:t>
            </w:r>
          </w:p>
        </w:tc>
      </w:tr>
      <w:tr>
        <w:tc>
          <w:tcPr>
            <w:tcW w:type="dxa" w:w="1930"/>
          </w:tcPr>
          <w:p>
            <w:r>
              <w:t>exposed_web_page_1.txt</w:t>
            </w:r>
          </w:p>
        </w:tc>
        <w:tc>
          <w:tcPr>
            <w:tcW w:type="dxa" w:w="1930"/>
          </w:tcPr>
          <w:p>
            <w:r>
              <w:t>patient_identifier</w:t>
            </w:r>
          </w:p>
        </w:tc>
        <w:tc>
          <w:tcPr>
            <w:tcW w:type="dxa" w:w="1930"/>
          </w:tcPr>
          <w:p>
            <w:r>
              <w:t>HIGH</w:t>
            </w:r>
          </w:p>
        </w:tc>
        <w:tc>
          <w:tcPr>
            <w:tcW w:type="dxa" w:w="1930"/>
          </w:tcPr>
          <w:p>
            <w:r>
              <w:t>71.4</w:t>
            </w:r>
          </w:p>
        </w:tc>
        <w:tc>
          <w:tcPr>
            <w:tcW w:type="dxa" w:w="1930"/>
          </w:tcPr>
          <w:p>
            <w:r>
              <w:t>~3</w:t>
            </w:r>
          </w:p>
        </w:tc>
      </w:tr>
      <w:tr>
        <w:tc>
          <w:tcPr>
            <w:tcW w:type="dxa" w:w="1930"/>
          </w:tcPr>
          <w:p>
            <w:r>
              <w:t>exposed_code_repo_1.txt</w:t>
            </w:r>
          </w:p>
        </w:tc>
        <w:tc>
          <w:tcPr>
            <w:tcW w:type="dxa" w:w="1930"/>
          </w:tcPr>
          <w:p>
            <w:r>
              <w:t>api_key_secret</w:t>
            </w:r>
          </w:p>
        </w:tc>
        <w:tc>
          <w:tcPr>
            <w:tcW w:type="dxa" w:w="1930"/>
          </w:tcPr>
          <w:p>
            <w:r>
              <w:t>HIGH</w:t>
            </w:r>
          </w:p>
        </w:tc>
        <w:tc>
          <w:tcPr>
            <w:tcW w:type="dxa" w:w="1930"/>
          </w:tcPr>
          <w:p>
            <w:r>
              <w:t>56.9</w:t>
            </w:r>
          </w:p>
        </w:tc>
        <w:tc>
          <w:tcPr>
            <w:tcW w:type="dxa" w:w="1930"/>
          </w:tcPr>
          <w:p>
            <w:r>
              <w:t>~1</w:t>
            </w:r>
          </w:p>
        </w:tc>
      </w:tr>
      <w:tr>
        <w:tc>
          <w:tcPr>
            <w:tcW w:type="dxa" w:w="1930"/>
          </w:tcPr>
          <w:p>
            <w:r>
              <w:t>benign_marketing_page.txt</w:t>
            </w:r>
          </w:p>
        </w:tc>
        <w:tc>
          <w:tcPr>
            <w:tcW w:type="dxa" w:w="1930"/>
          </w:tcPr>
          <w:p>
            <w:r>
              <w:t>No signal</w:t>
            </w:r>
          </w:p>
        </w:tc>
        <w:tc>
          <w:tcPr>
            <w:tcW w:type="dxa" w:w="1930"/>
          </w:tcPr>
          <w:p>
            <w:r>
              <w:t>—</w:t>
            </w:r>
          </w:p>
        </w:tc>
        <w:tc>
          <w:tcPr>
            <w:tcW w:type="dxa" w:w="1930"/>
          </w:tcPr>
          <w:p>
            <w:r>
              <w:t>—</w:t>
            </w:r>
          </w:p>
        </w:tc>
        <w:tc>
          <w:tcPr>
            <w:tcW w:type="dxa" w:w="1930"/>
          </w:tcPr>
          <w:p>
            <w:r>
              <w:t>—</w:t>
            </w:r>
          </w:p>
        </w:tc>
      </w:tr>
    </w:tbl>
    <w:p>
      <w:pPr>
        <w:pStyle w:val="Heading1"/>
      </w:pPr>
      <w:r>
        <w:t>25. Testing Strategy</w:t>
      </w:r>
    </w:p>
    <w:p>
      <w:pPr>
        <w:pStyle w:val="Heading2"/>
      </w:pPr>
      <w:r>
        <w:t>25.1 Unit Testing</w:t>
      </w:r>
    </w:p>
    <w:p>
      <w:r>
        <w:t>Individual detectors, scoring functions, URL validators, and classification functions should be tested using deterministic synthetic inputs.</w:t>
      </w:r>
    </w:p>
    <w:p>
      <w:pPr>
        <w:pStyle w:val="Heading2"/>
      </w:pPr>
      <w:r>
        <w:t>25.2 Integration Testing</w:t>
      </w:r>
    </w:p>
    <w:p>
      <w:r>
        <w:t>Integration tests verify that the complete pipeline can move from input artifact to MongoDB finding without data-model or API inconsistencies.</w:t>
      </w:r>
    </w:p>
    <w:p>
      <w:pPr>
        <w:pStyle w:val="Heading2"/>
      </w:pPr>
      <w:r>
        <w:t>25.3 API Testing</w:t>
      </w:r>
    </w:p>
    <w:p>
      <w:r>
        <w:t>FastAPI TestClient can be used to verify health, tenant, asset, findings, and remediation endpoints.</w:t>
      </w:r>
    </w:p>
    <w:p>
      <w:pPr>
        <w:pStyle w:val="Heading2"/>
      </w:pPr>
      <w:r>
        <w:t>25.4 Security Testing</w:t>
      </w:r>
    </w:p>
    <w:p>
      <w:r>
        <w:t>Security tests should verify that unauthorized tenants cannot run scans and that off-scope URLs are never fetched.</w:t>
      </w:r>
    </w:p>
    <w:p>
      <w:pPr>
        <w:pStyle w:val="Heading2"/>
      </w:pPr>
      <w:r>
        <w:t>25.5 Regression Testing</w:t>
      </w:r>
    </w:p>
    <w:p>
      <w:r>
        <w:t>The synthetic demonstration dataset acts as a regression suite. Expected findings and risk scores should remain stable unless detection or scoring logic is intentionally changed.</w:t>
      </w:r>
    </w:p>
    <w:p>
      <w:pPr>
        <w:pStyle w:val="Heading1"/>
      </w:pPr>
      <w:r>
        <w:t>26. Test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t>ID</w:t>
            </w:r>
          </w:p>
        </w:tc>
        <w:tc>
          <w:tcPr>
            <w:tcW w:type="dxa" w:w="2412"/>
            <w:vAlign w:val="center"/>
          </w:tcPr>
          <w:p>
            <w:r>
              <w:t>Test</w:t>
            </w:r>
          </w:p>
        </w:tc>
        <w:tc>
          <w:tcPr>
            <w:tcW w:type="dxa" w:w="2412"/>
            <w:vAlign w:val="center"/>
          </w:tcPr>
          <w:p>
            <w:r>
              <w:t>Expected Result</w:t>
            </w:r>
          </w:p>
        </w:tc>
        <w:tc>
          <w:tcPr>
            <w:tcW w:type="dxa" w:w="2412"/>
            <w:vAlign w:val="center"/>
          </w:tcPr>
          <w:p>
            <w:r>
              <w:t>Status</w:t>
            </w:r>
          </w:p>
        </w:tc>
      </w:tr>
      <w:tr>
        <w:tc>
          <w:tcPr>
            <w:tcW w:type="dxa" w:w="2412"/>
          </w:tcPr>
          <w:p>
            <w:r>
              <w:t>TC-01</w:t>
            </w:r>
          </w:p>
        </w:tc>
        <w:tc>
          <w:tcPr>
            <w:tcW w:type="dxa" w:w="2412"/>
          </w:tcPr>
          <w:p>
            <w:r>
              <w:t>Create valid tenant</w:t>
            </w:r>
          </w:p>
        </w:tc>
        <w:tc>
          <w:tcPr>
            <w:tcW w:type="dxa" w:w="2412"/>
          </w:tcPr>
          <w:p>
            <w:r>
              <w:t>Tenant stored in MongoDB</w:t>
            </w:r>
          </w:p>
        </w:tc>
        <w:tc>
          <w:tcPr>
            <w:tcW w:type="dxa" w:w="2412"/>
          </w:tcPr>
          <w:p>
            <w:r>
              <w:t>Pass</w:t>
            </w:r>
          </w:p>
        </w:tc>
      </w:tr>
      <w:tr>
        <w:tc>
          <w:tcPr>
            <w:tcW w:type="dxa" w:w="2412"/>
          </w:tcPr>
          <w:p>
            <w:r>
              <w:t>TC-02</w:t>
            </w:r>
          </w:p>
        </w:tc>
        <w:tc>
          <w:tcPr>
            <w:tcW w:type="dxa" w:w="2412"/>
          </w:tcPr>
          <w:p>
            <w:r>
              <w:t>Create tenant without authorization reference</w:t>
            </w:r>
          </w:p>
        </w:tc>
        <w:tc>
          <w:tcPr>
            <w:tcW w:type="dxa" w:w="2412"/>
          </w:tcPr>
          <w:p>
            <w:r>
              <w:t>Request rejected or authorization remains false</w:t>
            </w:r>
          </w:p>
        </w:tc>
        <w:tc>
          <w:tcPr>
            <w:tcW w:type="dxa" w:w="2412"/>
          </w:tcPr>
          <w:p>
            <w:r>
              <w:t>Pass</w:t>
            </w:r>
          </w:p>
        </w:tc>
      </w:tr>
      <w:tr>
        <w:tc>
          <w:tcPr>
            <w:tcW w:type="dxa" w:w="2412"/>
          </w:tcPr>
          <w:p>
            <w:r>
              <w:t>TC-03</w:t>
            </w:r>
          </w:p>
        </w:tc>
        <w:tc>
          <w:tcPr>
            <w:tcW w:type="dxa" w:w="2412"/>
          </w:tcPr>
          <w:p>
            <w:r>
              <w:t>Register authorized domain</w:t>
            </w:r>
          </w:p>
        </w:tc>
        <w:tc>
          <w:tcPr>
            <w:tcW w:type="dxa" w:w="2412"/>
          </w:tcPr>
          <w:p>
            <w:r>
              <w:t>Asset stored</w:t>
            </w:r>
          </w:p>
        </w:tc>
        <w:tc>
          <w:tcPr>
            <w:tcW w:type="dxa" w:w="2412"/>
          </w:tcPr>
          <w:p>
            <w:r>
              <w:t>Pass</w:t>
            </w:r>
          </w:p>
        </w:tc>
      </w:tr>
      <w:tr>
        <w:tc>
          <w:tcPr>
            <w:tcW w:type="dxa" w:w="2412"/>
          </w:tcPr>
          <w:p>
            <w:r>
              <w:t>TC-04</w:t>
            </w:r>
          </w:p>
        </w:tc>
        <w:tc>
          <w:tcPr>
            <w:tcW w:type="dxa" w:w="2412"/>
          </w:tcPr>
          <w:p>
            <w:r>
              <w:t>Register duplicate domain</w:t>
            </w:r>
          </w:p>
        </w:tc>
        <w:tc>
          <w:tcPr>
            <w:tcW w:type="dxa" w:w="2412"/>
          </w:tcPr>
          <w:p>
            <w:r>
              <w:t>Duplicate prevented</w:t>
            </w:r>
          </w:p>
        </w:tc>
        <w:tc>
          <w:tcPr>
            <w:tcW w:type="dxa" w:w="2412"/>
          </w:tcPr>
          <w:p>
            <w:r>
              <w:t>Pass</w:t>
            </w:r>
          </w:p>
        </w:tc>
      </w:tr>
      <w:tr>
        <w:tc>
          <w:tcPr>
            <w:tcW w:type="dxa" w:w="2412"/>
          </w:tcPr>
          <w:p>
            <w:r>
              <w:t>TC-05</w:t>
            </w:r>
          </w:p>
        </w:tc>
        <w:tc>
          <w:tcPr>
            <w:tcW w:type="dxa" w:w="2412"/>
          </w:tcPr>
          <w:p>
            <w:r>
              <w:t>Run unauthorized scan</w:t>
            </w:r>
          </w:p>
        </w:tc>
        <w:tc>
          <w:tcPr>
            <w:tcW w:type="dxa" w:w="2412"/>
          </w:tcPr>
          <w:p>
            <w:r>
              <w:t>Scan blocked</w:t>
            </w:r>
          </w:p>
        </w:tc>
        <w:tc>
          <w:tcPr>
            <w:tcW w:type="dxa" w:w="2412"/>
          </w:tcPr>
          <w:p>
            <w:r>
              <w:t>Pass</w:t>
            </w:r>
          </w:p>
        </w:tc>
      </w:tr>
      <w:tr>
        <w:tc>
          <w:tcPr>
            <w:tcW w:type="dxa" w:w="2412"/>
          </w:tcPr>
          <w:p>
            <w:r>
              <w:t>TC-06</w:t>
            </w:r>
          </w:p>
        </w:tc>
        <w:tc>
          <w:tcPr>
            <w:tcW w:type="dxa" w:w="2412"/>
          </w:tcPr>
          <w:p>
            <w:r>
              <w:t>Process PHI sample</w:t>
            </w:r>
          </w:p>
        </w:tc>
        <w:tc>
          <w:tcPr>
            <w:tcW w:type="dxa" w:w="2412"/>
          </w:tcPr>
          <w:p>
            <w:r>
              <w:t>patient_identifier detected</w:t>
            </w:r>
          </w:p>
        </w:tc>
        <w:tc>
          <w:tcPr>
            <w:tcW w:type="dxa" w:w="2412"/>
          </w:tcPr>
          <w:p>
            <w:r>
              <w:t>Pass</w:t>
            </w:r>
          </w:p>
        </w:tc>
      </w:tr>
      <w:tr>
        <w:tc>
          <w:tcPr>
            <w:tcW w:type="dxa" w:w="2412"/>
          </w:tcPr>
          <w:p>
            <w:r>
              <w:t>TC-07</w:t>
            </w:r>
          </w:p>
        </w:tc>
        <w:tc>
          <w:tcPr>
            <w:tcW w:type="dxa" w:w="2412"/>
          </w:tcPr>
          <w:p>
            <w:r>
              <w:t>Process secret sample</w:t>
            </w:r>
          </w:p>
        </w:tc>
        <w:tc>
          <w:tcPr>
            <w:tcW w:type="dxa" w:w="2412"/>
          </w:tcPr>
          <w:p>
            <w:r>
              <w:t>api_key_secret detected</w:t>
            </w:r>
          </w:p>
        </w:tc>
        <w:tc>
          <w:tcPr>
            <w:tcW w:type="dxa" w:w="2412"/>
          </w:tcPr>
          <w:p>
            <w:r>
              <w:t>Pass</w:t>
            </w:r>
          </w:p>
        </w:tc>
      </w:tr>
      <w:tr>
        <w:tc>
          <w:tcPr>
            <w:tcW w:type="dxa" w:w="2412"/>
          </w:tcPr>
          <w:p>
            <w:r>
              <w:t>TC-08</w:t>
            </w:r>
          </w:p>
        </w:tc>
        <w:tc>
          <w:tcPr>
            <w:tcW w:type="dxa" w:w="2412"/>
          </w:tcPr>
          <w:p>
            <w:r>
              <w:t>Process benign page</w:t>
            </w:r>
          </w:p>
        </w:tc>
        <w:tc>
          <w:tcPr>
            <w:tcW w:type="dxa" w:w="2412"/>
          </w:tcPr>
          <w:p>
            <w:r>
              <w:t>No finding</w:t>
            </w:r>
          </w:p>
        </w:tc>
        <w:tc>
          <w:tcPr>
            <w:tcW w:type="dxa" w:w="2412"/>
          </w:tcPr>
          <w:p>
            <w:r>
              <w:t>Pass</w:t>
            </w:r>
          </w:p>
        </w:tc>
      </w:tr>
      <w:tr>
        <w:tc>
          <w:tcPr>
            <w:tcW w:type="dxa" w:w="2412"/>
          </w:tcPr>
          <w:p>
            <w:r>
              <w:t>TC-09</w:t>
            </w:r>
          </w:p>
        </w:tc>
        <w:tc>
          <w:tcPr>
            <w:tcW w:type="dxa" w:w="2412"/>
          </w:tcPr>
          <w:p>
            <w:r>
              <w:t>Process off-scope URL</w:t>
            </w:r>
          </w:p>
        </w:tc>
        <w:tc>
          <w:tcPr>
            <w:tcW w:type="dxa" w:w="2412"/>
          </w:tcPr>
          <w:p>
            <w:r>
              <w:t>URL rejected</w:t>
            </w:r>
          </w:p>
        </w:tc>
        <w:tc>
          <w:tcPr>
            <w:tcW w:type="dxa" w:w="2412"/>
          </w:tcPr>
          <w:p>
            <w:r>
              <w:t>Pass</w:t>
            </w:r>
          </w:p>
        </w:tc>
      </w:tr>
      <w:tr>
        <w:tc>
          <w:tcPr>
            <w:tcW w:type="dxa" w:w="2412"/>
          </w:tcPr>
          <w:p>
            <w:r>
              <w:t>TC-10</w:t>
            </w:r>
          </w:p>
        </w:tc>
        <w:tc>
          <w:tcPr>
            <w:tcW w:type="dxa" w:w="2412"/>
          </w:tcPr>
          <w:p>
            <w:r>
              <w:t>Retrieve tenant findings</w:t>
            </w:r>
          </w:p>
        </w:tc>
        <w:tc>
          <w:tcPr>
            <w:tcW w:type="dxa" w:w="2412"/>
          </w:tcPr>
          <w:p>
            <w:r>
              <w:t>Only tenant findings returned</w:t>
            </w:r>
          </w:p>
        </w:tc>
        <w:tc>
          <w:tcPr>
            <w:tcW w:type="dxa" w:w="2412"/>
          </w:tcPr>
          <w:p>
            <w:r>
              <w:t>Pass</w:t>
            </w:r>
          </w:p>
        </w:tc>
      </w:tr>
      <w:tr>
        <w:tc>
          <w:tcPr>
            <w:tcW w:type="dxa" w:w="2412"/>
          </w:tcPr>
          <w:p>
            <w:r>
              <w:t>TC-11</w:t>
            </w:r>
          </w:p>
        </w:tc>
        <w:tc>
          <w:tcPr>
            <w:tcW w:type="dxa" w:w="2412"/>
          </w:tcPr>
          <w:p>
            <w:r>
              <w:t>Retrieve remediation</w:t>
            </w:r>
          </w:p>
        </w:tc>
        <w:tc>
          <w:tcPr>
            <w:tcW w:type="dxa" w:w="2412"/>
          </w:tcPr>
          <w:p>
            <w:r>
              <w:t>Correct playbook returned</w:t>
            </w:r>
          </w:p>
        </w:tc>
        <w:tc>
          <w:tcPr>
            <w:tcW w:type="dxa" w:w="2412"/>
          </w:tcPr>
          <w:p>
            <w:r>
              <w:t>Pass</w:t>
            </w:r>
          </w:p>
        </w:tc>
      </w:tr>
      <w:tr>
        <w:tc>
          <w:tcPr>
            <w:tcW w:type="dxa" w:w="2412"/>
          </w:tcPr>
          <w:p>
            <w:r>
              <w:t>TC-12</w:t>
            </w:r>
          </w:p>
        </w:tc>
        <w:tc>
          <w:tcPr>
            <w:tcW w:type="dxa" w:w="2412"/>
          </w:tcPr>
          <w:p>
            <w:r>
              <w:t>Health endpoint</w:t>
            </w:r>
          </w:p>
        </w:tc>
        <w:tc>
          <w:tcPr>
            <w:tcW w:type="dxa" w:w="2412"/>
          </w:tcPr>
          <w:p>
            <w:r>
              <w:t>HTTP 200 response</w:t>
            </w:r>
          </w:p>
        </w:tc>
        <w:tc>
          <w:tcPr>
            <w:tcW w:type="dxa" w:w="2412"/>
          </w:tcPr>
          <w:p>
            <w:r>
              <w:t>Pass</w:t>
            </w:r>
          </w:p>
        </w:tc>
      </w:tr>
    </w:tbl>
    <w:p>
      <w:pPr>
        <w:pStyle w:val="Heading1"/>
      </w:pPr>
      <w:r>
        <w:t>27. Security and Privacy Considerations</w:t>
      </w:r>
    </w:p>
    <w:p>
      <w:pPr>
        <w:pStyle w:val="ListBullet"/>
      </w:pPr>
      <w:r>
        <w:t>Do not use real patient records for demonstrations or development unless explicitly required and appropriately governed.</w:t>
      </w:r>
    </w:p>
    <w:p>
      <w:pPr>
        <w:pStyle w:val="ListBullet"/>
      </w:pPr>
      <w:r>
        <w:t>Do not paste API keys, passwords, tokens, or private credentials into project documentation.</w:t>
      </w:r>
    </w:p>
    <w:p>
      <w:pPr>
        <w:pStyle w:val="ListBullet"/>
      </w:pPr>
      <w:r>
        <w:t>Keep local environment secrets in environment variables or another secure secret store.</w:t>
      </w:r>
    </w:p>
    <w:p>
      <w:pPr>
        <w:pStyle w:val="ListBullet"/>
      </w:pPr>
      <w:r>
        <w:t>Maintain TLS verification for outbound connections.</w:t>
      </w:r>
    </w:p>
    <w:p>
      <w:pPr>
        <w:pStyle w:val="ListBullet"/>
      </w:pPr>
      <w:r>
        <w:t>Keep tenant authorization as a mandatory precondition for discovery.</w:t>
      </w:r>
    </w:p>
    <w:p>
      <w:pPr>
        <w:pStyle w:val="ListBullet"/>
      </w:pPr>
      <w:r>
        <w:t>Validate every discovered resource against the authorized asset boundary.</w:t>
      </w:r>
    </w:p>
    <w:p>
      <w:pPr>
        <w:pStyle w:val="ListBullet"/>
      </w:pPr>
      <w:r>
        <w:t>Store redacted excerpts rather than complete sensitive documents whenever possible.</w:t>
      </w:r>
    </w:p>
    <w:p>
      <w:pPr>
        <w:pStyle w:val="ListBullet"/>
      </w:pPr>
      <w:r>
        <w:t>Apply least privilege to future integrations such as GitHub or cloud providers.</w:t>
      </w:r>
    </w:p>
    <w:p>
      <w:pPr>
        <w:pStyle w:val="ListBullet"/>
      </w:pPr>
      <w:r>
        <w:t>Audit discovery and finding actions in a production deployment.</w:t>
      </w:r>
    </w:p>
    <w:p>
      <w:pPr>
        <w:pStyle w:val="Heading1"/>
      </w:pPr>
      <w:r>
        <w:t>28. Limitations</w:t>
      </w:r>
    </w:p>
    <w:p>
      <w:pPr>
        <w:pStyle w:val="ListNumber"/>
      </w:pPr>
      <w:r>
        <w:t>The current discovery mechanism is primarily sitemap-based and does not provide comprehensive search-engine indexing.</w:t>
      </w:r>
    </w:p>
    <w:p>
      <w:pPr>
        <w:pStyle w:val="ListNumber"/>
      </w:pPr>
      <w:r>
        <w:t>GitHub discovery requires an authenticated integration and is optional in the current local setup.</w:t>
      </w:r>
    </w:p>
    <w:p>
      <w:pPr>
        <w:pStyle w:val="ListNumber"/>
      </w:pPr>
      <w:r>
        <w:t>Cloud storage checks are intentionally disabled until ownership verification is sufficiently strong.</w:t>
      </w:r>
    </w:p>
    <w:p>
      <w:pPr>
        <w:pStyle w:val="ListNumber"/>
      </w:pPr>
      <w:r>
        <w:t>Rule-based detection can produce false positives or miss contextual PHI.</w:t>
      </w:r>
    </w:p>
    <w:p>
      <w:pPr>
        <w:pStyle w:val="ListNumber"/>
      </w:pPr>
      <w:r>
        <w:t>The current risk model is a project-specific scoring model and should not be interpreted as a legal or regulatory determination.</w:t>
      </w:r>
    </w:p>
    <w:p>
      <w:pPr>
        <w:pStyle w:val="ListNumber"/>
      </w:pPr>
      <w:r>
        <w:t>The current MVP is designed for local development rather than high-availability production deployment.</w:t>
      </w:r>
    </w:p>
    <w:p>
      <w:pPr>
        <w:pStyle w:val="ListNumber"/>
      </w:pPr>
      <w:r>
        <w:t>Advanced binary/document extraction is limited and can be expanded.</w:t>
      </w:r>
    </w:p>
    <w:p>
      <w:pPr>
        <w:pStyle w:val="Heading1"/>
      </w:pPr>
      <w:r>
        <w:t>29. Future Enhancements</w:t>
      </w:r>
    </w:p>
    <w:p>
      <w:pPr>
        <w:pStyle w:val="Heading2"/>
      </w:pPr>
      <w:r>
        <w:t>29.1 Machine Learning</w:t>
      </w:r>
    </w:p>
    <w:p>
      <w:r>
        <w:t>A future version can use NLP models to identify contextual PHI where regex patterns are insufficient. A hybrid architecture can combine deterministic patterns with contextual classification.</w:t>
      </w:r>
    </w:p>
    <w:p>
      <w:pPr>
        <w:pStyle w:val="Heading2"/>
      </w:pPr>
      <w:r>
        <w:t>29.2 Document Intelligence</w:t>
      </w:r>
    </w:p>
    <w:p>
      <w:pPr>
        <w:pStyle w:val="ListBullet"/>
      </w:pPr>
      <w:r>
        <w:t>PDF parsing</w:t>
      </w:r>
    </w:p>
    <w:p>
      <w:pPr>
        <w:pStyle w:val="ListBullet"/>
      </w:pPr>
      <w:r>
        <w:t>DOCX parsing</w:t>
      </w:r>
    </w:p>
    <w:p>
      <w:pPr>
        <w:pStyle w:val="ListBullet"/>
      </w:pPr>
      <w:r>
        <w:t>Spreadsheet analysis</w:t>
      </w:r>
    </w:p>
    <w:p>
      <w:pPr>
        <w:pStyle w:val="ListBullet"/>
      </w:pPr>
      <w:r>
        <w:t>JSON/XML traversal</w:t>
      </w:r>
    </w:p>
    <w:p>
      <w:pPr>
        <w:pStyle w:val="ListBullet"/>
      </w:pPr>
      <w:r>
        <w:t>HTML DOM analysis</w:t>
      </w:r>
    </w:p>
    <w:p>
      <w:pPr>
        <w:pStyle w:val="ListBullet"/>
      </w:pPr>
      <w:r>
        <w:t>Archive inspection with strict safety controls</w:t>
      </w:r>
    </w:p>
    <w:p>
      <w:pPr>
        <w:pStyle w:val="Heading2"/>
      </w:pPr>
      <w:r>
        <w:t>29.3 Continuous Monitoring</w:t>
      </w:r>
    </w:p>
    <w:p>
      <w:r>
        <w:t>Scheduled scans can compare current results with historical findings and alert only when new or materially changed exposures are detected.</w:t>
      </w:r>
    </w:p>
    <w:p>
      <w:pPr>
        <w:pStyle w:val="Heading2"/>
      </w:pPr>
      <w:r>
        <w:t>29.4 Cloud Security</w:t>
      </w:r>
    </w:p>
    <w:p>
      <w:r>
        <w:t>Ownership-verified integrations can monitor S3, Azure Blob Storage, and Google Cloud Storage for accidental public exposure.</w:t>
      </w:r>
    </w:p>
    <w:p>
      <w:pPr>
        <w:pStyle w:val="Heading2"/>
      </w:pPr>
      <w:r>
        <w:t>29.5 Security Dashboard</w:t>
      </w:r>
    </w:p>
    <w:p>
      <w:r>
        <w:t>A frontend dashboard can visualize total findings, severity distribution, exposure types, affected assets, scan history, remediation status, and risk trends.</w:t>
      </w:r>
    </w:p>
    <w:p>
      <w:pPr>
        <w:pStyle w:val="Heading2"/>
      </w:pPr>
      <w:r>
        <w:t>29.6 RBAC</w:t>
      </w:r>
    </w:p>
    <w:p>
      <w:r>
        <w:t>Production deployment can introduce user authentication and roles such as Security Administrator, Analyst, Auditor, and Tenant Administrator.</w:t>
      </w:r>
    </w:p>
    <w:p>
      <w:pPr>
        <w:pStyle w:val="Heading1"/>
      </w:pPr>
      <w:r>
        <w:t>30. Expected Impact</w:t>
      </w:r>
    </w:p>
    <w:p>
      <w:r>
        <w:t>The project aims to reduce the time between accidental exposure and security-team awareness. By automatically discovering authorized public resources and prioritizing sensitive findings, the platform can reduce repetitive manual investigation.</w:t>
      </w:r>
    </w:p>
    <w:p>
      <w:r>
        <w:t>The system also provides a bridge between OSINT and operational security. A discovery is not merely displayed as raw text; it is transformed into a structured finding containing classification, risk, affected asset, and remediation guidance.</w:t>
      </w:r>
    </w:p>
    <w:p>
      <w:pPr>
        <w:pStyle w:val="Heading1"/>
      </w:pPr>
      <w:r>
        <w:t>31. Conclusion</w:t>
      </w:r>
    </w:p>
    <w:p>
      <w:r>
        <w:t>The OSINT-Driven Intelligent PHI Exposure &amp; API Security Monitoring Platform demonstrates how authorized OSINT techniques can be combined with automated sensitive-data detection and risk analysis to create a practical cybersecurity monitoring system.</w:t>
      </w:r>
    </w:p>
    <w:p>
      <w:r>
        <w:t>The project integrates tenant authorization, asset scoping, public-resource discovery, PHI detection, secret detection, exposure classification, risk scoring, MongoDB persistence, FastAPI APIs, remediation playbooks, and alerting into one architecture.</w:t>
      </w:r>
    </w:p>
    <w:p>
      <w:r>
        <w:t>A central contribution is the explicit security boundary: the platform is not designed as an unrestricted PHI-hunting crawler. Discovery is tied to an authorized tenant and its registered assets. This makes the system more suitable for legitimate security assessment and future enterprise deployment.</w:t>
      </w:r>
    </w:p>
    <w:p>
      <w:r>
        <w:t>The current MVP establishes the core architecture using local MongoDB and synthetic data. Its modular design provides a strong foundation for future work involving machine learning, document intelligence, continuous monitoring, cloud exposure detection, advanced identity controls, and a complete security operations dashboard.</w:t>
      </w:r>
    </w:p>
    <w:p>
      <w:pPr>
        <w:pStyle w:val="Heading1"/>
      </w:pPr>
      <w:r>
        <w:t>32. References</w:t>
      </w:r>
    </w:p>
    <w:p>
      <w:pPr>
        <w:pStyle w:val="ListBullet"/>
      </w:pPr>
      <w:r>
        <w:t>FastAPI Documentation — FastAPI framework and OpenAPI-based API development.</w:t>
      </w:r>
    </w:p>
    <w:p>
      <w:pPr>
        <w:pStyle w:val="ListBullet"/>
      </w:pPr>
      <w:r>
        <w:t>MongoDB Documentation — MongoDB database and PyMongo driver.</w:t>
      </w:r>
    </w:p>
    <w:p>
      <w:pPr>
        <w:pStyle w:val="ListBullet"/>
      </w:pPr>
      <w:r>
        <w:t>Python Documentation — Python language and standard library.</w:t>
      </w:r>
    </w:p>
    <w:p>
      <w:pPr>
        <w:pStyle w:val="ListBullet"/>
      </w:pPr>
      <w:r>
        <w:t>HTTPX Documentation — HTTP client used for controlled network requests.</w:t>
      </w:r>
    </w:p>
    <w:p>
      <w:pPr>
        <w:pStyle w:val="ListBullet"/>
      </w:pPr>
      <w:r>
        <w:t>OWASP — Application Security and sensitive-data protection guidance.</w:t>
      </w:r>
    </w:p>
    <w:p>
      <w:pPr>
        <w:pStyle w:val="ListBullet"/>
      </w:pPr>
      <w:r>
        <w:t>OWASP API Security Top 10 — API security risks and controls.</w:t>
      </w:r>
    </w:p>
    <w:p>
      <w:pPr>
        <w:pStyle w:val="ListBullet"/>
      </w:pPr>
      <w:r>
        <w:t>U.S. Department of Health and Human Services — HIPAA Privacy and Security guidance.</w:t>
      </w:r>
    </w:p>
    <w:p>
      <w:pPr>
        <w:pStyle w:val="ListBullet"/>
      </w:pPr>
      <w:r>
        <w:t>RFC 9309 — Robots Exclusion Protocol.</w:t>
      </w:r>
    </w:p>
    <w:p>
      <w:pPr>
        <w:pStyle w:val="ListBullet"/>
      </w:pPr>
      <w:r>
        <w:t>XML Sitemap Protocol — Sitemap structure and discovery concepts.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OSINT-Driven Intelligent PHI Exposure &amp; API Security Monitoring Platform | Final Year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