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1F4E79"/>
          <w:sz w:val="48"/>
          <w:szCs w:val="48"/>
        </w:rPr>
        <w:t xml:space="preserve">ANMOL VATS</w:t>
      </w:r>
    </w:p>
    <w:p>
      <w:pPr>
        <w:spacing w:after="40" w:before="0"/>
        <w:jc w:val="center"/>
      </w:pPr>
      <w:r>
        <w:rPr>
          <w:rFonts w:ascii="Arial" w:cs="Arial" w:eastAsia="Arial" w:hAnsi="Arial"/>
          <w:i/>
          <w:iCs/>
          <w:color w:val="555555"/>
          <w:sz w:val="22"/>
          <w:szCs w:val="22"/>
        </w:rPr>
        <w:t xml:space="preserve">Software Developer  |  Full-Stack  |  Backend &amp; Microservices</w:t>
      </w:r>
    </w:p>
    <w:p>
      <w:pPr>
        <w:spacing w:after="40" w:before="0"/>
        <w:jc w:val="center"/>
      </w:pPr>
      <w:r>
        <w:rPr>
          <w:rFonts w:ascii="Arial" w:cs="Arial" w:eastAsia="Arial" w:hAnsi="Arial"/>
          <w:sz w:val="20"/>
          <w:szCs w:val="20"/>
        </w:rPr>
        <w:t xml:space="preserve">+91 7983704504   |   </w:t>
      </w:r>
      <w:hyperlink w:history="1" r:id="rIdtu2k9koyqrtja6rclsctd">
        <w:r>
          <w:rPr>
            <w:rFonts w:ascii="Arial" w:cs="Arial" w:eastAsia="Arial" w:hAnsi="Arial"/>
            <w:color w:val="1155CC"/>
            <w:sz w:val="20"/>
            <w:szCs w:val="20"/>
            <w:u w:val="single"/>
          </w:rPr>
          <w:t xml:space="preserve">vatsanmol4@gmail.com</w:t>
        </w:r>
      </w:hyperlink>
      <w:r>
        <w:rPr>
          <w:rFonts w:ascii="Arial" w:cs="Arial" w:eastAsia="Arial" w:hAnsi="Arial"/>
          <w:sz w:val="20"/>
          <w:szCs w:val="20"/>
        </w:rPr>
        <w:t xml:space="preserve">   |   </w:t>
      </w:r>
      <w:hyperlink w:history="1" r:id="rIdqf3pflpx8hztdk3x-i1sr">
        <w:r>
          <w:rPr>
            <w:rFonts w:ascii="Arial" w:cs="Arial" w:eastAsia="Arial" w:hAnsi="Arial"/>
            <w:color w:val="1155CC"/>
            <w:sz w:val="20"/>
            <w:szCs w:val="20"/>
            <w:u w:val="single"/>
          </w:rPr>
          <w:t xml:space="preserve">github.com/anmolvats001</w:t>
        </w:r>
      </w:hyperlink>
      <w:r>
        <w:rPr>
          <w:rFonts w:ascii="Arial" w:cs="Arial" w:eastAsia="Arial" w:hAnsi="Arial"/>
          <w:sz w:val="20"/>
          <w:szCs w:val="20"/>
        </w:rPr>
        <w:t xml:space="preserve">   |   </w:t>
      </w:r>
      <w:hyperlink w:history="1" r:id="rIdnnea6hoo6gp61ivszques">
        <w:r>
          <w:rPr>
            <w:rFonts w:ascii="Arial" w:cs="Arial" w:eastAsia="Arial" w:hAnsi="Arial"/>
            <w:color w:val="1155CC"/>
            <w:sz w:val="20"/>
            <w:szCs w:val="20"/>
            <w:u w:val="single"/>
          </w:rPr>
          <w:t xml:space="preserve">linkedin.com/in/anmol-vats</w:t>
        </w:r>
      </w:hyperlink>
      <w:r>
        <w:rPr>
          <w:rFonts w:ascii="Arial" w:cs="Arial" w:eastAsia="Arial" w:hAnsi="Arial"/>
          <w:sz w:val="20"/>
          <w:szCs w:val="20"/>
        </w:rPr>
        <w:t xml:space="preserve">   |   </w:t>
      </w:r>
      <w:hyperlink w:history="1" r:id="rIdcsoxzhmeb5ztepqag9npq">
        <w:r>
          <w:rPr>
            <w:rFonts w:ascii="Arial" w:cs="Arial" w:eastAsia="Arial" w:hAnsi="Arial"/>
            <w:color w:val="1155CC"/>
            <w:sz w:val="20"/>
            <w:szCs w:val="20"/>
            <w:u w:val="single"/>
          </w:rPr>
          <w:t xml:space="preserve">leetcode.com/u/anmol_1122</w:t>
        </w:r>
      </w:hyperlink>
      <w:r>
        <w:rPr>
          <w:rFonts w:ascii="Arial" w:cs="Arial" w:eastAsia="Arial" w:hAnsi="Arial"/>
          <w:sz w:val="20"/>
          <w:szCs w:val="20"/>
        </w:rPr>
        <w:t xml:space="preserve">   |   Modinagar, Ghaziabad, UP</w:t>
      </w:r>
    </w:p>
    <w:p>
      <w:pPr>
        <w:spacing w:after="60" w:before="0"/>
      </w:pPr>
    </w:p>
    <w:p>
      <w:pPr>
        <w:pBdr>
          <w:bottom w:val="single" w:color="2E75B6" w:sz="8" w:space="1"/>
        </w:pBdr>
        <w:spacing w:after="60" w:before="200"/>
      </w:pPr>
      <w:r>
        <w:rPr>
          <w:rFonts w:ascii="Arial" w:cs="Arial" w:eastAsia="Arial" w:hAnsi="Arial"/>
          <w:b/>
          <w:bCs/>
          <w:color w:val="1F4E79"/>
          <w:sz w:val="22"/>
          <w:szCs w:val="22"/>
        </w:rPr>
        <w:t xml:space="preserve">PROFESSIONAL SUMMARY</w:t>
      </w:r>
    </w:p>
    <w:p>
      <w:pPr>
        <w:spacing w:after="60" w:before="80"/>
      </w:pPr>
      <w:r>
        <w:rPr>
          <w:rFonts w:ascii="Arial" w:cs="Arial" w:eastAsia="Arial" w:hAnsi="Arial"/>
          <w:sz w:val="20"/>
          <w:szCs w:val="20"/>
        </w:rPr>
        <w:t xml:space="preserve">Pre-final year CSE student (CGPA 8.5) with hands-on experience building scalable full-stack and distributed systems using the MERN stack and Spring Boot microservices. Designed and deployed a 5-service job portal with Kafka, Docker, Kong API Gateway, Resilience4j, and centralized configuration. Familiar with key design patterns (Singleton, Factory, Observer, Strategy, Facade) applied in real projects. Active competitive programmer with 300+ solved DSA problems and Smart India Hackathon 2025 team lead. Actively seeking Software Development Internship opportunities.</w:t>
      </w:r>
    </w:p>
    <w:p>
      <w:pPr>
        <w:spacing w:after="40" w:before="0"/>
      </w:pPr>
    </w:p>
    <w:p>
      <w:pPr>
        <w:pBdr>
          <w:bottom w:val="single" w:color="2E75B6" w:sz="8" w:space="1"/>
        </w:pBdr>
        <w:spacing w:after="60" w:before="200"/>
      </w:pPr>
      <w:r>
        <w:rPr>
          <w:rFonts w:ascii="Arial" w:cs="Arial" w:eastAsia="Arial" w:hAnsi="Arial"/>
          <w:b/>
          <w:bCs/>
          <w:color w:val="1F4E79"/>
          <w:sz w:val="22"/>
          <w:szCs w:val="22"/>
        </w:rPr>
        <w:t xml:space="preserve">TECHNICAL SKILLS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0"/>
                <w:szCs w:val="20"/>
              </w:rPr>
              <w:t xml:space="preserve">Languages</w:t>
            </w:r>
          </w:p>
        </w:tc>
        <w:tc>
          <w:tcPr>
            <w:tcW w:type="dxa" w:w="76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sz w:val="20"/>
                <w:szCs w:val="20"/>
              </w:rPr>
              <w:t xml:space="preserve">Java, JavaScript (ES6+)</w:t>
            </w:r>
          </w:p>
        </w:tc>
      </w:tr>
      <w:tr>
        <w:tc>
          <w:tcPr>
            <w:tcW w:type="dxa" w:w="17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0"/>
                <w:szCs w:val="20"/>
              </w:rPr>
              <w:t xml:space="preserve">Frontend</w:t>
            </w:r>
          </w:p>
        </w:tc>
        <w:tc>
          <w:tcPr>
            <w:tcW w:type="dxa" w:w="76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sz w:val="20"/>
                <w:szCs w:val="20"/>
              </w:rPr>
              <w:t xml:space="preserve">React.js, Redux, React Native, HTML5, CSS3, Responsive Design</w:t>
            </w:r>
          </w:p>
        </w:tc>
      </w:tr>
      <w:tr>
        <w:tc>
          <w:tcPr>
            <w:tcW w:type="dxa" w:w="17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0"/>
                <w:szCs w:val="20"/>
              </w:rPr>
              <w:t xml:space="preserve">Backend</w:t>
            </w:r>
          </w:p>
        </w:tc>
        <w:tc>
          <w:tcPr>
            <w:tcW w:type="dxa" w:w="76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sz w:val="20"/>
                <w:szCs w:val="20"/>
              </w:rPr>
              <w:t xml:space="preserve">Node.js, Express.js, Spring Boot, REST APIs, JWT Authentication, Apache Kafka, Resilience4j, Spring Cloud Config</w:t>
            </w:r>
          </w:p>
        </w:tc>
      </w:tr>
      <w:tr>
        <w:tc>
          <w:tcPr>
            <w:tcW w:type="dxa" w:w="17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0"/>
                <w:szCs w:val="20"/>
              </w:rPr>
              <w:t xml:space="preserve">Databases</w:t>
            </w:r>
          </w:p>
        </w:tc>
        <w:tc>
          <w:tcPr>
            <w:tcW w:type="dxa" w:w="76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sz w:val="20"/>
                <w:szCs w:val="20"/>
              </w:rPr>
              <w:t xml:space="preserve">MongoDB, MySQL (JPA / Hibernate)</w:t>
            </w:r>
          </w:p>
        </w:tc>
      </w:tr>
      <w:tr>
        <w:tc>
          <w:tcPr>
            <w:tcW w:type="dxa" w:w="17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0"/>
                <w:szCs w:val="20"/>
              </w:rPr>
              <w:t xml:space="preserve">DevOps &amp; Tools</w:t>
            </w:r>
          </w:p>
        </w:tc>
        <w:tc>
          <w:tcPr>
            <w:tcW w:type="dxa" w:w="76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sz w:val="20"/>
                <w:szCs w:val="20"/>
              </w:rPr>
              <w:t xml:space="preserve">Docker, Docker Compose, Kong API Gateway, Git, GitHub, Postman, Maven, IntelliJ, VS Code</w:t>
            </w:r>
          </w:p>
        </w:tc>
      </w:tr>
      <w:tr>
        <w:tc>
          <w:tcPr>
            <w:tcW w:type="dxa" w:w="17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0"/>
                <w:szCs w:val="20"/>
              </w:rPr>
              <w:t xml:space="preserve">Microservices</w:t>
            </w:r>
          </w:p>
        </w:tc>
        <w:tc>
          <w:tcPr>
            <w:tcW w:type="dxa" w:w="76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sz w:val="20"/>
                <w:szCs w:val="20"/>
              </w:rPr>
              <w:t xml:space="preserve">Service Discovery (Eureka), API Gateway (Kong), Client-Side Load Balancing, Circuit Breaker (Resilience4j), Centralized Configuration, Event-Driven Architecture (Kafka)</w:t>
            </w:r>
          </w:p>
        </w:tc>
      </w:tr>
      <w:tr>
        <w:tc>
          <w:tcPr>
            <w:tcW w:type="dxa" w:w="17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0"/>
                <w:szCs w:val="20"/>
              </w:rPr>
              <w:t xml:space="preserve">Design Patterns</w:t>
            </w:r>
          </w:p>
        </w:tc>
        <w:tc>
          <w:tcPr>
            <w:tcW w:type="dxa" w:w="76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sz w:val="20"/>
                <w:szCs w:val="20"/>
              </w:rPr>
              <w:t xml:space="preserve">Singleton, Factory, Strategy, Observer, Facade, Builder, Proxy, Decorator</w:t>
            </w:r>
          </w:p>
        </w:tc>
      </w:tr>
      <w:tr>
        <w:tc>
          <w:tcPr>
            <w:tcW w:type="dxa" w:w="17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0"/>
                <w:szCs w:val="20"/>
              </w:rPr>
              <w:t xml:space="preserve">Core Concepts</w:t>
            </w:r>
          </w:p>
        </w:tc>
        <w:tc>
          <w:tcPr>
            <w:tcW w:type="dxa" w:w="76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sz w:val="20"/>
                <w:szCs w:val="20"/>
              </w:rPr>
              <w:t xml:space="preserve">Data Structures &amp; Algorithms, System Design, DBMS, Authentication &amp; Authorization</w:t>
            </w:r>
          </w:p>
        </w:tc>
      </w:tr>
    </w:tbl>
    <w:p>
      <w:pPr>
        <w:spacing w:after="60" w:before="0"/>
      </w:pPr>
    </w:p>
    <w:p>
      <w:pPr>
        <w:pBdr>
          <w:bottom w:val="single" w:color="2E75B6" w:sz="8" w:space="1"/>
        </w:pBdr>
        <w:spacing w:after="60" w:before="200"/>
      </w:pPr>
      <w:r>
        <w:rPr>
          <w:rFonts w:ascii="Arial" w:cs="Arial" w:eastAsia="Arial" w:hAnsi="Arial"/>
          <w:b/>
          <w:bCs/>
          <w:color w:val="1F4E79"/>
          <w:sz w:val="22"/>
          <w:szCs w:val="22"/>
        </w:rPr>
        <w:t xml:space="preserve">PROJECTS</w:t>
      </w:r>
    </w:p>
    <w:p>
      <w:pPr>
        <w:tabs>
          <w:tab w:val="right" w:pos="9360"/>
        </w:tabs>
        <w:spacing w:after="30" w:before="140"/>
      </w:pPr>
      <w:r>
        <w:rPr>
          <w:rFonts w:ascii="Arial" w:cs="Arial" w:eastAsia="Arial" w:hAnsi="Arial"/>
          <w:b/>
          <w:bCs/>
          <w:color w:val="000000"/>
          <w:sz w:val="22"/>
          <w:szCs w:val="22"/>
        </w:rPr>
        <w:t xml:space="preserve">Refyn – Microservices Job Portal Platform</w:t>
      </w:r>
      <w:r>
        <w:rPr>
          <w:rFonts w:ascii="Arial" w:cs="Arial" w:eastAsia="Arial" w:hAnsi="Arial"/>
          <w:sz w:val="20"/>
          <w:szCs w:val="20"/>
        </w:rPr>
        <w:t xml:space="preserve">	</w:t>
      </w:r>
      <w:hyperlink w:history="1" r:id="rIdplyxixkzegdrrgkrtnrg4">
        <w:r>
          <w:rPr>
            <w:rFonts w:ascii="Arial" w:cs="Arial" w:eastAsia="Arial" w:hAnsi="Arial"/>
            <w:color w:val="1155CC"/>
            <w:sz w:val="20"/>
            <w:szCs w:val="20"/>
            <w:u w:val="single"/>
          </w:rPr>
          <w:t xml:space="preserve">GitHub →</w:t>
        </w:r>
      </w:hyperlink>
    </w:p>
    <w:p>
      <w:pPr>
        <w:spacing w:after="40" w:before="0"/>
      </w:pPr>
      <w:r>
        <w:rPr>
          <w:rFonts w:ascii="Arial" w:cs="Arial" w:eastAsia="Arial" w:hAnsi="Arial"/>
          <w:i/>
          <w:iCs/>
          <w:color w:val="555555"/>
          <w:sz w:val="19"/>
          <w:szCs w:val="19"/>
        </w:rPr>
        <w:t xml:space="preserve">Backend · Spring Boot · Apache Kafka · Resilience4j · Spring Cloud Config · Docker · Kong API Gateway · JWT · JPA/Hibernate  |  Frontend: In Progress</w:t>
      </w:r>
    </w:p>
    <w:p>
      <w:pPr>
        <w:pStyle w:val="ListParagraph"/>
        <w:numPr>
          <w:ilvl w:val="0"/>
          <w:numId w:val="2"/>
        </w:numPr>
        <w:spacing w:after="30" w:before="30"/>
      </w:pPr>
      <w:r>
        <w:rPr>
          <w:rFonts w:ascii="Arial" w:cs="Arial" w:eastAsia="Arial" w:hAnsi="Arial"/>
          <w:b/>
          <w:bCs/>
          <w:sz w:val="20"/>
          <w:szCs w:val="20"/>
        </w:rPr>
        <w:t xml:space="preserve">Architected</w:t>
      </w:r>
      <w:r>
        <w:rPr>
          <w:rFonts w:ascii="Arial" w:cs="Arial" w:eastAsia="Arial" w:hAnsi="Arial"/>
          <w:sz w:val="20"/>
          <w:szCs w:val="20"/>
        </w:rPr>
        <w:t xml:space="preserve"> a distributed job portal </w:t>
      </w:r>
      <w:r>
        <w:rPr>
          <w:rFonts w:ascii="Arial" w:cs="Arial" w:eastAsia="Arial" w:hAnsi="Arial"/>
          <w:b/>
          <w:bCs/>
          <w:sz w:val="20"/>
          <w:szCs w:val="20"/>
        </w:rPr>
        <w:t xml:space="preserve">backend</w:t>
      </w:r>
      <w:r>
        <w:rPr>
          <w:rFonts w:ascii="Arial" w:cs="Arial" w:eastAsia="Arial" w:hAnsi="Arial"/>
          <w:sz w:val="20"/>
          <w:szCs w:val="20"/>
        </w:rPr>
        <w:t xml:space="preserve"> with 5 independent microservices (Auth, User, Job, Application, Notification) — enabling independent deployment, scaling, and fault isolation.</w:t>
      </w:r>
    </w:p>
    <w:p>
      <w:pPr>
        <w:pStyle w:val="ListParagraph"/>
        <w:numPr>
          <w:ilvl w:val="0"/>
          <w:numId w:val="2"/>
        </w:numPr>
        <w:spacing w:after="30" w:before="30"/>
      </w:pPr>
      <w:r>
        <w:rPr>
          <w:rFonts w:ascii="Arial" w:cs="Arial" w:eastAsia="Arial" w:hAnsi="Arial"/>
          <w:b/>
          <w:bCs/>
          <w:sz w:val="20"/>
          <w:szCs w:val="20"/>
        </w:rPr>
        <w:t xml:space="preserve">Integrated Apache Kafka</w:t>
      </w:r>
      <w:r>
        <w:rPr>
          <w:rFonts w:ascii="Arial" w:cs="Arial" w:eastAsia="Arial" w:hAnsi="Arial"/>
          <w:sz w:val="20"/>
          <w:szCs w:val="20"/>
        </w:rPr>
        <w:t xml:space="preserve"> for asynchronous inter-service communication across 5 microservices — reducing service coupling by eliminating direct REST calls and enabling real-time event-driven notifications.</w:t>
      </w:r>
    </w:p>
    <w:p>
      <w:pPr>
        <w:pStyle w:val="ListParagraph"/>
        <w:numPr>
          <w:ilvl w:val="0"/>
          <w:numId w:val="2"/>
        </w:numPr>
        <w:spacing w:after="30" w:before="30"/>
      </w:pPr>
      <w:r>
        <w:rPr>
          <w:rFonts w:ascii="Arial" w:cs="Arial" w:eastAsia="Arial" w:hAnsi="Arial"/>
          <w:b/>
          <w:bCs/>
          <w:sz w:val="20"/>
          <w:szCs w:val="20"/>
        </w:rPr>
        <w:t xml:space="preserve">Applied Resilience4j</w:t>
      </w:r>
      <w:r>
        <w:rPr>
          <w:rFonts w:ascii="Arial" w:cs="Arial" w:eastAsia="Arial" w:hAnsi="Arial"/>
          <w:sz w:val="20"/>
          <w:szCs w:val="20"/>
        </w:rPr>
        <w:t xml:space="preserve"> for fault tolerance across microservices — implemented circuit breaking and fallback mechanisms to handle downstream failures gracefully.</w:t>
      </w:r>
    </w:p>
    <w:p>
      <w:pPr>
        <w:pStyle w:val="ListParagraph"/>
        <w:numPr>
          <w:ilvl w:val="0"/>
          <w:numId w:val="2"/>
        </w:numPr>
        <w:spacing w:after="30" w:before="30"/>
      </w:pPr>
      <w:r>
        <w:rPr>
          <w:rFonts w:ascii="Arial" w:cs="Arial" w:eastAsia="Arial" w:hAnsi="Arial"/>
          <w:b/>
          <w:bCs/>
          <w:sz w:val="20"/>
          <w:szCs w:val="20"/>
        </w:rPr>
        <w:t xml:space="preserve">Configured Spring Cloud Config</w:t>
      </w:r>
      <w:r>
        <w:rPr>
          <w:rFonts w:ascii="Arial" w:cs="Arial" w:eastAsia="Arial" w:hAnsi="Arial"/>
          <w:sz w:val="20"/>
          <w:szCs w:val="20"/>
        </w:rPr>
        <w:t xml:space="preserve"> as a centralized configuration server, managing environment-specific properties across all services from a single source.</w:t>
      </w:r>
    </w:p>
    <w:p>
      <w:pPr>
        <w:pStyle w:val="ListParagraph"/>
        <w:numPr>
          <w:ilvl w:val="0"/>
          <w:numId w:val="2"/>
        </w:numPr>
        <w:spacing w:after="30" w:before="30"/>
      </w:pPr>
      <w:r>
        <w:rPr>
          <w:rFonts w:ascii="Arial" w:cs="Arial" w:eastAsia="Arial" w:hAnsi="Arial"/>
          <w:b/>
          <w:bCs/>
          <w:sz w:val="20"/>
          <w:szCs w:val="20"/>
        </w:rPr>
        <w:t xml:space="preserve">Containerized</w:t>
      </w:r>
      <w:r>
        <w:rPr>
          <w:rFonts w:ascii="Arial" w:cs="Arial" w:eastAsia="Arial" w:hAnsi="Arial"/>
          <w:sz w:val="20"/>
          <w:szCs w:val="20"/>
        </w:rPr>
        <w:t xml:space="preserve"> all services with Docker and orchestrated via Docker Compose for reliable one-command local and staging deployment.</w:t>
      </w:r>
    </w:p>
    <w:p>
      <w:pPr>
        <w:pStyle w:val="ListParagraph"/>
        <w:numPr>
          <w:ilvl w:val="0"/>
          <w:numId w:val="2"/>
        </w:numPr>
        <w:spacing w:after="30" w:before="30"/>
      </w:pPr>
      <w:r>
        <w:rPr>
          <w:rFonts w:ascii="Arial" w:cs="Arial" w:eastAsia="Arial" w:hAnsi="Arial"/>
          <w:b/>
          <w:bCs/>
          <w:sz w:val="20"/>
          <w:szCs w:val="20"/>
        </w:rPr>
        <w:t xml:space="preserve">Configured Kong API Gateway</w:t>
      </w:r>
      <w:r>
        <w:rPr>
          <w:rFonts w:ascii="Arial" w:cs="Arial" w:eastAsia="Arial" w:hAnsi="Arial"/>
          <w:sz w:val="20"/>
          <w:szCs w:val="20"/>
        </w:rPr>
        <w:t xml:space="preserve"> as single entry point routing traffic across 5 microservices — handling centralized load balancing, request management, and eliminating direct service exposure.</w:t>
      </w:r>
    </w:p>
    <w:p>
      <w:pPr>
        <w:pStyle w:val="ListParagraph"/>
        <w:numPr>
          <w:ilvl w:val="0"/>
          <w:numId w:val="2"/>
        </w:numPr>
        <w:spacing w:after="30" w:before="30"/>
      </w:pPr>
      <w:r>
        <w:rPr>
          <w:rFonts w:ascii="Arial" w:cs="Arial" w:eastAsia="Arial" w:hAnsi="Arial"/>
          <w:b/>
          <w:bCs/>
          <w:sz w:val="20"/>
          <w:szCs w:val="20"/>
        </w:rPr>
        <w:t xml:space="preserve">Secured</w:t>
      </w:r>
      <w:r>
        <w:rPr>
          <w:rFonts w:ascii="Arial" w:cs="Arial" w:eastAsia="Arial" w:hAnsi="Arial"/>
          <w:sz w:val="20"/>
          <w:szCs w:val="20"/>
        </w:rPr>
        <w:t xml:space="preserve"> the platform with JWT-based authentication in AuthService with role-based access control across all services.</w:t>
      </w:r>
    </w:p>
    <w:p>
      <w:pPr>
        <w:spacing w:after="40" w:before="0"/>
      </w:pPr>
    </w:p>
    <w:p>
      <w:pPr>
        <w:tabs>
          <w:tab w:val="right" w:pos="9360"/>
        </w:tabs>
        <w:spacing w:after="30" w:before="140"/>
      </w:pPr>
      <w:r>
        <w:rPr>
          <w:rFonts w:ascii="Arial" w:cs="Arial" w:eastAsia="Arial" w:hAnsi="Arial"/>
          <w:b/>
          <w:bCs/>
          <w:color w:val="000000"/>
          <w:sz w:val="22"/>
          <w:szCs w:val="22"/>
        </w:rPr>
        <w:t xml:space="preserve">Campus Connect (CampusX) – Complaint Management System</w:t>
      </w:r>
      <w:r>
        <w:rPr>
          <w:rFonts w:ascii="Arial" w:cs="Arial" w:eastAsia="Arial" w:hAnsi="Arial"/>
          <w:sz w:val="20"/>
          <w:szCs w:val="20"/>
        </w:rPr>
        <w:t xml:space="preserve">	</w:t>
      </w:r>
      <w:hyperlink w:history="1" r:id="rIdnnqtfdmawitmzhmnjlyjy">
        <w:r>
          <w:rPr>
            <w:rFonts w:ascii="Arial" w:cs="Arial" w:eastAsia="Arial" w:hAnsi="Arial"/>
            <w:color w:val="1155CC"/>
            <w:sz w:val="20"/>
            <w:szCs w:val="20"/>
            <w:u w:val="single"/>
          </w:rPr>
          <w:t xml:space="preserve">GitHub →</w:t>
        </w:r>
      </w:hyperlink>
      <w:r>
        <w:rPr>
          <w:rFonts w:ascii="Arial" w:cs="Arial" w:eastAsia="Arial" w:hAnsi="Arial"/>
          <w:color w:val="555555"/>
          <w:sz w:val="20"/>
          <w:szCs w:val="20"/>
        </w:rPr>
        <w:t xml:space="preserve">  |  </w:t>
      </w:r>
      <w:hyperlink w:history="1" r:id="rIdovf9yfy9tz3_690jhsxvy">
        <w:r>
          <w:rPr>
            <w:rFonts w:ascii="Arial" w:cs="Arial" w:eastAsia="Arial" w:hAnsi="Arial"/>
            <w:color w:val="1155CC"/>
            <w:sz w:val="20"/>
            <w:szCs w:val="20"/>
            <w:u w:val="single"/>
          </w:rPr>
          <w:t xml:space="preserve">Live →</w:t>
        </w:r>
      </w:hyperlink>
    </w:p>
    <w:p>
      <w:pPr>
        <w:spacing w:after="40" w:before="0"/>
      </w:pPr>
      <w:r>
        <w:rPr>
          <w:rFonts w:ascii="Arial" w:cs="Arial" w:eastAsia="Arial" w:hAnsi="Arial"/>
          <w:i/>
          <w:iCs/>
          <w:color w:val="555555"/>
          <w:sz w:val="19"/>
          <w:szCs w:val="19"/>
        </w:rPr>
        <w:t xml:space="preserve">MongoDB · Express.js · React.js · Node.js · Redux · JWT · Multer</w:t>
      </w:r>
    </w:p>
    <w:p>
      <w:pPr>
        <w:pStyle w:val="ListParagraph"/>
        <w:numPr>
          <w:ilvl w:val="0"/>
          <w:numId w:val="2"/>
        </w:numPr>
        <w:spacing w:after="30" w:before="30"/>
      </w:pPr>
      <w:r>
        <w:rPr>
          <w:rFonts w:ascii="Arial" w:cs="Arial" w:eastAsia="Arial" w:hAnsi="Arial"/>
          <w:sz w:val="20"/>
          <w:szCs w:val="20"/>
        </w:rPr>
        <w:t xml:space="preserve">Built a full-stack complaint management platform for educational institutions with </w:t>
      </w:r>
      <w:r>
        <w:rPr>
          <w:rFonts w:ascii="Arial" w:cs="Arial" w:eastAsia="Arial" w:hAnsi="Arial"/>
          <w:b/>
          <w:bCs/>
          <w:sz w:val="20"/>
          <w:szCs w:val="20"/>
        </w:rPr>
        <w:t xml:space="preserve">three-tier role-based access control</w:t>
      </w:r>
      <w:r>
        <w:rPr>
          <w:rFonts w:ascii="Arial" w:cs="Arial" w:eastAsia="Arial" w:hAnsi="Arial"/>
          <w:sz w:val="20"/>
          <w:szCs w:val="20"/>
        </w:rPr>
        <w:t xml:space="preserve"> (Student, Department, Admin) — each role with distinct permissions and dashboard views.</w:t>
      </w:r>
    </w:p>
    <w:p>
      <w:pPr>
        <w:pStyle w:val="ListParagraph"/>
        <w:numPr>
          <w:ilvl w:val="0"/>
          <w:numId w:val="2"/>
        </w:numPr>
        <w:spacing w:after="30" w:before="30"/>
      </w:pPr>
      <w:r>
        <w:rPr>
          <w:rFonts w:ascii="Arial" w:cs="Arial" w:eastAsia="Arial" w:hAnsi="Arial"/>
          <w:sz w:val="20"/>
          <w:szCs w:val="20"/>
        </w:rPr>
        <w:t xml:space="preserve">Implemented complaint submission workflows with </w:t>
      </w:r>
      <w:r>
        <w:rPr>
          <w:rFonts w:ascii="Arial" w:cs="Arial" w:eastAsia="Arial" w:hAnsi="Arial"/>
          <w:b/>
          <w:bCs/>
          <w:sz w:val="20"/>
          <w:szCs w:val="20"/>
        </w:rPr>
        <w:t xml:space="preserve">department-wise routing across 5+ categories</w:t>
      </w:r>
      <w:r>
        <w:rPr>
          <w:rFonts w:ascii="Arial" w:cs="Arial" w:eastAsia="Arial" w:hAnsi="Arial"/>
          <w:sz w:val="20"/>
          <w:szCs w:val="20"/>
        </w:rPr>
        <w:t xml:space="preserve">, image-based proof uploads via Multer, and status tracking from submission to resolution.</w:t>
      </w:r>
    </w:p>
    <w:p>
      <w:pPr>
        <w:pStyle w:val="ListParagraph"/>
        <w:numPr>
          <w:ilvl w:val="0"/>
          <w:numId w:val="2"/>
        </w:numPr>
        <w:spacing w:after="30" w:before="30"/>
      </w:pPr>
      <w:r>
        <w:rPr>
          <w:rFonts w:ascii="Arial" w:cs="Arial" w:eastAsia="Arial" w:hAnsi="Arial"/>
          <w:sz w:val="20"/>
          <w:szCs w:val="20"/>
        </w:rPr>
        <w:t xml:space="preserve">Designed a </w:t>
      </w:r>
      <w:r>
        <w:rPr>
          <w:rFonts w:ascii="Arial" w:cs="Arial" w:eastAsia="Arial" w:hAnsi="Arial"/>
          <w:b/>
          <w:bCs/>
          <w:sz w:val="20"/>
          <w:szCs w:val="20"/>
        </w:rPr>
        <w:t xml:space="preserve">dedicated admin dashboard</w:t>
      </w:r>
      <w:r>
        <w:rPr>
          <w:rFonts w:ascii="Arial" w:cs="Arial" w:eastAsia="Arial" w:hAnsi="Arial"/>
          <w:sz w:val="20"/>
          <w:szCs w:val="20"/>
        </w:rPr>
        <w:t xml:space="preserve"> with full activity monitoring — enabling admins to view, assign, escalate, and resolve complaints across all departments.</w:t>
      </w:r>
    </w:p>
    <w:p>
      <w:pPr>
        <w:pStyle w:val="ListParagraph"/>
        <w:numPr>
          <w:ilvl w:val="0"/>
          <w:numId w:val="2"/>
        </w:numPr>
        <w:spacing w:after="30" w:before="30"/>
      </w:pPr>
      <w:r>
        <w:rPr>
          <w:rFonts w:ascii="Arial" w:cs="Arial" w:eastAsia="Arial" w:hAnsi="Arial"/>
          <w:sz w:val="20"/>
          <w:szCs w:val="20"/>
        </w:rPr>
        <w:t xml:space="preserve">Secured all routes with </w:t>
      </w:r>
      <w:r>
        <w:rPr>
          <w:rFonts w:ascii="Arial" w:cs="Arial" w:eastAsia="Arial" w:hAnsi="Arial"/>
          <w:b/>
          <w:bCs/>
          <w:sz w:val="20"/>
          <w:szCs w:val="20"/>
        </w:rPr>
        <w:t xml:space="preserve">JWT-based authentication</w:t>
      </w:r>
      <w:r>
        <w:rPr>
          <w:rFonts w:ascii="Arial" w:cs="Arial" w:eastAsia="Arial" w:hAnsi="Arial"/>
          <w:sz w:val="20"/>
          <w:szCs w:val="20"/>
        </w:rPr>
        <w:t xml:space="preserve"> and role-based middleware — preventing unauthorized access across 3 user tiers.</w:t>
      </w:r>
    </w:p>
    <w:p>
      <w:pPr>
        <w:pStyle w:val="ListParagraph"/>
        <w:numPr>
          <w:ilvl w:val="0"/>
          <w:numId w:val="2"/>
        </w:numPr>
        <w:spacing w:after="30" w:before="30"/>
      </w:pPr>
      <w:r>
        <w:rPr>
          <w:rFonts w:ascii="Arial" w:cs="Arial" w:eastAsia="Arial" w:hAnsi="Arial"/>
          <w:sz w:val="20"/>
          <w:szCs w:val="20"/>
        </w:rPr>
        <w:t xml:space="preserve">Managed application state across complex multi-role flows using </w:t>
      </w:r>
      <w:r>
        <w:rPr>
          <w:rFonts w:ascii="Arial" w:cs="Arial" w:eastAsia="Arial" w:hAnsi="Arial"/>
          <w:b/>
          <w:bCs/>
          <w:sz w:val="20"/>
          <w:szCs w:val="20"/>
        </w:rPr>
        <w:t xml:space="preserve">Redux</w:t>
      </w:r>
      <w:r>
        <w:rPr>
          <w:rFonts w:ascii="Arial" w:cs="Arial" w:eastAsia="Arial" w:hAnsi="Arial"/>
          <w:sz w:val="20"/>
          <w:szCs w:val="20"/>
        </w:rPr>
        <w:t xml:space="preserve">, ensuring consistent UI behavior during complaint status transitions.</w:t>
      </w:r>
    </w:p>
    <w:p>
      <w:pPr>
        <w:spacing w:after="40" w:before="0"/>
      </w:pPr>
    </w:p>
    <w:p>
      <w:pPr>
        <w:tabs>
          <w:tab w:val="right" w:pos="9360"/>
        </w:tabs>
        <w:spacing w:after="30" w:before="140"/>
      </w:pPr>
      <w:r>
        <w:rPr>
          <w:rFonts w:ascii="Arial" w:cs="Arial" w:eastAsia="Arial" w:hAnsi="Arial"/>
          <w:b/>
          <w:bCs/>
          <w:color w:val="000000"/>
          <w:sz w:val="22"/>
          <w:szCs w:val="22"/>
        </w:rPr>
        <w:t xml:space="preserve">Prescripto – Doctor Appointment &amp; Analytics Platform</w:t>
      </w:r>
      <w:r>
        <w:rPr>
          <w:rFonts w:ascii="Arial" w:cs="Arial" w:eastAsia="Arial" w:hAnsi="Arial"/>
          <w:sz w:val="20"/>
          <w:szCs w:val="20"/>
        </w:rPr>
        <w:t xml:space="preserve">	</w:t>
      </w:r>
      <w:hyperlink w:history="1" r:id="rIdpit440emnwugay9auls9w">
        <w:r>
          <w:rPr>
            <w:rFonts w:ascii="Arial" w:cs="Arial" w:eastAsia="Arial" w:hAnsi="Arial"/>
            <w:color w:val="1155CC"/>
            <w:sz w:val="20"/>
            <w:szCs w:val="20"/>
            <w:u w:val="single"/>
          </w:rPr>
          <w:t xml:space="preserve">GitHub →</w:t>
        </w:r>
      </w:hyperlink>
    </w:p>
    <w:p>
      <w:pPr>
        <w:spacing w:after="40" w:before="0"/>
      </w:pPr>
      <w:r>
        <w:rPr>
          <w:rFonts w:ascii="Arial" w:cs="Arial" w:eastAsia="Arial" w:hAnsi="Arial"/>
          <w:i/>
          <w:iCs/>
          <w:color w:val="555555"/>
          <w:sz w:val="19"/>
          <w:szCs w:val="19"/>
        </w:rPr>
        <w:t xml:space="preserve">MERN Stack · Redux · Context API · MongoDB Aggregation · Material-UI</w:t>
      </w:r>
    </w:p>
    <w:p>
      <w:pPr>
        <w:pStyle w:val="ListParagraph"/>
        <w:numPr>
          <w:ilvl w:val="0"/>
          <w:numId w:val="2"/>
        </w:numPr>
        <w:spacing w:after="30" w:before="30"/>
      </w:pPr>
      <w:r>
        <w:rPr>
          <w:rFonts w:ascii="Arial" w:cs="Arial" w:eastAsia="Arial" w:hAnsi="Arial"/>
          <w:sz w:val="20"/>
          <w:szCs w:val="20"/>
        </w:rPr>
        <w:t xml:space="preserve">Developed a full-stack healthcare platform supporting doctor–patient appointment scheduling with </w:t>
      </w:r>
      <w:r>
        <w:rPr>
          <w:rFonts w:ascii="Arial" w:cs="Arial" w:eastAsia="Arial" w:hAnsi="Arial"/>
          <w:b/>
          <w:bCs/>
          <w:sz w:val="20"/>
          <w:szCs w:val="20"/>
        </w:rPr>
        <w:t xml:space="preserve">role-based dashboards</w:t>
      </w:r>
      <w:r>
        <w:rPr>
          <w:rFonts w:ascii="Arial" w:cs="Arial" w:eastAsia="Arial" w:hAnsi="Arial"/>
          <w:sz w:val="20"/>
          <w:szCs w:val="20"/>
        </w:rPr>
        <w:t xml:space="preserve"> (patient, doctor, admin) — each with tailored views and permissions.</w:t>
      </w:r>
    </w:p>
    <w:p>
      <w:pPr>
        <w:pStyle w:val="ListParagraph"/>
        <w:numPr>
          <w:ilvl w:val="0"/>
          <w:numId w:val="2"/>
        </w:numPr>
        <w:spacing w:after="30" w:before="30"/>
      </w:pPr>
      <w:r>
        <w:rPr>
          <w:rFonts w:ascii="Arial" w:cs="Arial" w:eastAsia="Arial" w:hAnsi="Arial"/>
          <w:sz w:val="20"/>
          <w:szCs w:val="20"/>
        </w:rPr>
        <w:t xml:space="preserve">Built doctor performance analytics using </w:t>
      </w:r>
      <w:r>
        <w:rPr>
          <w:rFonts w:ascii="Arial" w:cs="Arial" w:eastAsia="Arial" w:hAnsi="Arial"/>
          <w:b/>
          <w:bCs/>
          <w:sz w:val="20"/>
          <w:szCs w:val="20"/>
        </w:rPr>
        <w:t xml:space="preserve">MongoDB aggregation pipelines</w:t>
      </w:r>
      <w:r>
        <w:rPr>
          <w:rFonts w:ascii="Arial" w:cs="Arial" w:eastAsia="Arial" w:hAnsi="Arial"/>
          <w:sz w:val="20"/>
          <w:szCs w:val="20"/>
        </w:rPr>
        <w:t xml:space="preserve"> — surfacing insights on appointment load, ratings, and availability across all registered doctors.</w:t>
      </w:r>
    </w:p>
    <w:p>
      <w:pPr>
        <w:pStyle w:val="ListParagraph"/>
        <w:numPr>
          <w:ilvl w:val="0"/>
          <w:numId w:val="2"/>
        </w:numPr>
        <w:spacing w:after="30" w:before="30"/>
      </w:pPr>
      <w:r>
        <w:rPr>
          <w:rFonts w:ascii="Arial" w:cs="Arial" w:eastAsia="Arial" w:hAnsi="Arial"/>
          <w:sz w:val="20"/>
          <w:szCs w:val="20"/>
        </w:rPr>
        <w:t xml:space="preserve">Implemented </w:t>
      </w:r>
      <w:r>
        <w:rPr>
          <w:rFonts w:ascii="Arial" w:cs="Arial" w:eastAsia="Arial" w:hAnsi="Arial"/>
          <w:b/>
          <w:bCs/>
          <w:sz w:val="20"/>
          <w:szCs w:val="20"/>
        </w:rPr>
        <w:t xml:space="preserve">appointment booking, cancellation, and status management</w:t>
      </w:r>
      <w:r>
        <w:rPr>
          <w:rFonts w:ascii="Arial" w:cs="Arial" w:eastAsia="Arial" w:hAnsi="Arial"/>
          <w:sz w:val="20"/>
          <w:szCs w:val="20"/>
        </w:rPr>
        <w:t xml:space="preserve"> flows with real-time availability checks and doctor schedule tracking.</w:t>
      </w:r>
    </w:p>
    <w:p>
      <w:pPr>
        <w:pStyle w:val="ListParagraph"/>
        <w:numPr>
          <w:ilvl w:val="0"/>
          <w:numId w:val="2"/>
        </w:numPr>
        <w:spacing w:after="30" w:before="30"/>
      </w:pPr>
      <w:r>
        <w:rPr>
          <w:rFonts w:ascii="Arial" w:cs="Arial" w:eastAsia="Arial" w:hAnsi="Arial"/>
          <w:sz w:val="20"/>
          <w:szCs w:val="20"/>
        </w:rPr>
        <w:t xml:space="preserve">Designed an </w:t>
      </w:r>
      <w:r>
        <w:rPr>
          <w:rFonts w:ascii="Arial" w:cs="Arial" w:eastAsia="Arial" w:hAnsi="Arial"/>
          <w:b/>
          <w:bCs/>
          <w:sz w:val="20"/>
          <w:szCs w:val="20"/>
        </w:rPr>
        <w:t xml:space="preserve">admin control panel</w:t>
      </w:r>
      <w:r>
        <w:rPr>
          <w:rFonts w:ascii="Arial" w:cs="Arial" w:eastAsia="Arial" w:hAnsi="Arial"/>
          <w:sz w:val="20"/>
          <w:szCs w:val="20"/>
        </w:rPr>
        <w:t xml:space="preserve"> for managing doctor registrations, approvals, and platform-wide appointment oversight.</w:t>
      </w:r>
    </w:p>
    <w:p>
      <w:pPr>
        <w:pStyle w:val="ListParagraph"/>
        <w:numPr>
          <w:ilvl w:val="0"/>
          <w:numId w:val="2"/>
        </w:numPr>
        <w:spacing w:after="30" w:before="30"/>
      </w:pPr>
      <w:r>
        <w:rPr>
          <w:rFonts w:ascii="Arial" w:cs="Arial" w:eastAsia="Arial" w:hAnsi="Arial"/>
          <w:sz w:val="20"/>
          <w:szCs w:val="20"/>
        </w:rPr>
        <w:t xml:space="preserve">Secured all routes with </w:t>
      </w:r>
      <w:r>
        <w:rPr>
          <w:rFonts w:ascii="Arial" w:cs="Arial" w:eastAsia="Arial" w:hAnsi="Arial"/>
          <w:b/>
          <w:bCs/>
          <w:sz w:val="20"/>
          <w:szCs w:val="20"/>
        </w:rPr>
        <w:t xml:space="preserve">JWT-based authentication</w:t>
      </w:r>
      <w:r>
        <w:rPr>
          <w:rFonts w:ascii="Arial" w:cs="Arial" w:eastAsia="Arial" w:hAnsi="Arial"/>
          <w:sz w:val="20"/>
          <w:szCs w:val="20"/>
        </w:rPr>
        <w:t xml:space="preserve"> and authorization, ensuring strict data privacy and role-appropriate access across 3 user types.</w:t>
      </w:r>
    </w:p>
    <w:p>
      <w:pPr>
        <w:spacing w:after="60" w:before="0"/>
      </w:pPr>
    </w:p>
    <w:p>
      <w:pPr>
        <w:pBdr>
          <w:bottom w:val="single" w:color="2E75B6" w:sz="8" w:space="1"/>
        </w:pBdr>
        <w:spacing w:after="60" w:before="200"/>
      </w:pPr>
      <w:r>
        <w:rPr>
          <w:rFonts w:ascii="Arial" w:cs="Arial" w:eastAsia="Arial" w:hAnsi="Arial"/>
          <w:b/>
          <w:bCs/>
          <w:color w:val="1F4E79"/>
          <w:sz w:val="22"/>
          <w:szCs w:val="22"/>
        </w:rPr>
        <w:t xml:space="preserve">EDUCATION</w:t>
      </w:r>
    </w:p>
    <w:p>
      <w:pPr>
        <w:tabs>
          <w:tab w:val="right" w:pos="9360"/>
        </w:tabs>
        <w:spacing w:after="30" w:before="140"/>
      </w:pPr>
      <w:r>
        <w:rPr>
          <w:rFonts w:ascii="Arial" w:cs="Arial" w:eastAsia="Arial" w:hAnsi="Arial"/>
          <w:b/>
          <w:bCs/>
          <w:color w:val="000000"/>
          <w:sz w:val="22"/>
          <w:szCs w:val="22"/>
        </w:rPr>
        <w:t xml:space="preserve">B.Tech CSE  |  ABES Engineering College, Ghaziabad</w:t>
      </w:r>
      <w:r>
        <w:rPr>
          <w:rFonts w:ascii="Arial" w:cs="Arial" w:eastAsia="Arial" w:hAnsi="Arial"/>
          <w:i/>
          <w:iCs/>
          <w:color w:val="555555"/>
          <w:sz w:val="20"/>
          <w:szCs w:val="20"/>
        </w:rPr>
        <w:t xml:space="preserve">	2024 – 2028</w:t>
      </w:r>
    </w:p>
    <w:p>
      <w:pPr>
        <w:spacing w:after="60" w:before="30"/>
      </w:pPr>
      <w:r>
        <w:rPr>
          <w:rFonts w:ascii="Arial" w:cs="Arial" w:eastAsia="Arial" w:hAnsi="Arial"/>
          <w:sz w:val="20"/>
          <w:szCs w:val="20"/>
        </w:rPr>
        <w:t xml:space="preserve">CGPA: 8.5 / 10.0  (top academic standing)</w:t>
      </w:r>
    </w:p>
    <w:p>
      <w:pPr>
        <w:tabs>
          <w:tab w:val="right" w:pos="9360"/>
        </w:tabs>
        <w:spacing w:after="30" w:before="140"/>
      </w:pPr>
      <w:r>
        <w:rPr>
          <w:rFonts w:ascii="Arial" w:cs="Arial" w:eastAsia="Arial" w:hAnsi="Arial"/>
          <w:b/>
          <w:bCs/>
          <w:color w:val="000000"/>
          <w:sz w:val="22"/>
          <w:szCs w:val="22"/>
        </w:rPr>
        <w:t xml:space="preserve">Tulsi Ram Maheshwari Public School, Modinagar</w:t>
      </w:r>
      <w:r>
        <w:rPr>
          <w:rFonts w:ascii="Arial" w:cs="Arial" w:eastAsia="Arial" w:hAnsi="Arial"/>
          <w:i/>
          <w:iCs/>
          <w:color w:val="555555"/>
          <w:sz w:val="20"/>
          <w:szCs w:val="20"/>
        </w:rPr>
        <w:t xml:space="preserve">	2022 / 2020</w:t>
      </w:r>
    </w:p>
    <w:p>
      <w:pPr>
        <w:spacing w:after="60" w:before="30"/>
      </w:pPr>
      <w:r>
        <w:rPr>
          <w:rFonts w:ascii="Arial" w:cs="Arial" w:eastAsia="Arial" w:hAnsi="Arial"/>
          <w:sz w:val="20"/>
          <w:szCs w:val="20"/>
        </w:rPr>
        <w:t xml:space="preserve">Class XII – 83%   |   Class X – 91.4%</w:t>
      </w:r>
    </w:p>
    <w:p>
      <w:pPr>
        <w:spacing w:after="40" w:before="0"/>
      </w:pPr>
    </w:p>
    <w:p>
      <w:pPr>
        <w:pBdr>
          <w:bottom w:val="single" w:color="2E75B6" w:sz="8" w:space="1"/>
        </w:pBdr>
        <w:spacing w:after="60" w:before="200"/>
      </w:pPr>
      <w:r>
        <w:rPr>
          <w:rFonts w:ascii="Arial" w:cs="Arial" w:eastAsia="Arial" w:hAnsi="Arial"/>
          <w:b/>
          <w:bCs/>
          <w:color w:val="1F4E79"/>
          <w:sz w:val="22"/>
          <w:szCs w:val="22"/>
        </w:rPr>
        <w:t xml:space="preserve">LEADERSHIP &amp; ACHIEVEMENTS</w:t>
      </w:r>
    </w:p>
    <w:p>
      <w:pPr>
        <w:pStyle w:val="ListParagraph"/>
        <w:numPr>
          <w:ilvl w:val="0"/>
          <w:numId w:val="2"/>
        </w:numPr>
        <w:spacing w:after="30" w:before="30"/>
      </w:pPr>
      <w:r>
        <w:rPr>
          <w:rFonts w:ascii="Arial" w:cs="Arial" w:eastAsia="Arial" w:hAnsi="Arial"/>
          <w:b/>
          <w:bCs/>
          <w:sz w:val="20"/>
          <w:szCs w:val="20"/>
        </w:rPr>
        <w:t xml:space="preserve">Team Lead, Smart India Hackathon 2025</w:t>
      </w:r>
      <w:r>
        <w:rPr>
          <w:rFonts w:ascii="Arial" w:cs="Arial" w:eastAsia="Arial" w:hAnsi="Arial"/>
          <w:sz w:val="20"/>
          <w:szCs w:val="20"/>
        </w:rPr>
        <w:t xml:space="preserve"> — directed a 6-member cross-functional team in designing and delivering a solution for a national-level government problem statement.</w:t>
      </w:r>
    </w:p>
    <w:p>
      <w:pPr>
        <w:pStyle w:val="ListParagraph"/>
        <w:numPr>
          <w:ilvl w:val="0"/>
          <w:numId w:val="2"/>
        </w:numPr>
        <w:spacing w:after="30" w:before="30"/>
      </w:pPr>
      <w:r>
        <w:rPr>
          <w:rFonts w:ascii="Arial" w:cs="Arial" w:eastAsia="Arial" w:hAnsi="Arial"/>
          <w:sz w:val="20"/>
          <w:szCs w:val="20"/>
        </w:rPr>
        <w:t xml:space="preserve">Solved </w:t>
      </w:r>
      <w:r>
        <w:rPr>
          <w:rFonts w:ascii="Arial" w:cs="Arial" w:eastAsia="Arial" w:hAnsi="Arial"/>
          <w:b/>
          <w:bCs/>
          <w:sz w:val="20"/>
          <w:szCs w:val="20"/>
        </w:rPr>
        <w:t xml:space="preserve">300+ Data Structures &amp; Algorithms problems</w:t>
      </w:r>
      <w:r>
        <w:rPr>
          <w:rFonts w:ascii="Arial" w:cs="Arial" w:eastAsia="Arial" w:hAnsi="Arial"/>
          <w:sz w:val="20"/>
          <w:szCs w:val="20"/>
        </w:rPr>
        <w:t xml:space="preserve"> across LeetCode and competitive platforms with focus on Trees, Graphs, Dynamic Programming, and Sliding Window techniques.</w:t>
      </w:r>
    </w:p>
    <w:p>
      <w:pPr>
        <w:pStyle w:val="ListParagraph"/>
        <w:numPr>
          <w:ilvl w:val="0"/>
          <w:numId w:val="2"/>
        </w:numPr>
        <w:spacing w:after="30" w:before="30"/>
      </w:pPr>
      <w:r>
        <w:rPr>
          <w:rFonts w:ascii="Arial" w:cs="Arial" w:eastAsia="Arial" w:hAnsi="Arial"/>
          <w:sz w:val="20"/>
          <w:szCs w:val="20"/>
        </w:rPr>
        <w:t xml:space="preserve">Active member of </w:t>
      </w:r>
      <w:r>
        <w:rPr>
          <w:rFonts w:ascii="Arial" w:cs="Arial" w:eastAsia="Arial" w:hAnsi="Arial"/>
          <w:b/>
          <w:bCs/>
          <w:sz w:val="20"/>
          <w:szCs w:val="20"/>
        </w:rPr>
        <w:t xml:space="preserve">Google Developer Groups (GDG)</w:t>
      </w:r>
      <w:r>
        <w:rPr>
          <w:rFonts w:ascii="Arial" w:cs="Arial" w:eastAsia="Arial" w:hAnsi="Arial"/>
          <w:sz w:val="20"/>
          <w:szCs w:val="20"/>
        </w:rPr>
        <w:t xml:space="preserve"> — participates in technical workshops, hackathons, and developer community events.</w:t>
      </w:r>
    </w:p>
    <w:p>
      <w:pPr>
        <w:pStyle w:val="ListParagraph"/>
        <w:numPr>
          <w:ilvl w:val="0"/>
          <w:numId w:val="2"/>
        </w:numPr>
        <w:spacing w:after="30" w:before="30"/>
      </w:pPr>
      <w:r>
        <w:rPr>
          <w:rFonts w:ascii="Arial" w:cs="Arial" w:eastAsia="Arial" w:hAnsi="Arial"/>
          <w:sz w:val="20"/>
          <w:szCs w:val="20"/>
        </w:rPr>
        <w:t xml:space="preserve">Academic excellence: </w:t>
      </w:r>
      <w:r>
        <w:rPr>
          <w:rFonts w:ascii="Arial" w:cs="Arial" w:eastAsia="Arial" w:hAnsi="Arial"/>
          <w:b/>
          <w:bCs/>
          <w:sz w:val="20"/>
          <w:szCs w:val="20"/>
        </w:rPr>
        <w:t xml:space="preserve">91.4%</w:t>
      </w:r>
      <w:r>
        <w:rPr>
          <w:rFonts w:ascii="Arial" w:cs="Arial" w:eastAsia="Arial" w:hAnsi="Arial"/>
          <w:sz w:val="20"/>
          <w:szCs w:val="20"/>
        </w:rPr>
        <w:t xml:space="preserve"> in Class X CBSE Board Examinations.</w:t>
      </w:r>
    </w:p>
    <w:p>
      <w:pPr>
        <w:spacing w:after="40" w:before="0"/>
      </w:pPr>
    </w:p>
    <w:p>
      <w:pPr>
        <w:pBdr>
          <w:bottom w:val="single" w:color="2E75B6" w:sz="8" w:space="1"/>
        </w:pBdr>
        <w:spacing w:after="60" w:before="200"/>
      </w:pPr>
      <w:r>
        <w:rPr>
          <w:rFonts w:ascii="Arial" w:cs="Arial" w:eastAsia="Arial" w:hAnsi="Arial"/>
          <w:b/>
          <w:bCs/>
          <w:color w:val="1F4E79"/>
          <w:sz w:val="22"/>
          <w:szCs w:val="22"/>
        </w:rPr>
        <w:t xml:space="preserve">ADDITIONAL FRONTEND PROJECTS</w:t>
      </w:r>
    </w:p>
    <w:p>
      <w:pPr>
        <w:pStyle w:val="ListParagraph"/>
        <w:numPr>
          <w:ilvl w:val="0"/>
          <w:numId w:val="2"/>
        </w:numPr>
        <w:spacing w:after="30" w:before="30"/>
      </w:pPr>
      <w:r>
        <w:rPr>
          <w:rFonts w:ascii="Arial" w:cs="Arial" w:eastAsia="Arial" w:hAnsi="Arial"/>
          <w:b/>
          <w:bCs/>
          <w:sz w:val="20"/>
          <w:szCs w:val="20"/>
        </w:rPr>
        <w:t xml:space="preserve">Hyper-local Food Ordering App</w:t>
      </w:r>
      <w:r>
        <w:rPr>
          <w:rFonts w:ascii="Arial" w:cs="Arial" w:eastAsia="Arial" w:hAnsi="Arial"/>
          <w:sz w:val="20"/>
          <w:szCs w:val="20"/>
        </w:rPr>
        <w:t xml:space="preserve"> — Cart management, multi-step checkout, and fully responsive UI in React.</w:t>
      </w:r>
    </w:p>
    <w:p>
      <w:pPr>
        <w:pStyle w:val="ListParagraph"/>
        <w:numPr>
          <w:ilvl w:val="0"/>
          <w:numId w:val="2"/>
        </w:numPr>
        <w:spacing w:after="30" w:before="30"/>
      </w:pPr>
      <w:r>
        <w:rPr>
          <w:rFonts w:ascii="Arial" w:cs="Arial" w:eastAsia="Arial" w:hAnsi="Arial"/>
          <w:b/>
          <w:bCs/>
          <w:sz w:val="20"/>
          <w:szCs w:val="20"/>
        </w:rPr>
        <w:t xml:space="preserve">Habit Tracker</w:t>
      </w:r>
      <w:r>
        <w:rPr>
          <w:rFonts w:ascii="Arial" w:cs="Arial" w:eastAsia="Arial" w:hAnsi="Arial"/>
          <w:sz w:val="20"/>
          <w:szCs w:val="20"/>
        </w:rPr>
        <w:t xml:space="preserve"> — Daily habit monitoring with streak visualization and progress reporting.</w:t>
      </w:r>
    </w:p>
    <w:p>
      <w:pPr>
        <w:pStyle w:val="ListParagraph"/>
        <w:numPr>
          <w:ilvl w:val="0"/>
          <w:numId w:val="2"/>
        </w:numPr>
        <w:spacing w:after="30" w:before="30"/>
      </w:pPr>
      <w:r>
        <w:rPr>
          <w:rFonts w:ascii="Arial" w:cs="Arial" w:eastAsia="Arial" w:hAnsi="Arial"/>
          <w:b/>
          <w:bCs/>
          <w:sz w:val="20"/>
          <w:szCs w:val="20"/>
        </w:rPr>
        <w:t xml:space="preserve">IPL Score Checker</w:t>
      </w:r>
      <w:r>
        <w:rPr>
          <w:rFonts w:ascii="Arial" w:cs="Arial" w:eastAsia="Arial" w:hAnsi="Arial"/>
          <w:sz w:val="20"/>
          <w:szCs w:val="20"/>
        </w:rPr>
        <w:t xml:space="preserve"> — Live cricket score dashboard powered by external sports APIs with real-time updates.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u2k9koyqrtja6rclsctd" Type="http://schemas.openxmlformats.org/officeDocument/2006/relationships/hyperlink" Target="mailto:vatsanmol4@gmail.com" TargetMode="External"/><Relationship Id="rIdqf3pflpx8hztdk3x-i1sr" Type="http://schemas.openxmlformats.org/officeDocument/2006/relationships/hyperlink" Target="https://github.com/anmolvats001" TargetMode="External"/><Relationship Id="rIdnnea6hoo6gp61ivszques" Type="http://schemas.openxmlformats.org/officeDocument/2006/relationships/hyperlink" Target="https://linkedin.com/in/anmol-vats-821592336" TargetMode="External"/><Relationship Id="rIdcsoxzhmeb5ztepqag9npq" Type="http://schemas.openxmlformats.org/officeDocument/2006/relationships/hyperlink" Target="https://leetcode.com/u/anmol_1122" TargetMode="External"/><Relationship Id="rIdplyxixkzegdrrgkrtnrg4" Type="http://schemas.openxmlformats.org/officeDocument/2006/relationships/hyperlink" Target="https://github.com/anmolvats001/Refyn.git" TargetMode="External"/><Relationship Id="rIdnnqtfdmawitmzhmnjlyjy" Type="http://schemas.openxmlformats.org/officeDocument/2006/relationships/hyperlink" Target="https://github.com/anmolvats001/CampusX.git" TargetMode="External"/><Relationship Id="rIdovf9yfy9tz3_690jhsxvy" Type="http://schemas.openxmlformats.org/officeDocument/2006/relationships/hyperlink" Target="https://campusx-1.onrender.com/" TargetMode="External"/><Relationship Id="rIdpit440emnwugay9auls9w" Type="http://schemas.openxmlformats.org/officeDocument/2006/relationships/hyperlink" Target="https://github.com/anmolvats001/Prescripto.git"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2026-06-03T10:49:40.605Z</dcterms:created>
  <dcterms:modified xsi:type="dcterms:W3CDTF">2026-06-03T10:49:40.605Z</dcterms:modified>
</cp:coreProperties>
</file>

<file path=docProps/custom.xml><?xml version="1.0" encoding="utf-8"?>
<Properties xmlns="http://schemas.openxmlformats.org/officeDocument/2006/custom-properties" xmlns:vt="http://schemas.openxmlformats.org/officeDocument/2006/docPropsVTypes"/>
</file>