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r>
              <w:t>28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>
              <w:t>Individual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>
              <w:t>Global Electric Vehicle Market Intelligence Dashboard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Define Your Technology Stack: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Identify the technologies, platforms, databases, BI tools, and integrations that you will use to build your Business Intelligence solution. A well-chosen technology stack helps ensure that the solution is scalable, maintainable, secure, and suitable for data analysis and reporting requirements.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</w:r>
    </w:p>
    <w:tbl>
      <w:tblPr>
        <w:tblStyle w:val="Table2"/>
        <w:tblW w:w="14546.79527559055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3.1214205367187"/>
        <w:gridCol w:w="3182.4825582516473"/>
        <w:gridCol w:w="4132.477351759602"/>
        <w:gridCol w:w="3289.356972521292"/>
        <w:gridCol w:w="3289.356972521292"/>
        <w:tblGridChange w:id="0">
          <w:tblGrid>
            <w:gridCol w:w="653.1214205367187"/>
            <w:gridCol w:w="3182.4825582516473"/>
            <w:gridCol w:w="4132.477351759602"/>
            <w:gridCol w:w="3289.356972521292"/>
            <w:gridCol w:w="3289.356972521292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Justification / Purpose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1</w:t>
            </w:r>
          </w:p>
        </w:tc>
        <w:tc>
          <w:tcPr/>
          <w:p>
            <w:r>
              <w:t>Programming / Query Language</w:t>
            </w:r>
          </w:p>
        </w:tc>
        <w:tc>
          <w:tcPr/>
          <w:p>
            <w:r>
              <w:t>Query and optional preprocessing</w:t>
            </w:r>
          </w:p>
        </w:tc>
        <w:tc>
          <w:tcPr/>
          <w:p>
            <w:r>
              <w:t>SQL; optional Python/pandas</w:t>
            </w:r>
          </w:p>
        </w:tc>
        <w:tc>
          <w:tcPr/>
          <w:p>
            <w:r>
              <w:t>SQL supports reproducible aggregation; Python is optional and not required for the Tableau-only path.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2</w:t>
            </w:r>
          </w:p>
        </w:tc>
        <w:tc>
          <w:tcPr/>
          <w:p>
            <w:r>
              <w:t>Database / Data Warehouse</w:t>
            </w:r>
          </w:p>
        </w:tc>
        <w:tc>
          <w:tcPr/>
          <w:p>
            <w:r>
              <w:t>Source storage</w:t>
            </w:r>
          </w:p>
        </w:tc>
        <w:tc>
          <w:tcPr/>
          <w:p>
            <w:r>
              <w:t>CSV/XLSX initially; optional Snowflake</w:t>
            </w:r>
          </w:p>
        </w:tc>
        <w:tc>
          <w:tcPr/>
          <w:p>
            <w:r>
              <w:t>Use a documented dataset file for a manageable academic dashboard; Snowflake is optional.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3</w:t>
            </w:r>
          </w:p>
        </w:tc>
        <w:tc>
          <w:tcPr/>
          <w:p>
            <w:r>
              <w:t>Data Ingestion</w:t>
            </w:r>
          </w:p>
        </w:tc>
        <w:tc>
          <w:tcPr/>
          <w:p>
            <w:r>
              <w:t>Load source data</w:t>
            </w:r>
          </w:p>
        </w:tc>
        <w:tc>
          <w:tcPr/>
          <w:p>
            <w:r>
              <w:t>Tableau file connector; optional Snowflake stage/COPY INTO</w:t>
            </w:r>
          </w:p>
        </w:tc>
        <w:tc>
          <w:tcPr/>
          <w:p>
            <w:r>
              <w:t>Direct file connection is simplest for a single-student prototype.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4</w:t>
            </w:r>
          </w:p>
        </w:tc>
        <w:tc>
          <w:tcPr/>
          <w:p>
            <w:r>
              <w:t>Transformation &amp; Logic</w:t>
            </w:r>
          </w:p>
        </w:tc>
        <w:tc>
          <w:tcPr/>
          <w:p>
            <w:r>
              <w:t>Clean and derive metrics</w:t>
            </w:r>
          </w:p>
        </w:tc>
        <w:tc>
          <w:tcPr/>
          <w:p>
            <w:r>
              <w:t>Tableau calculations; optional Tableau Prep/SQL</w:t>
            </w:r>
          </w:p>
        </w:tc>
        <w:tc>
          <w:tcPr/>
          <w:p>
            <w:r>
              <w:t>Keep definitions explicit and reproducible.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5</w:t>
            </w:r>
          </w:p>
        </w:tc>
        <w:tc>
          <w:tcPr/>
          <w:p>
            <w:r>
              <w:t>Visualization / Analytics</w:t>
            </w:r>
          </w:p>
        </w:tc>
        <w:tc>
          <w:tcPr/>
          <w:p>
            <w:r>
              <w:t>Build interactive dashboards</w:t>
            </w:r>
          </w:p>
        </w:tc>
        <w:tc>
          <w:tcPr/>
          <w:p>
            <w:r>
              <w:t>Tableau Desktop or Tableau Public</w:t>
            </w:r>
          </w:p>
        </w:tc>
        <w:tc>
          <w:tcPr/>
          <w:p>
            <w:r>
              <w:t>Provides charts, filters, KPI cards, tooltips, and stories.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6</w:t>
            </w:r>
          </w:p>
        </w:tc>
        <w:tc>
          <w:tcPr/>
          <w:p>
            <w:r>
              <w:t>Front-End / UI</w:t>
            </w:r>
          </w:p>
        </w:tc>
        <w:tc>
          <w:tcPr/>
          <w:p>
            <w:r>
              <w:t>Viewer interface</w:t>
            </w:r>
          </w:p>
        </w:tc>
        <w:tc>
          <w:tcPr/>
          <w:p>
            <w:r>
              <w:t>Tableau dashboard</w:t>
            </w:r>
          </w:p>
        </w:tc>
        <w:tc>
          <w:tcPr/>
          <w:p>
            <w:r>
              <w:t>No separate web application is required for the proposed scope.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>
      <w:r>
        <w:t>Student: Ansh Shrivastava</w:t>
      </w:r>
    </w:p>
    <w:p>
      <w:r>
        <w:t>Project: Global Electric Vehicle Market Intelligence Dashboard</w:t>
      </w:r>
    </w:p>
    <w:sectPr>
      <w:headerReference r:id="rId7" w:type="default"/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266700</wp:posOffset>
          </wp:positionH>
          <wp:positionV relativeFrom="page">
            <wp:posOffset>173355</wp:posOffset>
          </wp:positionV>
          <wp:extent cx="1376363" cy="589870"/>
          <wp:effectExtent b="0" l="0" r="0" t="0"/>
          <wp:wrapNone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9610725</wp:posOffset>
          </wp:positionH>
          <wp:positionV relativeFrom="page">
            <wp:posOffset>268605</wp:posOffset>
          </wp:positionV>
          <wp:extent cx="864691" cy="395288"/>
          <wp:effectExtent b="0" l="0" r="0" t="0"/>
          <wp:wrapNone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tU59mAc+IpFY9U4b0RREEz9cw==">CgMxLjA4AHIhMWNUYXdXUEVnTzMtTS12VTNtZF82Wi1WRkdPbDFQdW9K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