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b/>
          <w:bCs/>
          <w:color w:val="B3261E"/>
          <w:spacing w:val="20"/>
          <w:sz w:val="22"/>
          <w:szCs w:val="22"/>
        </w:rPr>
        <w:t xml:space="preserve">DOCUMENT 04</w:t>
      </w:r>
    </w:p>
    <w:p>
      <w:pPr>
        <w:spacing w:after="200"/>
      </w:pPr>
      <w:r>
        <w:rPr>
          <w:b/>
          <w:bCs/>
          <w:color w:val="1F3B57"/>
          <w:sz w:val="52"/>
          <w:szCs w:val="52"/>
        </w:rPr>
        <w:t xml:space="preserve">Frontend Specification Document</w:t>
      </w:r>
    </w:p>
    <w:p>
      <w:pPr>
        <w:spacing w:after="1600"/>
      </w:pPr>
      <w:r>
        <w:rPr>
          <w:i/>
          <w:iCs/>
          <w:color w:val="5F6368"/>
          <w:sz w:val="26"/>
          <w:szCs w:val="26"/>
        </w:rPr>
        <w:t xml:space="preserve">Screens, flows and UI requirements for the Unified Blood Donation &amp; Coordination Platform</w:t>
      </w:r>
    </w:p>
    <w:p>
      <w:pPr>
        <w:pBdr>
          <w:bottom w:val="single" w:color="B3261E" w:sz="12" w:space="4"/>
        </w:pBdr>
        <w:spacing w:after="200"/>
      </w:pPr>
    </w:p>
    <w:p>
      <w:pPr>
        <w:spacing w:after="60"/>
      </w:pPr>
      <w:r>
        <w:rPr>
          <w:color w:val="5F6368"/>
          <w:sz w:val="20"/>
          <w:szCs w:val="20"/>
        </w:rPr>
        <w:t xml:space="preserve">Project: Unified Blood Donation &amp; Coordination Platform</w:t>
      </w:r>
    </w:p>
    <w:p>
      <w:pPr>
        <w:spacing w:after="60"/>
      </w:pPr>
      <w:r>
        <w:rPr>
          <w:color w:val="5F6368"/>
          <w:sz w:val="20"/>
          <w:szCs w:val="20"/>
        </w:rPr>
        <w:t xml:space="preserve">Version: 1.0  |  Status: Draft for Review</w:t>
      </w:r>
    </w:p>
    <w:p>
      <w:pPr>
        <w:spacing w:after="60"/>
      </w:pPr>
      <w:r>
        <w:rPr>
          <w:color w:val="5F6368"/>
          <w:sz w:val="20"/>
          <w:szCs w:val="20"/>
        </w:rPr>
        <w:t xml:space="preserve">Date: 22 September 2026</w:t>
      </w:r>
    </w:p>
    <w:p>
      <w:r>
        <w:br w:type="page"/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Emergency-first clarity — </w:t>
      </w:r>
      <w:r>
        <w:rPr>
          <w:sz w:val="21"/>
          <w:szCs w:val="21"/>
        </w:rPr>
        <w:t xml:space="preserve">the most urgent action (request blood / respond to a match) must be reachable in one tap from any screen; no decorative steps between a patient and help.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Low-end-device and low-bandwidth friendly — </w:t>
      </w:r>
      <w:r>
        <w:rPr>
          <w:sz w:val="21"/>
          <w:szCs w:val="21"/>
        </w:rPr>
        <w:t xml:space="preserve">the donor base skews toward mobile Android users on inconsistent networks, so screens must be light, work offline-first for critical alerts (SMS fallback), and avoid heavy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One dashboard per role — </w:t>
      </w:r>
      <w:r>
        <w:rPr>
          <w:sz w:val="21"/>
          <w:szCs w:val="21"/>
        </w:rPr>
        <w:t xml:space="preserve">patients, donors, hospitals, blood banks, NGOs and admins each see a purpose-built home screen, not a generic app shell with hidden menus.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Trust and transparency by default — </w:t>
      </w:r>
      <w:r>
        <w:rPr>
          <w:sz w:val="21"/>
          <w:szCs w:val="21"/>
        </w:rPr>
        <w:t xml:space="preserve">live stock numbers, request status and donor impact are always visible, not buried in reports, echoing Sweden's public stock-chart approach.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Multilingual — </w:t>
      </w:r>
      <w:r>
        <w:rPr>
          <w:sz w:val="21"/>
          <w:szCs w:val="21"/>
        </w:rPr>
        <w:t xml:space="preserve">Hindi and English at launch, with an architecture that supports adding regional languages without re-building screens.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2. Information Architecture — Screens by Role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2.1 Patient / Requester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Onboarding &amp; phone OTP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 Request screen — blood group, component, units, urgency, location (auto-detected + editable), optional case/patient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Request Status screen — live tiered status: Matching → Donor(s) notified → Accepted → En route → Fulfilled, with a call/message action to the matched donor or bank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Public Stock Dashboard (read-only, no login required) — live availability by blood group and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Request History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2.2 Donor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Onboarding — phone OTP, Aadhaar/ABHA e-KYC, blood group, location, availability window, notification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Home / Availability Toggle — large, obvious available/not-available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Incoming Match screen — request details, distance, urgency, Accept/Decline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Donation History &amp; Impact — past donations, and the “your blood saved a life” confirmation feed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Reliability Score &amp; Badges — visible contribution score and recognition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Profile &amp; Notification Settings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2.3 Hospital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Institutional login (verified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New Request (on behalf of a patient) — same core fields as the patient flow, plus internal case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Nearby Bank Stock view — live stock at nearby blood banks before escalating to donor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Active Requests Dashboard — all requests raised by the hospital with live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Mark Fulfilled / Confirm Transfusion action — triggers the donor impact notification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2.4 Blood Bank Staff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Institutional login (verified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Inventory Dashboard — stock by blood group/component, expiry countdown, shortage/near-expiry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Unit Management — QR generation/scan for collection, testing, storage and issue status transitions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Incoming Escalations — requests routed to the bank when donor tiers don't resolve in 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 Forecast view (Phase 2) — predicted shortages by blood group over the coming days/weeks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2.5 NGO / Camp Organiser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Institutional login (verified account)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Demand Heatmap — where shortages are predicted or recurring, to guide camp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Camp Management — create/schedule a camp, manage volunteers, track registrations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Impact Dashboard — donations and participation per camp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2.6 Platform 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Verification Queue — approve/reject institutional accounts and flagged donor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Escalation Rules Configuration — SLA windows per tier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Analytics — platform-wide KPIs (fulfilment time, wastage rate, repeat-donor rate, on-time delivery)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Audit Log Viewer</w:t>
      </w:r>
    </w:p>
    <w:p>
      <w:pPr>
        <w:pStyle w:val="Heading2"/>
        <w:spacing w:after="120" w:before="260"/>
      </w:pPr>
      <w:r>
        <w:rPr>
          <w:b/>
          <w:bCs/>
          <w:color w:val="1F3B57"/>
        </w:rPr>
        <w:t xml:space="preserve">2.7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AI Chatbot widget — accessible from every role's dashboard for eligibility questions and platform guidance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3. Key Screen Specifications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000"/>
      </w:tblGrid>
      <w:tr>
        <w:trPr>
          <w:tblHeader/>
        </w:trPr>
        <w:tc>
          <w:tcPr>
            <w:tcW w:type="dxa" w:w="2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Screen</w:t>
            </w:r>
          </w:p>
        </w:tc>
        <w:tc>
          <w:tcPr>
            <w:tcW w:type="dxa" w:w="3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Primary elements</w:t>
            </w:r>
          </w:p>
        </w:tc>
        <w:tc>
          <w:tcPr>
            <w:tcW w:type="dxa" w:w="3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interaction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New Request (Patient/Hospital)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Blood group selector, component toggle, unit stepper, urgency slider (Standard/Urgent/Critical), location map pin, submit CTA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Submitting immediately kicks off Smart Matching; screen transitions straight to Request Status</w:t>
            </w:r>
          </w:p>
        </w:tc>
      </w:tr>
      <w:tr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Incoming Match (Donor)</w:t>
            </w:r>
          </w:p>
        </w:tc>
        <w:tc>
          <w:tcPr>
            <w:tcW w:type="dxa" w:w="3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Requester distance &amp; area (not exact address, for privacy), blood group/urgency, Accept / Decline buttons, response countdown timer</w:t>
            </w:r>
          </w:p>
        </w:tc>
        <w:tc>
          <w:tcPr>
            <w:tcW w:type="dxa" w:w="3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Accept opens a contact/navigation action; Decline routes the request to the next-ranked donor without penalising the donor's score for a reasonable decline rate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Request Status (Patient/Hospital)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Tiered progress indicator (Matching → Notified → Accepted → En route → Fulfilled), current tier (donor/bank/inter-city), contact action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Auto-refreshes/pushes in real time; a stalled tier visibly triggers the next escalation step</w:t>
            </w:r>
          </w:p>
        </w:tc>
      </w:tr>
      <w:tr>
        <w:tc>
          <w:tcPr>
            <w:tcW w:type="dxa" w:w="25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Inventory Dashboard (Blood Bank)</w:t>
            </w:r>
          </w:p>
        </w:tc>
        <w:tc>
          <w:tcPr>
            <w:tcW w:type="dxa" w:w="37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Stock grid by blood group × component, expiry countdown badges, shortage/near-expiry alert banner</w:t>
            </w:r>
          </w:p>
        </w:tc>
        <w:tc>
          <w:tcPr>
            <w:tcW w:type="dxa" w:w="3000"/>
            <w:shd w:fill="EDED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Tapping a low-stock cell surfaces the demand forecast and a one-tap “request donor drive” action to NGOs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Public Stock Dashboard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City/region selector, live stock bars by blood group, aggregate impact stats (lives helped, donations this month)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11111"/>
                <w:sz w:val="19"/>
                <w:szCs w:val="19"/>
              </w:rPr>
              <w:t xml:space="preserve">No login required; designed to be shareable/embeddable, echoing Sweden's public transparency chart</w:t>
            </w:r>
          </w:p>
        </w:tc>
      </w:tr>
    </w:tbl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4. Navigation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Bottom tab navigation on mobile for the 3–4 highest-frequency actions per role (e.g., donor: Home, Matches, History, Profile).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persistent, always-visible “Request Blood” entry point for patients — available even from the public stock dashboard for unauthenticated visitors, prompting login only at the point of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Institutional roles (hospital, bank, NGO, admin) use a left-side navigation drawer on web/desktop, collapsing to a bottom tab bar on mobile.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5. Component Library &amp; Visual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Design tokens: primary red (urgency/blood identity) reserved for critical actions and alerts only, so it retains meaning and doesn't fatigue the eye across the whole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 chips with consistent colour coding across every role's screens: grey = pending, amber = in progress/escalated, green = fulfilled/confirmed, red = critical/overdue.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Shared components: blood-group selector, urgency selector, live status tracker, stock bar chart, map/radius picker, reliability-score badge — built once and reused across all five apps/dashboards to keep behaviour consistent.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Accessibility: minimum 4.5:1 text contrast, tap targets ≥44px, screen-reader labels on all icon-only controls, and no information conveyed by colour alone (status chips carry both colour and text).</w:t>
      </w:r>
    </w:p>
    <w:p>
      <w:pPr>
        <w:pStyle w:val="Heading1"/>
        <w:pBdr>
          <w:bottom w:val="single" w:color="B3261E" w:sz="6" w:space="2"/>
        </w:pBdr>
        <w:spacing w:after="160" w:before="360"/>
      </w:pPr>
      <w:r>
        <w:rPr>
          <w:b/>
          <w:bCs/>
          <w:color w:val="1F3B57"/>
        </w:rPr>
        <w:t xml:space="preserve">6. Notifications &amp; Real-Time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Push notification + SMS fallback for every state change relevant to a user (new match, escalation, fulfilment, impact confirmation), since not all donors will have the app open or data connectivity at the moment of an emergency.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In-app real-time updates (websocket/long-poll) for the Request Status and Inventory Dashboard screens, so staff and requesters aren't manually refreshing during an emergency.</w:t>
      </w: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5"/>
        <w:szCs w:val="15"/>
      </w:rPr>
      <w:t xml:space="preserve">Page </w:t>
    </w:r>
    <w:r>
      <w:rPr>
        <w:color w:val="5F636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5"/>
        <w:szCs w:val="15"/>
      </w:rPr>
      <w:t xml:space="preserve"> of </w:t>
    </w:r>
    <w:r>
      <w:rPr>
        <w:color w:val="5F636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368"/>
        <w:sz w:val="15"/>
        <w:szCs w:val="15"/>
      </w:rPr>
      <w:t xml:space="preserve">04 — Frontend Specification  |  Unified Blood Donation &amp; Coordination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2026-09-22T11:32:32.714Z</dcterms:created>
  <dcterms:modified xsi:type="dcterms:W3CDTF">2026-09-22T11:32:32.714Z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