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98" w:rsidRDefault="00856957" w:rsidP="00856957">
      <w:pPr>
        <w:jc w:val="center"/>
        <w:rPr>
          <w:b/>
          <w:color w:val="FF0000"/>
          <w:sz w:val="44"/>
          <w:u w:val="single"/>
        </w:rPr>
      </w:pPr>
      <w:r w:rsidRPr="00856957">
        <w:rPr>
          <w:b/>
          <w:color w:val="FF0000"/>
          <w:sz w:val="44"/>
          <w:u w:val="single"/>
        </w:rPr>
        <w:t>JavaScript Understanding</w:t>
      </w:r>
    </w:p>
    <w:p w:rsidR="00856957" w:rsidRPr="00856957" w:rsidRDefault="00856957" w:rsidP="00856957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  <w:u w:val="single"/>
        </w:rPr>
      </w:pPr>
      <w:r w:rsidRPr="00856957">
        <w:rPr>
          <w:rFonts w:ascii="Helvetica" w:hAnsi="Helvetica" w:cs="Helvetica"/>
          <w:b/>
          <w:color w:val="0C171F"/>
          <w:sz w:val="32"/>
          <w:szCs w:val="32"/>
          <w:u w:val="single"/>
          <w:shd w:val="clear" w:color="auto" w:fill="FDFEFF"/>
        </w:rPr>
        <w:t>Prototype Chaining</w:t>
      </w:r>
      <w:r>
        <w:rPr>
          <w:rFonts w:ascii="Helvetica" w:hAnsi="Helvetica" w:cs="Helvetica"/>
          <w:color w:val="0C171F"/>
          <w:sz w:val="32"/>
          <w:szCs w:val="32"/>
          <w:shd w:val="clear" w:color="auto" w:fill="FDFEFF"/>
        </w:rPr>
        <w:t xml:space="preserve">: </w:t>
      </w:r>
      <w:r>
        <w:rPr>
          <w:rFonts w:ascii="Helvetica" w:hAnsi="Helvetica" w:cs="Helvetica"/>
          <w:color w:val="0C171F"/>
          <w:sz w:val="32"/>
          <w:szCs w:val="32"/>
          <w:shd w:val="clear" w:color="auto" w:fill="FDFEFF"/>
        </w:rPr>
        <w:t>Each object has an internal property called </w:t>
      </w:r>
      <w:r>
        <w:rPr>
          <w:rStyle w:val="Emphasis"/>
          <w:rFonts w:ascii="Helvetica" w:hAnsi="Helvetica" w:cs="Helvetica"/>
          <w:color w:val="0C171F"/>
          <w:sz w:val="32"/>
          <w:szCs w:val="32"/>
          <w:shd w:val="clear" w:color="auto" w:fill="FDFEFF"/>
        </w:rPr>
        <w:t>prototype</w:t>
      </w:r>
      <w:r>
        <w:rPr>
          <w:rFonts w:ascii="Helvetica" w:hAnsi="Helvetica" w:cs="Helvetica"/>
          <w:color w:val="0C171F"/>
          <w:sz w:val="32"/>
          <w:szCs w:val="32"/>
          <w:shd w:val="clear" w:color="auto" w:fill="FDFEFF"/>
        </w:rPr>
        <w:t>, which links to another object. The prototype object has a prototype object of its own, and so on – this is referred to as the </w:t>
      </w:r>
      <w:r>
        <w:rPr>
          <w:rStyle w:val="Emphasis"/>
          <w:rFonts w:ascii="Helvetica" w:hAnsi="Helvetica" w:cs="Helvetica"/>
          <w:color w:val="0C171F"/>
          <w:sz w:val="32"/>
          <w:szCs w:val="32"/>
          <w:shd w:val="clear" w:color="auto" w:fill="FDFEFF"/>
        </w:rPr>
        <w:t>prototype chain</w:t>
      </w:r>
      <w:r>
        <w:rPr>
          <w:rFonts w:ascii="Helvetica" w:hAnsi="Helvetica" w:cs="Helvetica"/>
          <w:color w:val="0C171F"/>
          <w:sz w:val="32"/>
          <w:szCs w:val="32"/>
          <w:shd w:val="clear" w:color="auto" w:fill="FDFEFF"/>
        </w:rPr>
        <w:t>. If you follow an object’s prototype chain, you will eventually reach the core </w:t>
      </w:r>
      <w:r>
        <w:rPr>
          <w:rStyle w:val="HTMLCode"/>
          <w:rFonts w:ascii="Consolas" w:eastAsiaTheme="minorHAnsi" w:hAnsi="Consolas" w:cs="Consolas"/>
          <w:color w:val="0C171F"/>
          <w:sz w:val="21"/>
          <w:szCs w:val="21"/>
          <w:shd w:val="clear" w:color="auto" w:fill="F3F9FF"/>
        </w:rPr>
        <w:t>Object</w:t>
      </w:r>
      <w:r>
        <w:rPr>
          <w:rFonts w:ascii="Helvetica" w:hAnsi="Helvetica" w:cs="Helvetica"/>
          <w:color w:val="0C171F"/>
          <w:sz w:val="32"/>
          <w:szCs w:val="32"/>
          <w:shd w:val="clear" w:color="auto" w:fill="FDFEFF"/>
        </w:rPr>
        <w:t> prototype whose prototype is</w:t>
      </w:r>
      <w:r>
        <w:rPr>
          <w:rStyle w:val="apple-converted-space"/>
          <w:rFonts w:ascii="Helvetica" w:hAnsi="Helvetica" w:cs="Helvetica"/>
          <w:color w:val="0C171F"/>
          <w:sz w:val="32"/>
          <w:szCs w:val="32"/>
          <w:shd w:val="clear" w:color="auto" w:fill="FDFEFF"/>
        </w:rPr>
        <w:t> </w:t>
      </w:r>
      <w:r>
        <w:rPr>
          <w:rStyle w:val="HTMLCode"/>
          <w:rFonts w:ascii="Consolas" w:eastAsiaTheme="minorHAnsi" w:hAnsi="Consolas" w:cs="Consolas"/>
          <w:color w:val="0C171F"/>
          <w:sz w:val="21"/>
          <w:szCs w:val="21"/>
          <w:shd w:val="clear" w:color="auto" w:fill="F3F9FF"/>
        </w:rPr>
        <w:t>null</w:t>
      </w:r>
      <w:r>
        <w:rPr>
          <w:rFonts w:ascii="Helvetica" w:hAnsi="Helvetica" w:cs="Helvetica"/>
          <w:color w:val="0C171F"/>
          <w:sz w:val="32"/>
          <w:szCs w:val="32"/>
          <w:shd w:val="clear" w:color="auto" w:fill="FDFEFF"/>
        </w:rPr>
        <w:t xml:space="preserve">, </w:t>
      </w:r>
      <w:proofErr w:type="spellStart"/>
      <w:r>
        <w:rPr>
          <w:rFonts w:ascii="Helvetica" w:hAnsi="Helvetica" w:cs="Helvetica"/>
          <w:color w:val="0C171F"/>
          <w:sz w:val="32"/>
          <w:szCs w:val="32"/>
          <w:shd w:val="clear" w:color="auto" w:fill="FDFEFF"/>
        </w:rPr>
        <w:t>signalling</w:t>
      </w:r>
      <w:proofErr w:type="spellEnd"/>
      <w:r>
        <w:rPr>
          <w:rFonts w:ascii="Helvetica" w:hAnsi="Helvetica" w:cs="Helvetica"/>
          <w:color w:val="0C171F"/>
          <w:sz w:val="32"/>
          <w:szCs w:val="32"/>
          <w:shd w:val="clear" w:color="auto" w:fill="FDFEFF"/>
        </w:rPr>
        <w:t xml:space="preserve"> the end of the chain.</w:t>
      </w:r>
      <w:bookmarkStart w:id="0" w:name="_GoBack"/>
      <w:bookmarkEnd w:id="0"/>
    </w:p>
    <w:sectPr w:rsidR="00856957" w:rsidRPr="0085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760C"/>
    <w:multiLevelType w:val="hybridMultilevel"/>
    <w:tmpl w:val="F656E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A04E9"/>
    <w:multiLevelType w:val="hybridMultilevel"/>
    <w:tmpl w:val="710EAE16"/>
    <w:lvl w:ilvl="0" w:tplc="47E69EBE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4A6B9E"/>
    <w:multiLevelType w:val="hybridMultilevel"/>
    <w:tmpl w:val="F16C6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57"/>
    <w:rsid w:val="00582598"/>
    <w:rsid w:val="008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5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69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695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56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5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69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695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5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 Agrawal/LGSIA CSP-2(anshu.agrawal@lge.com)</dc:creator>
  <cp:lastModifiedBy>Anshu Agrawal/LGSIA CSP-2(anshu.agrawal@lge.com)</cp:lastModifiedBy>
  <cp:revision>1</cp:revision>
  <dcterms:created xsi:type="dcterms:W3CDTF">2014-12-29T02:31:00Z</dcterms:created>
  <dcterms:modified xsi:type="dcterms:W3CDTF">2014-12-29T02:32:00Z</dcterms:modified>
</cp:coreProperties>
</file>