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399FB" w14:textId="77777777" w:rsidR="00F07669" w:rsidRPr="00F07669" w:rsidRDefault="00F07669" w:rsidP="00F07669">
      <w:pPr>
        <w:rPr>
          <w:b/>
          <w:bCs/>
        </w:rPr>
      </w:pPr>
      <w:r w:rsidRPr="00F07669">
        <w:rPr>
          <w:b/>
          <w:bCs/>
        </w:rPr>
        <w:t>Sustainability Needs and Gap Assessment – Down Under University (DUU)</w:t>
      </w:r>
    </w:p>
    <w:p w14:paraId="28870E92" w14:textId="77777777" w:rsidR="00F07669" w:rsidRPr="00F07669" w:rsidRDefault="00F07669" w:rsidP="00F07669">
      <w:pPr>
        <w:rPr>
          <w:b/>
          <w:bCs/>
        </w:rPr>
      </w:pPr>
      <w:r w:rsidRPr="00F07669">
        <w:rPr>
          <w:b/>
          <w:bCs/>
        </w:rPr>
        <w:t>1. Identify Gaps: Where is the client doing well and where could they improve?</w:t>
      </w:r>
    </w:p>
    <w:p w14:paraId="6046CF74" w14:textId="77777777" w:rsidR="00F07669" w:rsidRPr="00F07669" w:rsidRDefault="00F07669" w:rsidP="00F07669">
      <w:pPr>
        <w:rPr>
          <w:b/>
          <w:bCs/>
        </w:rPr>
      </w:pPr>
      <w:r w:rsidRPr="00F07669">
        <w:rPr>
          <w:b/>
          <w:bCs/>
        </w:rPr>
        <w:t>Areas Where DUU is Performing Well</w:t>
      </w:r>
    </w:p>
    <w:p w14:paraId="17917BDF" w14:textId="77777777" w:rsidR="00F07669" w:rsidRPr="00F07669" w:rsidRDefault="00F07669" w:rsidP="00F07669">
      <w:pPr>
        <w:numPr>
          <w:ilvl w:val="0"/>
          <w:numId w:val="1"/>
        </w:numPr>
      </w:pPr>
      <w:r w:rsidRPr="00F07669">
        <w:rPr>
          <w:b/>
          <w:bCs/>
        </w:rPr>
        <w:t>Energy and Carbon Reduction</w:t>
      </w:r>
    </w:p>
    <w:p w14:paraId="4349CE9D" w14:textId="77777777" w:rsidR="00F07669" w:rsidRPr="00F07669" w:rsidRDefault="00F07669" w:rsidP="00F07669">
      <w:pPr>
        <w:numPr>
          <w:ilvl w:val="1"/>
          <w:numId w:val="1"/>
        </w:numPr>
      </w:pPr>
      <w:r w:rsidRPr="00F07669">
        <w:t>Carbon emissions decreased by 20% compared to 2019 levels.</w:t>
      </w:r>
    </w:p>
    <w:p w14:paraId="01882425" w14:textId="77777777" w:rsidR="00F07669" w:rsidRPr="00F07669" w:rsidRDefault="00F07669" w:rsidP="00F07669">
      <w:pPr>
        <w:numPr>
          <w:ilvl w:val="1"/>
          <w:numId w:val="1"/>
        </w:numPr>
      </w:pPr>
      <w:r w:rsidRPr="00F07669">
        <w:t>Energy consumption decreased by 21% compared to 2018 levels.</w:t>
      </w:r>
    </w:p>
    <w:p w14:paraId="5EDF6160" w14:textId="77777777" w:rsidR="00F07669" w:rsidRPr="00F07669" w:rsidRDefault="00F07669" w:rsidP="00F07669">
      <w:pPr>
        <w:numPr>
          <w:ilvl w:val="1"/>
          <w:numId w:val="1"/>
        </w:numPr>
      </w:pPr>
      <w:r w:rsidRPr="00F07669">
        <w:t>DUU has invested in renewable energy through solar installations and renewable energy purchasing agreements.</w:t>
      </w:r>
    </w:p>
    <w:p w14:paraId="3AA79A16" w14:textId="77777777" w:rsidR="00F07669" w:rsidRPr="00F07669" w:rsidRDefault="00F07669" w:rsidP="00F07669">
      <w:pPr>
        <w:numPr>
          <w:ilvl w:val="0"/>
          <w:numId w:val="1"/>
        </w:numPr>
      </w:pPr>
      <w:r w:rsidRPr="00F07669">
        <w:rPr>
          <w:b/>
          <w:bCs/>
        </w:rPr>
        <w:t>Waste Management</w:t>
      </w:r>
    </w:p>
    <w:p w14:paraId="4ACF06BF" w14:textId="77777777" w:rsidR="00F07669" w:rsidRPr="00F07669" w:rsidRDefault="00F07669" w:rsidP="00F07669">
      <w:pPr>
        <w:numPr>
          <w:ilvl w:val="1"/>
          <w:numId w:val="1"/>
        </w:numPr>
      </w:pPr>
      <w:r w:rsidRPr="00F07669">
        <w:t>Waste sent to landfill decreased by 40%.</w:t>
      </w:r>
    </w:p>
    <w:p w14:paraId="0342B58B" w14:textId="77777777" w:rsidR="00F07669" w:rsidRPr="00F07669" w:rsidRDefault="00F07669" w:rsidP="00F07669">
      <w:pPr>
        <w:numPr>
          <w:ilvl w:val="1"/>
          <w:numId w:val="1"/>
        </w:numPr>
      </w:pPr>
      <w:r w:rsidRPr="00F07669">
        <w:t>100% of IT waste was refurbished, sold, or recycled.</w:t>
      </w:r>
    </w:p>
    <w:p w14:paraId="313B350B" w14:textId="77777777" w:rsidR="00F07669" w:rsidRPr="00F07669" w:rsidRDefault="00F07669" w:rsidP="00F07669">
      <w:pPr>
        <w:numPr>
          <w:ilvl w:val="1"/>
          <w:numId w:val="1"/>
        </w:numPr>
      </w:pPr>
      <w:r w:rsidRPr="00F07669">
        <w:t>Organic waste collection systems have been implemented.</w:t>
      </w:r>
    </w:p>
    <w:p w14:paraId="476EAC88" w14:textId="77777777" w:rsidR="00F07669" w:rsidRPr="00F07669" w:rsidRDefault="00F07669" w:rsidP="00F07669">
      <w:pPr>
        <w:numPr>
          <w:ilvl w:val="0"/>
          <w:numId w:val="1"/>
        </w:numPr>
      </w:pPr>
      <w:r w:rsidRPr="00F07669">
        <w:rPr>
          <w:b/>
          <w:bCs/>
        </w:rPr>
        <w:t>Water Management</w:t>
      </w:r>
    </w:p>
    <w:p w14:paraId="7BDDBD76" w14:textId="77777777" w:rsidR="00F07669" w:rsidRPr="00F07669" w:rsidRDefault="00F07669" w:rsidP="00F07669">
      <w:pPr>
        <w:numPr>
          <w:ilvl w:val="1"/>
          <w:numId w:val="1"/>
        </w:numPr>
      </w:pPr>
      <w:r w:rsidRPr="00F07669">
        <w:t>Water consumption was reduced below target levels.</w:t>
      </w:r>
    </w:p>
    <w:p w14:paraId="04BA52D4" w14:textId="77777777" w:rsidR="00F07669" w:rsidRPr="00F07669" w:rsidRDefault="00F07669" w:rsidP="00F07669">
      <w:pPr>
        <w:numPr>
          <w:ilvl w:val="1"/>
          <w:numId w:val="1"/>
        </w:numPr>
      </w:pPr>
      <w:r w:rsidRPr="00F07669">
        <w:t>Non-potable water is used for irrigation and external cleaning whenever available.</w:t>
      </w:r>
    </w:p>
    <w:p w14:paraId="7B084556" w14:textId="77777777" w:rsidR="00F07669" w:rsidRPr="00F07669" w:rsidRDefault="00F07669" w:rsidP="00F07669">
      <w:pPr>
        <w:numPr>
          <w:ilvl w:val="0"/>
          <w:numId w:val="1"/>
        </w:numPr>
      </w:pPr>
      <w:r w:rsidRPr="00F07669">
        <w:rPr>
          <w:b/>
          <w:bCs/>
        </w:rPr>
        <w:t>Environmental Compliance</w:t>
      </w:r>
    </w:p>
    <w:p w14:paraId="0758E889" w14:textId="77777777" w:rsidR="00F07669" w:rsidRPr="00F07669" w:rsidRDefault="00F07669" w:rsidP="00F07669">
      <w:pPr>
        <w:numPr>
          <w:ilvl w:val="1"/>
          <w:numId w:val="1"/>
        </w:numPr>
      </w:pPr>
      <w:r w:rsidRPr="00F07669">
        <w:t>Zero notifiable environmental incidents were recorded.</w:t>
      </w:r>
    </w:p>
    <w:p w14:paraId="78DD7FA5" w14:textId="77777777" w:rsidR="00F07669" w:rsidRPr="00F07669" w:rsidRDefault="00F07669" w:rsidP="00F07669">
      <w:pPr>
        <w:numPr>
          <w:ilvl w:val="1"/>
          <w:numId w:val="1"/>
        </w:numPr>
      </w:pPr>
      <w:r w:rsidRPr="00F07669">
        <w:t>Compliance requirements are being effectively managed.</w:t>
      </w:r>
    </w:p>
    <w:p w14:paraId="6476DFC4" w14:textId="77777777" w:rsidR="00F07669" w:rsidRPr="00F07669" w:rsidRDefault="00F07669" w:rsidP="00F07669">
      <w:pPr>
        <w:numPr>
          <w:ilvl w:val="0"/>
          <w:numId w:val="1"/>
        </w:numPr>
      </w:pPr>
      <w:r w:rsidRPr="00F07669">
        <w:rPr>
          <w:b/>
          <w:bCs/>
        </w:rPr>
        <w:t>Engagement and Sustainability Awareness</w:t>
      </w:r>
    </w:p>
    <w:p w14:paraId="3F7341BD" w14:textId="77777777" w:rsidR="00F07669" w:rsidRPr="00F07669" w:rsidRDefault="00F07669" w:rsidP="00F07669">
      <w:pPr>
        <w:numPr>
          <w:ilvl w:val="1"/>
          <w:numId w:val="1"/>
        </w:numPr>
      </w:pPr>
      <w:r w:rsidRPr="00F07669">
        <w:t>More than 2,000 staff and students participated in Sustainability Week activities.</w:t>
      </w:r>
    </w:p>
    <w:p w14:paraId="43ADB9D7" w14:textId="77777777" w:rsidR="00F07669" w:rsidRPr="00F07669" w:rsidRDefault="00F07669" w:rsidP="00F07669">
      <w:pPr>
        <w:numPr>
          <w:ilvl w:val="1"/>
          <w:numId w:val="1"/>
        </w:numPr>
      </w:pPr>
      <w:r w:rsidRPr="00F07669">
        <w:t>Sustainability is increasingly integrated into education and research programs.</w:t>
      </w:r>
    </w:p>
    <w:p w14:paraId="7ABF4033" w14:textId="77777777" w:rsidR="00F07669" w:rsidRPr="00F07669" w:rsidRDefault="00F07669" w:rsidP="00F07669">
      <w:pPr>
        <w:rPr>
          <w:b/>
          <w:bCs/>
        </w:rPr>
      </w:pPr>
      <w:r w:rsidRPr="00F07669">
        <w:rPr>
          <w:b/>
          <w:bCs/>
        </w:rPr>
        <w:t>Areas for Improvement</w:t>
      </w:r>
    </w:p>
    <w:p w14:paraId="160ECF3A" w14:textId="77777777" w:rsidR="00F07669" w:rsidRPr="00F07669" w:rsidRDefault="00F07669" w:rsidP="00F07669">
      <w:pPr>
        <w:numPr>
          <w:ilvl w:val="0"/>
          <w:numId w:val="2"/>
        </w:numPr>
      </w:pPr>
      <w:r w:rsidRPr="00F07669">
        <w:t>Carbon neutrality strategy is still under development.</w:t>
      </w:r>
    </w:p>
    <w:p w14:paraId="5130B0B9" w14:textId="77777777" w:rsidR="00F07669" w:rsidRPr="00F07669" w:rsidRDefault="00F07669" w:rsidP="00F07669">
      <w:pPr>
        <w:numPr>
          <w:ilvl w:val="0"/>
          <w:numId w:val="2"/>
        </w:numPr>
      </w:pPr>
      <w:r w:rsidRPr="00F07669">
        <w:t>Travel emissions reduction strategy has not yet been finalized.</w:t>
      </w:r>
    </w:p>
    <w:p w14:paraId="53F87C14" w14:textId="77777777" w:rsidR="00F07669" w:rsidRPr="00F07669" w:rsidRDefault="00F07669" w:rsidP="00F07669">
      <w:pPr>
        <w:numPr>
          <w:ilvl w:val="0"/>
          <w:numId w:val="2"/>
        </w:numPr>
      </w:pPr>
      <w:r w:rsidRPr="00F07669">
        <w:t>Rainwater storage capacity has not increased.</w:t>
      </w:r>
    </w:p>
    <w:p w14:paraId="7EBCE10E" w14:textId="77777777" w:rsidR="00F07669" w:rsidRPr="00F07669" w:rsidRDefault="00F07669" w:rsidP="00F07669">
      <w:pPr>
        <w:numPr>
          <w:ilvl w:val="0"/>
          <w:numId w:val="2"/>
        </w:numPr>
      </w:pPr>
      <w:r w:rsidRPr="00F07669">
        <w:t>Climate adaptation and resilience initiatives remain under review.</w:t>
      </w:r>
    </w:p>
    <w:p w14:paraId="2F12D577" w14:textId="77777777" w:rsidR="00F07669" w:rsidRPr="00F07669" w:rsidRDefault="00F07669" w:rsidP="00F07669">
      <w:pPr>
        <w:numPr>
          <w:ilvl w:val="0"/>
          <w:numId w:val="2"/>
        </w:numPr>
      </w:pPr>
      <w:r w:rsidRPr="00F07669">
        <w:t>Sustainable procurement programs and supplier action plans are still being formalized.</w:t>
      </w:r>
    </w:p>
    <w:p w14:paraId="009407FB" w14:textId="77777777" w:rsidR="00F07669" w:rsidRPr="00F07669" w:rsidRDefault="00F07669" w:rsidP="00F07669">
      <w:pPr>
        <w:numPr>
          <w:ilvl w:val="0"/>
          <w:numId w:val="2"/>
        </w:numPr>
      </w:pPr>
      <w:r w:rsidRPr="00F07669">
        <w:t>Some biodiversity initiatives have been delayed.</w:t>
      </w:r>
    </w:p>
    <w:p w14:paraId="4A02E22E" w14:textId="77777777" w:rsidR="00F07669" w:rsidRPr="00F07669" w:rsidRDefault="00F07669" w:rsidP="00F07669">
      <w:pPr>
        <w:numPr>
          <w:ilvl w:val="0"/>
          <w:numId w:val="2"/>
        </w:numPr>
      </w:pPr>
      <w:r w:rsidRPr="00F07669">
        <w:t>Several sustainability curriculum targets are not yet fully implemented.</w:t>
      </w:r>
    </w:p>
    <w:p w14:paraId="6BABC8D0" w14:textId="77777777" w:rsidR="00F07669" w:rsidRPr="00F07669" w:rsidRDefault="00F07669" w:rsidP="00F07669">
      <w:pPr>
        <w:numPr>
          <w:ilvl w:val="0"/>
          <w:numId w:val="2"/>
        </w:numPr>
      </w:pPr>
      <w:r w:rsidRPr="00F07669">
        <w:t>Renewable hydrogen pilot plant research has been placed on hold.</w:t>
      </w:r>
    </w:p>
    <w:p w14:paraId="3843D185" w14:textId="77777777" w:rsidR="00F07669" w:rsidRPr="00F07669" w:rsidRDefault="00F07669" w:rsidP="00F07669">
      <w:r w:rsidRPr="00F07669">
        <w:pict w14:anchorId="1A5D5C02">
          <v:rect id="_x0000_i1043" style="width:0;height:1.5pt" o:hralign="center" o:hrstd="t" o:hr="t" fillcolor="#a0a0a0" stroked="f"/>
        </w:pict>
      </w:r>
    </w:p>
    <w:p w14:paraId="1CC99BD5" w14:textId="77777777" w:rsidR="00F07669" w:rsidRPr="00F07669" w:rsidRDefault="00F07669" w:rsidP="00F07669">
      <w:pPr>
        <w:rPr>
          <w:b/>
          <w:bCs/>
        </w:rPr>
      </w:pPr>
      <w:r w:rsidRPr="00F07669">
        <w:rPr>
          <w:b/>
          <w:bCs/>
        </w:rPr>
        <w:lastRenderedPageBreak/>
        <w:t>2. How Does DUU Compare with Other Universities?</w:t>
      </w:r>
    </w:p>
    <w:p w14:paraId="7D6BFCE9" w14:textId="77777777" w:rsidR="00F07669" w:rsidRPr="00F07669" w:rsidRDefault="00F07669" w:rsidP="00F07669">
      <w:r w:rsidRPr="00F07669">
        <w:t>DUU performs competitively compared with many higher education institutions due to its measurable achievements in carbon reduction, energy efficiency, waste diversion, environmental compliance, sustainability education, and sustainability research.</w:t>
      </w:r>
    </w:p>
    <w:p w14:paraId="32D2823D" w14:textId="77777777" w:rsidR="00F07669" w:rsidRPr="00F07669" w:rsidRDefault="00F07669" w:rsidP="00F07669">
      <w:r w:rsidRPr="00F07669">
        <w:t>Strengths compared with peers include:</w:t>
      </w:r>
    </w:p>
    <w:p w14:paraId="50DB20EC" w14:textId="77777777" w:rsidR="00F07669" w:rsidRPr="00F07669" w:rsidRDefault="00F07669" w:rsidP="00F07669">
      <w:pPr>
        <w:numPr>
          <w:ilvl w:val="0"/>
          <w:numId w:val="3"/>
        </w:numPr>
      </w:pPr>
      <w:r w:rsidRPr="00F07669">
        <w:t>Significant reductions in carbon emissions and energy consumption.</w:t>
      </w:r>
    </w:p>
    <w:p w14:paraId="018AD182" w14:textId="77777777" w:rsidR="00F07669" w:rsidRPr="00F07669" w:rsidRDefault="00F07669" w:rsidP="00F07669">
      <w:pPr>
        <w:numPr>
          <w:ilvl w:val="0"/>
          <w:numId w:val="3"/>
        </w:numPr>
      </w:pPr>
      <w:r w:rsidRPr="00F07669">
        <w:t>Strong waste diversion and recycling performance.</w:t>
      </w:r>
    </w:p>
    <w:p w14:paraId="45941E8D" w14:textId="77777777" w:rsidR="00F07669" w:rsidRPr="00F07669" w:rsidRDefault="00F07669" w:rsidP="00F07669">
      <w:pPr>
        <w:numPr>
          <w:ilvl w:val="0"/>
          <w:numId w:val="3"/>
        </w:numPr>
      </w:pPr>
      <w:r w:rsidRPr="00F07669">
        <w:t>Integration of sustainability into teaching and curriculum planning.</w:t>
      </w:r>
    </w:p>
    <w:p w14:paraId="5E64D526" w14:textId="77777777" w:rsidR="00F07669" w:rsidRPr="00F07669" w:rsidRDefault="00F07669" w:rsidP="00F07669">
      <w:pPr>
        <w:numPr>
          <w:ilvl w:val="0"/>
          <w:numId w:val="3"/>
        </w:numPr>
      </w:pPr>
      <w:r w:rsidRPr="00F07669">
        <w:t>Active sustainability engagement programs.</w:t>
      </w:r>
    </w:p>
    <w:p w14:paraId="5D51F482" w14:textId="77777777" w:rsidR="00F07669" w:rsidRPr="00F07669" w:rsidRDefault="00F07669" w:rsidP="00F07669">
      <w:pPr>
        <w:numPr>
          <w:ilvl w:val="0"/>
          <w:numId w:val="3"/>
        </w:numPr>
      </w:pPr>
      <w:r w:rsidRPr="00F07669">
        <w:t>Investment in renewable energy projects and research partnerships.</w:t>
      </w:r>
    </w:p>
    <w:p w14:paraId="2C1E1A09" w14:textId="77777777" w:rsidR="00F07669" w:rsidRPr="00F07669" w:rsidRDefault="00F07669" w:rsidP="00F07669">
      <w:r w:rsidRPr="00F07669">
        <w:t>However, leading universities in global sustainability rankings often demonstrate:</w:t>
      </w:r>
    </w:p>
    <w:p w14:paraId="19D999F2" w14:textId="77777777" w:rsidR="00F07669" w:rsidRPr="00F07669" w:rsidRDefault="00F07669" w:rsidP="00F07669">
      <w:pPr>
        <w:numPr>
          <w:ilvl w:val="0"/>
          <w:numId w:val="4"/>
        </w:numPr>
      </w:pPr>
      <w:r w:rsidRPr="00F07669">
        <w:t>Fully developed Net Zero roadmaps.</w:t>
      </w:r>
    </w:p>
    <w:p w14:paraId="4BF3A81D" w14:textId="77777777" w:rsidR="00F07669" w:rsidRPr="00F07669" w:rsidRDefault="00F07669" w:rsidP="00F07669">
      <w:pPr>
        <w:numPr>
          <w:ilvl w:val="0"/>
          <w:numId w:val="4"/>
        </w:numPr>
      </w:pPr>
      <w:r w:rsidRPr="00F07669">
        <w:t>Advanced climate resilience planning.</w:t>
      </w:r>
    </w:p>
    <w:p w14:paraId="5D853A26" w14:textId="77777777" w:rsidR="00F07669" w:rsidRPr="00F07669" w:rsidRDefault="00F07669" w:rsidP="00F07669">
      <w:pPr>
        <w:numPr>
          <w:ilvl w:val="0"/>
          <w:numId w:val="4"/>
        </w:numPr>
      </w:pPr>
      <w:r w:rsidRPr="00F07669">
        <w:t>Comprehensive sustainable procurement programs.</w:t>
      </w:r>
    </w:p>
    <w:p w14:paraId="5B14A6EF" w14:textId="77777777" w:rsidR="00F07669" w:rsidRPr="00F07669" w:rsidRDefault="00F07669" w:rsidP="00F07669">
      <w:pPr>
        <w:numPr>
          <w:ilvl w:val="0"/>
          <w:numId w:val="4"/>
        </w:numPr>
      </w:pPr>
      <w:r w:rsidRPr="00F07669">
        <w:t>More mature sustainability reporting and governance structures.</w:t>
      </w:r>
    </w:p>
    <w:p w14:paraId="42550494" w14:textId="77777777" w:rsidR="00F07669" w:rsidRPr="00F07669" w:rsidRDefault="00F07669" w:rsidP="00F07669">
      <w:pPr>
        <w:numPr>
          <w:ilvl w:val="0"/>
          <w:numId w:val="4"/>
        </w:numPr>
      </w:pPr>
      <w:r w:rsidRPr="00F07669">
        <w:t>Stronger integration of sustainability into all academic programs.</w:t>
      </w:r>
    </w:p>
    <w:p w14:paraId="529D6EDE" w14:textId="77777777" w:rsidR="00F07669" w:rsidRPr="00F07669" w:rsidRDefault="00F07669" w:rsidP="00F07669">
      <w:r w:rsidRPr="00F07669">
        <w:t>Overall, DUU appears to be a strong performer but has opportunities to move from a developing sustainability program to a sector-leading position.</w:t>
      </w:r>
    </w:p>
    <w:p w14:paraId="7CB310F6" w14:textId="77777777" w:rsidR="00F07669" w:rsidRPr="00F07669" w:rsidRDefault="00F07669" w:rsidP="00F07669">
      <w:r w:rsidRPr="00F07669">
        <w:pict w14:anchorId="0A9F860E">
          <v:rect id="_x0000_i1044" style="width:0;height:1.5pt" o:hralign="center" o:hrstd="t" o:hr="t" fillcolor="#a0a0a0" stroked="f"/>
        </w:pict>
      </w:r>
    </w:p>
    <w:p w14:paraId="7C9EB728" w14:textId="77777777" w:rsidR="00F07669" w:rsidRPr="00F07669" w:rsidRDefault="00F07669" w:rsidP="00F07669">
      <w:pPr>
        <w:rPr>
          <w:b/>
          <w:bCs/>
        </w:rPr>
      </w:pPr>
      <w:r w:rsidRPr="00F07669">
        <w:rPr>
          <w:b/>
          <w:bCs/>
        </w:rPr>
        <w:t xml:space="preserve">3. What </w:t>
      </w:r>
      <w:proofErr w:type="gramStart"/>
      <w:r w:rsidRPr="00F07669">
        <w:rPr>
          <w:b/>
          <w:bCs/>
        </w:rPr>
        <w:t>Are</w:t>
      </w:r>
      <w:proofErr w:type="gramEnd"/>
      <w:r w:rsidRPr="00F07669">
        <w:rPr>
          <w:b/>
          <w:bCs/>
        </w:rPr>
        <w:t xml:space="preserve"> the Client’s Top Five Sustainability Challenges?</w:t>
      </w:r>
    </w:p>
    <w:p w14:paraId="6FE57B3B" w14:textId="77777777" w:rsidR="00F07669" w:rsidRPr="00F07669" w:rsidRDefault="00F07669" w:rsidP="00F07669">
      <w:pPr>
        <w:rPr>
          <w:b/>
          <w:bCs/>
        </w:rPr>
      </w:pPr>
      <w:r w:rsidRPr="00F07669">
        <w:rPr>
          <w:b/>
          <w:bCs/>
        </w:rPr>
        <w:t>1. Achieving Carbon Neutrality by 2030</w:t>
      </w:r>
    </w:p>
    <w:p w14:paraId="51B57075" w14:textId="77777777" w:rsidR="00F07669" w:rsidRPr="00F07669" w:rsidRDefault="00F07669" w:rsidP="00F07669">
      <w:r w:rsidRPr="00F07669">
        <w:t>The university has made progress in reducing emissions, but its full carbon neutrality strategy remains under development.</w:t>
      </w:r>
    </w:p>
    <w:p w14:paraId="38A8133E" w14:textId="77777777" w:rsidR="00F07669" w:rsidRPr="00F07669" w:rsidRDefault="00F07669" w:rsidP="00F07669">
      <w:pPr>
        <w:rPr>
          <w:b/>
          <w:bCs/>
        </w:rPr>
      </w:pPr>
      <w:r w:rsidRPr="00F07669">
        <w:rPr>
          <w:b/>
          <w:bCs/>
        </w:rPr>
        <w:t>2. Climate Adaptation and Resilience</w:t>
      </w:r>
    </w:p>
    <w:p w14:paraId="22F70A17" w14:textId="77777777" w:rsidR="00F07669" w:rsidRPr="00F07669" w:rsidRDefault="00F07669" w:rsidP="00F07669">
      <w:r w:rsidRPr="00F07669">
        <w:t>Several resilience-related initiatives, including emergency planning and climate adaptation measures, are still under review.</w:t>
      </w:r>
    </w:p>
    <w:p w14:paraId="7A4AE2A7" w14:textId="77777777" w:rsidR="00F07669" w:rsidRPr="00F07669" w:rsidRDefault="00F07669" w:rsidP="00F07669">
      <w:pPr>
        <w:rPr>
          <w:b/>
          <w:bCs/>
        </w:rPr>
      </w:pPr>
      <w:r w:rsidRPr="00F07669">
        <w:rPr>
          <w:b/>
          <w:bCs/>
        </w:rPr>
        <w:t>3. Sustainable Procurement</w:t>
      </w:r>
    </w:p>
    <w:p w14:paraId="25E619C1" w14:textId="77777777" w:rsidR="00F07669" w:rsidRPr="00F07669" w:rsidRDefault="00F07669" w:rsidP="00F07669">
      <w:r w:rsidRPr="00F07669">
        <w:t>Supplier sustainability programs, reporting mechanisms, and formal action plans are not yet fully implemented.</w:t>
      </w:r>
    </w:p>
    <w:p w14:paraId="0776C8F9" w14:textId="77777777" w:rsidR="00F07669" w:rsidRPr="00F07669" w:rsidRDefault="00F07669" w:rsidP="00F07669">
      <w:pPr>
        <w:rPr>
          <w:b/>
          <w:bCs/>
        </w:rPr>
      </w:pPr>
      <w:r w:rsidRPr="00F07669">
        <w:rPr>
          <w:b/>
          <w:bCs/>
        </w:rPr>
        <w:t>4. Sustainable Transport and Travel</w:t>
      </w:r>
    </w:p>
    <w:p w14:paraId="7308B359" w14:textId="77777777" w:rsidR="00F07669" w:rsidRPr="00F07669" w:rsidRDefault="00F07669" w:rsidP="00F07669">
      <w:r w:rsidRPr="00F07669">
        <w:t>Travel-related emissions reduction strategies are still being developed, and public transport data remains incomplete.</w:t>
      </w:r>
    </w:p>
    <w:p w14:paraId="2FD554B2" w14:textId="77777777" w:rsidR="00F07669" w:rsidRPr="00F07669" w:rsidRDefault="00F07669" w:rsidP="00F07669">
      <w:pPr>
        <w:rPr>
          <w:b/>
          <w:bCs/>
        </w:rPr>
      </w:pPr>
      <w:r w:rsidRPr="00F07669">
        <w:rPr>
          <w:b/>
          <w:bCs/>
        </w:rPr>
        <w:t>5. Sustainability Integration Across Curriculum and Operations</w:t>
      </w:r>
    </w:p>
    <w:p w14:paraId="261EF1C7" w14:textId="77777777" w:rsidR="00F07669" w:rsidRPr="00F07669" w:rsidRDefault="00F07669" w:rsidP="00F07669">
      <w:r w:rsidRPr="00F07669">
        <w:lastRenderedPageBreak/>
        <w:t>Although progress has started, many sustainability education targets will require several more years to achieve full implementation.</w:t>
      </w:r>
    </w:p>
    <w:p w14:paraId="0C2E3337" w14:textId="77777777" w:rsidR="00F07669" w:rsidRPr="00F07669" w:rsidRDefault="00F07669" w:rsidP="00F07669">
      <w:r w:rsidRPr="00F07669">
        <w:pict w14:anchorId="24E68BF2">
          <v:rect id="_x0000_i1045" style="width:0;height:1.5pt" o:hralign="center" o:hrstd="t" o:hr="t" fillcolor="#a0a0a0" stroked="f"/>
        </w:pict>
      </w:r>
    </w:p>
    <w:p w14:paraId="636F893D" w14:textId="77777777" w:rsidR="00F07669" w:rsidRPr="00F07669" w:rsidRDefault="00F07669" w:rsidP="00F07669">
      <w:pPr>
        <w:rPr>
          <w:b/>
          <w:bCs/>
        </w:rPr>
      </w:pPr>
      <w:r w:rsidRPr="00F07669">
        <w:rPr>
          <w:b/>
          <w:bCs/>
        </w:rPr>
        <w:t>4. Top Two Sustainability Priorities for DUU</w:t>
      </w:r>
    </w:p>
    <w:p w14:paraId="48F0D535" w14:textId="77777777" w:rsidR="00F07669" w:rsidRPr="00F07669" w:rsidRDefault="00F07669" w:rsidP="00F07669">
      <w:pPr>
        <w:rPr>
          <w:b/>
          <w:bCs/>
        </w:rPr>
      </w:pPr>
      <w:r w:rsidRPr="00F07669">
        <w:rPr>
          <w:b/>
          <w:bCs/>
        </w:rPr>
        <w:t>Priority 1: Energy and Emissions Management</w:t>
      </w:r>
    </w:p>
    <w:p w14:paraId="5A30293F" w14:textId="77777777" w:rsidR="00F07669" w:rsidRPr="00F07669" w:rsidRDefault="00F07669" w:rsidP="00F07669">
      <w:r w:rsidRPr="00F07669">
        <w:t>This should be the highest priority because:</w:t>
      </w:r>
    </w:p>
    <w:p w14:paraId="04AB2B4F" w14:textId="77777777" w:rsidR="00F07669" w:rsidRPr="00F07669" w:rsidRDefault="00F07669" w:rsidP="00F07669">
      <w:pPr>
        <w:numPr>
          <w:ilvl w:val="0"/>
          <w:numId w:val="5"/>
        </w:numPr>
      </w:pPr>
      <w:r w:rsidRPr="00F07669">
        <w:t>Energy and emissions are among the largest environmental impacts of universities.</w:t>
      </w:r>
    </w:p>
    <w:p w14:paraId="35A92BE0" w14:textId="77777777" w:rsidR="00F07669" w:rsidRPr="00F07669" w:rsidRDefault="00F07669" w:rsidP="00F07669">
      <w:pPr>
        <w:numPr>
          <w:ilvl w:val="0"/>
          <w:numId w:val="5"/>
        </w:numPr>
      </w:pPr>
      <w:r w:rsidRPr="00F07669">
        <w:t>DUU has committed to carbon neutrality by 2030.</w:t>
      </w:r>
    </w:p>
    <w:p w14:paraId="3604F05D" w14:textId="77777777" w:rsidR="00F07669" w:rsidRPr="00F07669" w:rsidRDefault="00F07669" w:rsidP="00F07669">
      <w:pPr>
        <w:numPr>
          <w:ilvl w:val="0"/>
          <w:numId w:val="5"/>
        </w:numPr>
      </w:pPr>
      <w:r w:rsidRPr="00F07669">
        <w:t>Significant opportunities remain for energy efficiency, renewable energy adoption, emissions monitoring, and Net Zero planning.</w:t>
      </w:r>
    </w:p>
    <w:p w14:paraId="7685FE44" w14:textId="77777777" w:rsidR="00F07669" w:rsidRPr="00F07669" w:rsidRDefault="00F07669" w:rsidP="00F07669">
      <w:pPr>
        <w:numPr>
          <w:ilvl w:val="0"/>
          <w:numId w:val="5"/>
        </w:numPr>
      </w:pPr>
      <w:r w:rsidRPr="00F07669">
        <w:t>Strong performance in this area directly supports regulatory compliance and cost reduction.</w:t>
      </w:r>
    </w:p>
    <w:p w14:paraId="0D7878C8" w14:textId="77777777" w:rsidR="00F07669" w:rsidRPr="00F07669" w:rsidRDefault="00F07669" w:rsidP="00F07669">
      <w:pPr>
        <w:rPr>
          <w:b/>
          <w:bCs/>
        </w:rPr>
      </w:pPr>
      <w:r w:rsidRPr="00F07669">
        <w:rPr>
          <w:b/>
          <w:bCs/>
        </w:rPr>
        <w:t>Priority 2: Sustainable Procurement</w:t>
      </w:r>
    </w:p>
    <w:p w14:paraId="61BE50B8" w14:textId="77777777" w:rsidR="00F07669" w:rsidRPr="00F07669" w:rsidRDefault="00F07669" w:rsidP="00F07669">
      <w:r w:rsidRPr="00F07669">
        <w:t>This should be the second priority because:</w:t>
      </w:r>
    </w:p>
    <w:p w14:paraId="5D2B884C" w14:textId="77777777" w:rsidR="00F07669" w:rsidRPr="00F07669" w:rsidRDefault="00F07669" w:rsidP="00F07669">
      <w:pPr>
        <w:numPr>
          <w:ilvl w:val="0"/>
          <w:numId w:val="6"/>
        </w:numPr>
      </w:pPr>
      <w:r w:rsidRPr="00F07669">
        <w:t>Universities have extensive supply chains and purchasing activities.</w:t>
      </w:r>
    </w:p>
    <w:p w14:paraId="6A18A333" w14:textId="77777777" w:rsidR="00F07669" w:rsidRPr="00F07669" w:rsidRDefault="00F07669" w:rsidP="00F07669">
      <w:pPr>
        <w:numPr>
          <w:ilvl w:val="0"/>
          <w:numId w:val="6"/>
        </w:numPr>
      </w:pPr>
      <w:r w:rsidRPr="00F07669">
        <w:t>Procurement influences environmental, social, and governance outcomes beyond campus operations.</w:t>
      </w:r>
    </w:p>
    <w:p w14:paraId="4E39C254" w14:textId="77777777" w:rsidR="00F07669" w:rsidRPr="00F07669" w:rsidRDefault="00F07669" w:rsidP="00F07669">
      <w:pPr>
        <w:numPr>
          <w:ilvl w:val="0"/>
          <w:numId w:val="6"/>
        </w:numPr>
      </w:pPr>
      <w:r w:rsidRPr="00F07669">
        <w:t>Current procurement initiatives are still developing and represent a major improvement opportunity.</w:t>
      </w:r>
    </w:p>
    <w:p w14:paraId="18E0F273" w14:textId="77777777" w:rsidR="00F07669" w:rsidRPr="00F07669" w:rsidRDefault="00F07669" w:rsidP="00F07669">
      <w:pPr>
        <w:numPr>
          <w:ilvl w:val="0"/>
          <w:numId w:val="6"/>
        </w:numPr>
      </w:pPr>
      <w:r w:rsidRPr="00F07669">
        <w:t>Sustainable procurement supports emissions reduction, waste minimization, responsible sourcing, and compliance with modern sustainability standards.</w:t>
      </w:r>
    </w:p>
    <w:p w14:paraId="08C1E8C4" w14:textId="77777777" w:rsidR="00F07669" w:rsidRPr="00F07669" w:rsidRDefault="00F07669" w:rsidP="00F07669">
      <w:pPr>
        <w:rPr>
          <w:b/>
          <w:bCs/>
        </w:rPr>
      </w:pPr>
      <w:r w:rsidRPr="00F07669">
        <w:rPr>
          <w:b/>
          <w:bCs/>
        </w:rPr>
        <w:t>Conclusion</w:t>
      </w:r>
    </w:p>
    <w:p w14:paraId="120B6985" w14:textId="77777777" w:rsidR="00F07669" w:rsidRPr="00F07669" w:rsidRDefault="00F07669" w:rsidP="00F07669">
      <w:r w:rsidRPr="00F07669">
        <w:t>DUU has demonstrated strong performance in energy reduction, waste management, water conservation, environmental compliance, and sustainability engagement. However, achieving carbon neutrality, strengthening climate resilience, advancing sustainable procurement, reducing travel emissions, and embedding sustainability across all university functions remain critical challenges. Energy and emissions management together with sustainable procurement should be considered the university’s highest sustainability priorities moving forward.</w:t>
      </w:r>
    </w:p>
    <w:p w14:paraId="13E3FDC7" w14:textId="77777777" w:rsidR="00F94329" w:rsidRDefault="00F94329"/>
    <w:sectPr w:rsidR="00F94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1577"/>
    <w:multiLevelType w:val="multilevel"/>
    <w:tmpl w:val="5D4A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21F87"/>
    <w:multiLevelType w:val="multilevel"/>
    <w:tmpl w:val="524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63CE5"/>
    <w:multiLevelType w:val="multilevel"/>
    <w:tmpl w:val="D3E22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E16D55"/>
    <w:multiLevelType w:val="multilevel"/>
    <w:tmpl w:val="6FD4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5000F"/>
    <w:multiLevelType w:val="multilevel"/>
    <w:tmpl w:val="F530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E5A03"/>
    <w:multiLevelType w:val="multilevel"/>
    <w:tmpl w:val="D7F2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221269">
    <w:abstractNumId w:val="2"/>
  </w:num>
  <w:num w:numId="2" w16cid:durableId="532883465">
    <w:abstractNumId w:val="5"/>
  </w:num>
  <w:num w:numId="3" w16cid:durableId="1514568893">
    <w:abstractNumId w:val="0"/>
  </w:num>
  <w:num w:numId="4" w16cid:durableId="1535534456">
    <w:abstractNumId w:val="1"/>
  </w:num>
  <w:num w:numId="5" w16cid:durableId="1673945383">
    <w:abstractNumId w:val="4"/>
  </w:num>
  <w:num w:numId="6" w16cid:durableId="1845436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6"/>
    <w:rsid w:val="0086509D"/>
    <w:rsid w:val="008B7B86"/>
    <w:rsid w:val="00F07669"/>
    <w:rsid w:val="00F94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BFC3E9-7AE6-49B3-9419-1C55B3252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B86"/>
    <w:rPr>
      <w:rFonts w:eastAsiaTheme="majorEastAsia" w:cstheme="majorBidi"/>
      <w:color w:val="272727" w:themeColor="text1" w:themeTint="D8"/>
    </w:rPr>
  </w:style>
  <w:style w:type="paragraph" w:styleId="Title">
    <w:name w:val="Title"/>
    <w:basedOn w:val="Normal"/>
    <w:next w:val="Normal"/>
    <w:link w:val="TitleChar"/>
    <w:uiPriority w:val="10"/>
    <w:qFormat/>
    <w:rsid w:val="008B7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B86"/>
    <w:pPr>
      <w:spacing w:before="160"/>
      <w:jc w:val="center"/>
    </w:pPr>
    <w:rPr>
      <w:i/>
      <w:iCs/>
      <w:color w:val="404040" w:themeColor="text1" w:themeTint="BF"/>
    </w:rPr>
  </w:style>
  <w:style w:type="character" w:customStyle="1" w:styleId="QuoteChar">
    <w:name w:val="Quote Char"/>
    <w:basedOn w:val="DefaultParagraphFont"/>
    <w:link w:val="Quote"/>
    <w:uiPriority w:val="29"/>
    <w:rsid w:val="008B7B86"/>
    <w:rPr>
      <w:i/>
      <w:iCs/>
      <w:color w:val="404040" w:themeColor="text1" w:themeTint="BF"/>
    </w:rPr>
  </w:style>
  <w:style w:type="paragraph" w:styleId="ListParagraph">
    <w:name w:val="List Paragraph"/>
    <w:basedOn w:val="Normal"/>
    <w:uiPriority w:val="34"/>
    <w:qFormat/>
    <w:rsid w:val="008B7B86"/>
    <w:pPr>
      <w:ind w:left="720"/>
      <w:contextualSpacing/>
    </w:pPr>
  </w:style>
  <w:style w:type="character" w:styleId="IntenseEmphasis">
    <w:name w:val="Intense Emphasis"/>
    <w:basedOn w:val="DefaultParagraphFont"/>
    <w:uiPriority w:val="21"/>
    <w:qFormat/>
    <w:rsid w:val="008B7B86"/>
    <w:rPr>
      <w:i/>
      <w:iCs/>
      <w:color w:val="0F4761" w:themeColor="accent1" w:themeShade="BF"/>
    </w:rPr>
  </w:style>
  <w:style w:type="paragraph" w:styleId="IntenseQuote">
    <w:name w:val="Intense Quote"/>
    <w:basedOn w:val="Normal"/>
    <w:next w:val="Normal"/>
    <w:link w:val="IntenseQuoteChar"/>
    <w:uiPriority w:val="30"/>
    <w:qFormat/>
    <w:rsid w:val="008B7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B86"/>
    <w:rPr>
      <w:i/>
      <w:iCs/>
      <w:color w:val="0F4761" w:themeColor="accent1" w:themeShade="BF"/>
    </w:rPr>
  </w:style>
  <w:style w:type="character" w:styleId="IntenseReference">
    <w:name w:val="Intense Reference"/>
    <w:basedOn w:val="DefaultParagraphFont"/>
    <w:uiPriority w:val="32"/>
    <w:qFormat/>
    <w:rsid w:val="008B7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Jain</dc:creator>
  <cp:keywords/>
  <dc:description/>
  <cp:lastModifiedBy>Anshu Jain</cp:lastModifiedBy>
  <cp:revision>2</cp:revision>
  <dcterms:created xsi:type="dcterms:W3CDTF">2026-06-26T23:46:00Z</dcterms:created>
  <dcterms:modified xsi:type="dcterms:W3CDTF">2026-06-26T23:47:00Z</dcterms:modified>
</cp:coreProperties>
</file>