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367"/>
        <w:gridCol w:w="1800"/>
        <w:gridCol w:w="1810"/>
        <w:gridCol w:w="2618"/>
      </w:tblGrid>
      <w:tr w:rsidR="004D67BF" w:rsidRPr="004D67BF" w:rsidTr="004D67BF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Pr>
              <w:rPr>
                <w:b/>
                <w:bCs/>
              </w:rPr>
            </w:pPr>
            <w:r w:rsidRPr="004D67BF">
              <w:rPr>
                <w:b/>
                <w:bCs/>
              </w:rPr>
              <w:t>Initiative (short name)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Pr>
              <w:rPr>
                <w:b/>
                <w:bCs/>
              </w:rPr>
            </w:pPr>
            <w:r w:rsidRPr="004D67BF">
              <w:rPr>
                <w:b/>
                <w:bCs/>
              </w:rPr>
              <w:t>Implementing body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Pr>
              <w:rPr>
                <w:b/>
                <w:bCs/>
              </w:rPr>
            </w:pPr>
            <w:r w:rsidRPr="004D67BF">
              <w:rPr>
                <w:b/>
                <w:bCs/>
              </w:rPr>
              <w:t>Launch / Year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Pr>
              <w:rPr>
                <w:b/>
                <w:bCs/>
              </w:rPr>
            </w:pPr>
            <w:r w:rsidRPr="004D67BF">
              <w:rPr>
                <w:b/>
                <w:bCs/>
              </w:rPr>
              <w:t>One-line description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Pr>
              <w:rPr>
                <w:b/>
                <w:bCs/>
              </w:rPr>
            </w:pPr>
            <w:r w:rsidRPr="004D67BF">
              <w:rPr>
                <w:b/>
                <w:bCs/>
              </w:rPr>
              <w:t>Status / note &amp; source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>Tamil Nadu Safe &amp; Ethical AI Policy (TAM-DEF / DEEP-MAX)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 xml:space="preserve">Government of Tamil Nadu / </w:t>
            </w:r>
            <w:proofErr w:type="spellStart"/>
            <w:r w:rsidRPr="004D67BF">
              <w:t>TNeGA</w:t>
            </w:r>
            <w:proofErr w:type="spellEnd"/>
            <w:r w:rsidRPr="004D67BF">
              <w:t xml:space="preserve"> (policy)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2020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State-level AI policy providing an ethics/assessment framework (TAM-DEF, DEEP-MAX) to guide safe, transparent AI use in government.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Policy PDF / official page. (</w:t>
            </w:r>
            <w:hyperlink r:id="rId4" w:tooltip="Safe &amp; Ethical Artificial Intelligence Policy 2020" w:history="1">
              <w:r w:rsidRPr="004D67BF">
                <w:rPr>
                  <w:rStyle w:val="Hyperlink"/>
                </w:rPr>
                <w:t>it.tn.gov.in</w:t>
              </w:r>
            </w:hyperlink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>Tamil Nadu e-Governance Agency (</w:t>
            </w:r>
            <w:proofErr w:type="spellStart"/>
            <w:r w:rsidRPr="004D67BF">
              <w:rPr>
                <w:b/>
                <w:bCs/>
              </w:rPr>
              <w:t>TNeGA</w:t>
            </w:r>
            <w:proofErr w:type="spellEnd"/>
            <w:r w:rsidRPr="004D67BF">
              <w:rPr>
                <w:b/>
                <w:bCs/>
              </w:rPr>
              <w:t>) — AI programmes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(State nodal agency)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 xml:space="preserve">ongoing (since </w:t>
            </w:r>
            <w:proofErr w:type="spellStart"/>
            <w:r w:rsidRPr="004D67BF">
              <w:t>TNeGA</w:t>
            </w:r>
            <w:proofErr w:type="spellEnd"/>
            <w:r w:rsidRPr="004D67BF">
              <w:t xml:space="preserve"> inception)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drives AI-for-good pilots and platforms across departments (health, agriculture, finance, attendance, etc.).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official pages. (</w:t>
            </w:r>
            <w:hyperlink r:id="rId5" w:tooltip="Tamil Nadu e-Governance Agency" w:history="1">
              <w:r w:rsidRPr="004D67BF">
                <w:rPr>
                  <w:rStyle w:val="Hyperlink"/>
                </w:rPr>
                <w:t>tnega.tn.gov.in</w:t>
              </w:r>
            </w:hyperlink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>e-</w:t>
            </w:r>
            <w:proofErr w:type="spellStart"/>
            <w:r w:rsidRPr="004D67BF">
              <w:rPr>
                <w:b/>
                <w:bCs/>
              </w:rPr>
              <w:t>Paarvai</w:t>
            </w:r>
            <w:proofErr w:type="spellEnd"/>
            <w:r w:rsidRPr="004D67BF">
              <w:rPr>
                <w:b/>
                <w:bCs/>
              </w:rPr>
              <w:t xml:space="preserve"> (AI cataract-screening app)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&amp; NHM Tamil Nadu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2021 (pilot/deployment)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Mobile AI app to screen/triage cataract from images; integrates screening results with district hospitals.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/ </w:t>
            </w:r>
            <w:proofErr w:type="spellStart"/>
            <w:r w:rsidRPr="004D67BF">
              <w:t>IndiaAI</w:t>
            </w:r>
            <w:proofErr w:type="spellEnd"/>
            <w:r w:rsidRPr="004D67BF">
              <w:t xml:space="preserve"> case study. (</w:t>
            </w:r>
            <w:proofErr w:type="spellStart"/>
            <w:r w:rsidRPr="004D67BF">
              <w:fldChar w:fldCharType="begin"/>
            </w:r>
            <w:r w:rsidRPr="004D67BF">
              <w:instrText xml:space="preserve"> HYPERLINK "https://indiaai.gov.in/case-study/ai-based-cataract-screening-app-by-tnega?utm_source=chatgpt.com" \o "AI-based cataract screening app by TNeGA" </w:instrText>
            </w:r>
            <w:r w:rsidRPr="004D67BF">
              <w:fldChar w:fldCharType="separate"/>
            </w:r>
            <w:r w:rsidRPr="004D67BF">
              <w:rPr>
                <w:rStyle w:val="Hyperlink"/>
              </w:rPr>
              <w:t>IndiaAI</w:t>
            </w:r>
            <w:proofErr w:type="spellEnd"/>
            <w:r w:rsidRPr="004D67BF">
              <w:fldChar w:fldCharType="end"/>
            </w:r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>Facial Recognition Attendance System (FRAS 2.0)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(department pilots)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pilot since ~2021–2022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Face-recognition based attendance app for field staff (geotagged attendance pilot for DPH frontline workers).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project listing / </w:t>
            </w:r>
            <w:proofErr w:type="spellStart"/>
            <w:r w:rsidRPr="004D67BF">
              <w:t>writeups</w:t>
            </w:r>
            <w:proofErr w:type="spellEnd"/>
            <w:r w:rsidRPr="004D67BF">
              <w:t>. (</w:t>
            </w:r>
            <w:hyperlink r:id="rId6" w:tooltip="TAMIL NADU e-GOVERNANCE AGENCY (TNeGA) – Part II" w:history="1">
              <w:r w:rsidRPr="004D67BF">
                <w:rPr>
                  <w:rStyle w:val="Hyperlink"/>
                </w:rPr>
                <w:t>tnpscthervupettagam.com</w:t>
              </w:r>
            </w:hyperlink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>AI-based pest &amp; disease identification (</w:t>
            </w:r>
            <w:proofErr w:type="spellStart"/>
            <w:r w:rsidRPr="004D67BF">
              <w:rPr>
                <w:b/>
                <w:bCs/>
              </w:rPr>
              <w:t>Uzhavan</w:t>
            </w:r>
            <w:proofErr w:type="spellEnd"/>
            <w:r w:rsidRPr="004D67BF">
              <w:rPr>
                <w:b/>
                <w:bCs/>
              </w:rPr>
              <w:t xml:space="preserve"> integration)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+ Agriculture apps (</w:t>
            </w:r>
            <w:proofErr w:type="spellStart"/>
            <w:r w:rsidRPr="004D67BF">
              <w:t>Uzhavan</w:t>
            </w:r>
            <w:proofErr w:type="spellEnd"/>
            <w:r w:rsidRPr="004D67BF">
              <w:t>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pilot/ongoing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 xml:space="preserve">Farmers upload plant photos to </w:t>
            </w:r>
            <w:proofErr w:type="spellStart"/>
            <w:r w:rsidRPr="004D67BF">
              <w:t>Uzhavan</w:t>
            </w:r>
            <w:proofErr w:type="spellEnd"/>
            <w:r w:rsidRPr="004D67BF">
              <w:t>; AI model suggests pest/disease ID and remedies.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project description. (</w:t>
            </w:r>
            <w:hyperlink r:id="rId7" w:tooltip="TAMIL NADU e-GOVERNANCE AGENCY (TNeGA) – Part II" w:history="1">
              <w:r w:rsidRPr="004D67BF">
                <w:rPr>
                  <w:rStyle w:val="Hyperlink"/>
                </w:rPr>
                <w:t>tnpscthervupettagam.com</w:t>
              </w:r>
            </w:hyperlink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 xml:space="preserve">Centre of Excellence in Emerging Technologies </w:t>
            </w:r>
            <w:r w:rsidRPr="004D67BF">
              <w:rPr>
                <w:b/>
                <w:bCs/>
              </w:rPr>
              <w:lastRenderedPageBreak/>
              <w:t xml:space="preserve">(CEET) / AI </w:t>
            </w:r>
            <w:proofErr w:type="spellStart"/>
            <w:r w:rsidRPr="004D67BF">
              <w:rPr>
                <w:b/>
                <w:bCs/>
              </w:rPr>
              <w:t>C</w:t>
            </w:r>
            <w:bookmarkStart w:id="0" w:name="_GoBack"/>
            <w:bookmarkEnd w:id="0"/>
            <w:r w:rsidRPr="004D67BF">
              <w:rPr>
                <w:b/>
                <w:bCs/>
              </w:rPr>
              <w:t>oE</w:t>
            </w:r>
            <w:proofErr w:type="spellEnd"/>
            <w:r w:rsidRPr="004D67BF">
              <w:rPr>
                <w:b/>
                <w:bCs/>
              </w:rPr>
              <w:t xml:space="preserve"> &amp; AI Lab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lastRenderedPageBreak/>
              <w:t>TNeGA</w:t>
            </w:r>
            <w:proofErr w:type="spellEnd"/>
            <w:r w:rsidRPr="004D67BF">
              <w:t xml:space="preserve"> / State IT </w:t>
            </w:r>
            <w:proofErr w:type="spellStart"/>
            <w:r w:rsidRPr="004D67BF">
              <w:t>Dept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announced 2023–2024 (</w:t>
            </w:r>
            <w:proofErr w:type="spellStart"/>
            <w:r w:rsidRPr="004D67BF">
              <w:t>CoE</w:t>
            </w:r>
            <w:proofErr w:type="spellEnd"/>
            <w:r w:rsidRPr="004D67BF">
              <w:t xml:space="preserve">); </w:t>
            </w:r>
            <w:proofErr w:type="spellStart"/>
            <w:r w:rsidRPr="004D67BF">
              <w:t>CoE</w:t>
            </w:r>
            <w:proofErr w:type="spellEnd"/>
            <w:r w:rsidRPr="004D67BF">
              <w:t>/AI Lab expansion 2024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 xml:space="preserve">State </w:t>
            </w:r>
            <w:proofErr w:type="spellStart"/>
            <w:r w:rsidRPr="004D67BF">
              <w:t>CoE</w:t>
            </w:r>
            <w:proofErr w:type="spellEnd"/>
            <w:r w:rsidRPr="004D67BF">
              <w:t xml:space="preserve"> to provide capacity building, labs and resources (subsidised infra </w:t>
            </w:r>
            <w:r w:rsidRPr="004D67BF">
              <w:lastRenderedPageBreak/>
              <w:t xml:space="preserve">for </w:t>
            </w:r>
            <w:proofErr w:type="spellStart"/>
            <w:r w:rsidRPr="004D67BF">
              <w:t>startups</w:t>
            </w:r>
            <w:proofErr w:type="spellEnd"/>
            <w:r w:rsidRPr="004D67BF">
              <w:t>, academia).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lastRenderedPageBreak/>
              <w:t>TNeGA</w:t>
            </w:r>
            <w:proofErr w:type="spellEnd"/>
            <w:r w:rsidRPr="004D67BF">
              <w:t xml:space="preserve"> </w:t>
            </w:r>
            <w:proofErr w:type="spellStart"/>
            <w:r w:rsidRPr="004D67BF">
              <w:t>CoE</w:t>
            </w:r>
            <w:proofErr w:type="spellEnd"/>
            <w:r w:rsidRPr="004D67BF">
              <w:t xml:space="preserve"> page; press coverage of </w:t>
            </w:r>
            <w:proofErr w:type="spellStart"/>
            <w:r w:rsidRPr="004D67BF">
              <w:t>CoE</w:t>
            </w:r>
            <w:proofErr w:type="spellEnd"/>
            <w:r w:rsidRPr="004D67BF">
              <w:t>/AI lab. (</w:t>
            </w:r>
            <w:hyperlink r:id="rId8" w:tooltip="Centre of Excellence in Emerging Technologies (CEET)" w:history="1">
              <w:r w:rsidRPr="004D67BF">
                <w:rPr>
                  <w:rStyle w:val="Hyperlink"/>
                </w:rPr>
                <w:t>tnega.tn.gov.in</w:t>
              </w:r>
            </w:hyperlink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rPr>
                <w:b/>
                <w:bCs/>
              </w:rPr>
              <w:t>iTNT</w:t>
            </w:r>
            <w:proofErr w:type="spellEnd"/>
            <w:r w:rsidRPr="004D67BF">
              <w:rPr>
                <w:b/>
                <w:bCs/>
              </w:rPr>
              <w:t xml:space="preserve"> Hub (</w:t>
            </w:r>
            <w:proofErr w:type="spellStart"/>
            <w:r w:rsidRPr="004D67BF">
              <w:rPr>
                <w:b/>
                <w:bCs/>
              </w:rPr>
              <w:t>i</w:t>
            </w:r>
            <w:proofErr w:type="spellEnd"/>
            <w:r w:rsidRPr="004D67BF">
              <w:rPr>
                <w:b/>
                <w:bCs/>
              </w:rPr>
              <w:t>-Tamil Nadu Technology Hub)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iTNT</w:t>
            </w:r>
            <w:proofErr w:type="spellEnd"/>
            <w:r w:rsidRPr="004D67BF">
              <w:t xml:space="preserve"> / Government of Tamil Nadu (PPP)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inaugurated 2023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 xml:space="preserve">Emerging &amp; deep-tech innovation hub (AI / </w:t>
            </w:r>
            <w:proofErr w:type="spellStart"/>
            <w:r w:rsidRPr="004D67BF">
              <w:t>deeptech</w:t>
            </w:r>
            <w:proofErr w:type="spellEnd"/>
            <w:r w:rsidRPr="004D67BF">
              <w:t xml:space="preserve"> support, </w:t>
            </w:r>
            <w:proofErr w:type="spellStart"/>
            <w:r w:rsidRPr="004D67BF">
              <w:t>startup</w:t>
            </w:r>
            <w:proofErr w:type="spellEnd"/>
            <w:r w:rsidRPr="004D67BF">
              <w:t xml:space="preserve"> acceleration, infrastructure).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proofErr w:type="gramStart"/>
            <w:r w:rsidRPr="004D67BF">
              <w:t>iTNT</w:t>
            </w:r>
            <w:proofErr w:type="spellEnd"/>
            <w:proofErr w:type="gramEnd"/>
            <w:r w:rsidRPr="004D67BF">
              <w:t xml:space="preserve"> official site &amp; brochure. (</w:t>
            </w:r>
            <w:proofErr w:type="spellStart"/>
            <w:r w:rsidRPr="004D67BF">
              <w:fldChar w:fldCharType="begin"/>
            </w:r>
            <w:r w:rsidRPr="004D67BF">
              <w:instrText xml:space="preserve"> HYPERLINK "https://itnthub.tn.gov.in/?utm_source=chatgpt.com" \o "iTNT HUB" </w:instrText>
            </w:r>
            <w:r w:rsidRPr="004D67BF">
              <w:fldChar w:fldCharType="separate"/>
            </w:r>
            <w:r w:rsidRPr="004D67BF">
              <w:rPr>
                <w:rStyle w:val="Hyperlink"/>
              </w:rPr>
              <w:t>iTNT</w:t>
            </w:r>
            <w:proofErr w:type="spellEnd"/>
            <w:r w:rsidRPr="004D67BF">
              <w:rPr>
                <w:rStyle w:val="Hyperlink"/>
              </w:rPr>
              <w:t xml:space="preserve"> Hub</w:t>
            </w:r>
            <w:r w:rsidRPr="004D67BF">
              <w:fldChar w:fldCharType="end"/>
            </w:r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>Tamil Nadu Artificial Intelligence Mission (TNAIM / TN AI Mission)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TNeGA</w:t>
            </w:r>
            <w:proofErr w:type="spellEnd"/>
            <w:r w:rsidRPr="004D67BF">
              <w:t xml:space="preserve"> / State (G.O. Ms. No.25)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G.O. issued Oct 9, 2024 (operationalisation 2024–25)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Statewide</w:t>
            </w:r>
            <w:proofErr w:type="spellEnd"/>
            <w:r w:rsidRPr="004D67BF">
              <w:t xml:space="preserve"> AI Mission to position TN as an AI hub: research, governance use-cases, </w:t>
            </w:r>
            <w:proofErr w:type="spellStart"/>
            <w:r w:rsidRPr="004D67BF">
              <w:t>CoEs</w:t>
            </w:r>
            <w:proofErr w:type="spellEnd"/>
            <w:r w:rsidRPr="004D67BF">
              <w:t>, budget allocation (~₹13.93 Cr first 2 years).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Official G.O. and news coverage. (</w:t>
            </w:r>
            <w:hyperlink r:id="rId9" w:tooltip="G.O.(Ms).No.25 ORDER" w:history="1">
              <w:r w:rsidRPr="004D67BF">
                <w:rPr>
                  <w:rStyle w:val="Hyperlink"/>
                </w:rPr>
                <w:t>CMS TN</w:t>
              </w:r>
            </w:hyperlink>
            <w:r w:rsidRPr="004D67BF">
              <w:t>)</w:t>
            </w:r>
          </w:p>
        </w:tc>
      </w:tr>
      <w:tr w:rsidR="004D67BF" w:rsidRPr="004D67BF" w:rsidTr="004D67BF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rPr>
                <w:b/>
                <w:bCs/>
              </w:rPr>
              <w:t xml:space="preserve">Public-private collaborations (e.g., AWS + </w:t>
            </w:r>
            <w:proofErr w:type="spellStart"/>
            <w:r w:rsidRPr="004D67BF">
              <w:rPr>
                <w:b/>
                <w:bCs/>
              </w:rPr>
              <w:t>iTNT</w:t>
            </w:r>
            <w:proofErr w:type="spellEnd"/>
            <w:r w:rsidRPr="004D67BF">
              <w:rPr>
                <w:b/>
                <w:bCs/>
              </w:rPr>
              <w:t xml:space="preserve"> Gen-AI programme)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proofErr w:type="spellStart"/>
            <w:r w:rsidRPr="004D67BF">
              <w:t>iTNT</w:t>
            </w:r>
            <w:proofErr w:type="spellEnd"/>
            <w:r w:rsidRPr="004D67BF">
              <w:t xml:space="preserve"> + Industry partners (AWS, others)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2024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 xml:space="preserve">Industry partnerships to incubate/grow </w:t>
            </w:r>
            <w:proofErr w:type="spellStart"/>
            <w:r w:rsidRPr="004D67BF">
              <w:t>GenAI</w:t>
            </w:r>
            <w:proofErr w:type="spellEnd"/>
            <w:r w:rsidRPr="004D67BF">
              <w:t xml:space="preserve"> </w:t>
            </w:r>
            <w:proofErr w:type="spellStart"/>
            <w:r w:rsidRPr="004D67BF">
              <w:t>startups</w:t>
            </w:r>
            <w:proofErr w:type="spellEnd"/>
            <w:r w:rsidRPr="004D67BF">
              <w:t xml:space="preserve"> and offer cloud/ML credits, mentorship.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4D67BF" w:rsidRPr="004D67BF" w:rsidRDefault="004D67BF" w:rsidP="004D67BF">
            <w:r w:rsidRPr="004D67BF">
              <w:t>Press / industry coverage. (</w:t>
            </w:r>
            <w:hyperlink r:id="rId10" w:tooltip="AWS and iTNT Hub Collaborate to Nurture Generative AI ..." w:history="1">
              <w:r w:rsidRPr="004D67BF">
                <w:rPr>
                  <w:rStyle w:val="Hyperlink"/>
                </w:rPr>
                <w:t>Analytics India Magazine</w:t>
              </w:r>
            </w:hyperlink>
            <w:r w:rsidRPr="004D67BF">
              <w:t>)</w:t>
            </w:r>
          </w:p>
        </w:tc>
      </w:tr>
    </w:tbl>
    <w:p w:rsidR="00284D79" w:rsidRDefault="00284D79"/>
    <w:sectPr w:rsidR="00284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CE6"/>
    <w:rsid w:val="000F4CE6"/>
    <w:rsid w:val="00284D79"/>
    <w:rsid w:val="004D67BF"/>
    <w:rsid w:val="00D4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B0B3"/>
  <w15:chartTrackingRefBased/>
  <w15:docId w15:val="{39826119-5816-411E-B4D0-B8843019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67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1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nega.tn.gov.in/coe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npscthervupettagam.com/articles-detail/tamil-nadu-e-governance-agency-tnega-%E2%80%93-part-ii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npscthervupettagam.com/articles-detail/tamil-nadu-e-governance-agency-tnega-%E2%80%93-part-ii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nega.tn.gov.in/?utm_source=chatgpt.com" TargetMode="External"/><Relationship Id="rId10" Type="http://schemas.openxmlformats.org/officeDocument/2006/relationships/hyperlink" Target="https://analyticsindiamag.com/ai-news-updates/aws-and-itnt-hub-collaborate-to-nurture-generative-ai-innovation-among-startups-in-tamil-nadu/?utm_source=chatgpt.com" TargetMode="External"/><Relationship Id="rId4" Type="http://schemas.openxmlformats.org/officeDocument/2006/relationships/hyperlink" Target="https://it.tn.gov.in/sites/default/files/2021-06/TN_Safe_Ethical_AI_policy_2020.pdf?utm_source=chatgpt.com" TargetMode="External"/><Relationship Id="rId9" Type="http://schemas.openxmlformats.org/officeDocument/2006/relationships/hyperlink" Target="https://cms.tn.gov.in/cms_migrated/document/GO/it_e_25_2024_Ms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2</cp:revision>
  <dcterms:created xsi:type="dcterms:W3CDTF">2025-11-04T22:05:00Z</dcterms:created>
  <dcterms:modified xsi:type="dcterms:W3CDTF">2025-11-04T22:06:00Z</dcterms:modified>
</cp:coreProperties>
</file>