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D5E0" w14:textId="77777777" w:rsidR="00E22D0A" w:rsidRDefault="00FA51BF">
      <w:pPr>
        <w:spacing w:before="1200"/>
        <w:jc w:val="center"/>
      </w:pPr>
      <w:r>
        <w:rPr>
          <w:rFonts w:ascii="Courier New" w:hAnsi="Courier New"/>
          <w:color w:val="0C7A86"/>
          <w:sz w:val="18"/>
        </w:rPr>
        <w:t>CDATA · CONNECTOR QA</w:t>
      </w:r>
    </w:p>
    <w:p w14:paraId="7F0AAE9D" w14:textId="77777777" w:rsidR="00E22D0A" w:rsidRDefault="00FA51BF">
      <w:pPr>
        <w:spacing w:before="160"/>
        <w:jc w:val="center"/>
      </w:pPr>
      <w:r>
        <w:rPr>
          <w:b/>
          <w:sz w:val="56"/>
        </w:rPr>
        <w:t>MCP Connector Testing Framework</w:t>
      </w:r>
    </w:p>
    <w:p w14:paraId="57D9BEBC" w14:textId="77777777" w:rsidR="00E22D0A" w:rsidRDefault="00FA51BF">
      <w:pPr>
        <w:spacing w:before="120"/>
        <w:jc w:val="center"/>
      </w:pPr>
      <w:r>
        <w:rPr>
          <w:i/>
          <w:color w:val="61757F"/>
          <w:sz w:val="26"/>
        </w:rPr>
        <w:t>connector-qa — a coverage-driven QA runtime for CData connectors</w:t>
      </w:r>
    </w:p>
    <w:p w14:paraId="57771C52" w14:textId="77777777" w:rsidR="00E22D0A" w:rsidRDefault="00FA51BF">
      <w:pPr>
        <w:spacing w:before="80"/>
        <w:jc w:val="center"/>
      </w:pPr>
      <w:r>
        <w:rPr>
          <w:color w:val="61757F"/>
          <w:sz w:val="20"/>
        </w:rPr>
        <w:t>CData Software  ·  Internal  ·  September 2026</w:t>
      </w:r>
    </w:p>
    <w:p w14:paraId="0F865075" w14:textId="77777777" w:rsidR="00E22D0A" w:rsidRDefault="00FA51BF">
      <w:pPr>
        <w:spacing w:before="280"/>
        <w:jc w:val="center"/>
      </w:pPr>
      <w:r>
        <w:rPr>
          <w:color w:val="0C7A86"/>
          <w:sz w:val="20"/>
        </w:rPr>
        <w:t>300+ connectors, one runtime  ·  12 pipeline stages  ·  14 verdict codes  ·  7 coverage dimensions</w:t>
      </w:r>
    </w:p>
    <w:p w14:paraId="2EC943BD" w14:textId="77777777" w:rsidR="00E22D0A" w:rsidRDefault="00FA51BF">
      <w:r>
        <w:br w:type="page"/>
      </w:r>
    </w:p>
    <w:p w14:paraId="7A387C14" w14:textId="551AC517" w:rsidR="00E22D0A" w:rsidRDefault="00FA51BF">
      <w:r>
        <w:rPr>
          <w:i/>
          <w:color w:val="61757F"/>
          <w:sz w:val="24"/>
        </w:rPr>
        <w:lastRenderedPageBreak/>
        <w:t>How CData connectors are discovered, modelled, gap-</w:t>
      </w:r>
      <w:r w:rsidR="00E7597C">
        <w:rPr>
          <w:i/>
          <w:color w:val="61757F"/>
          <w:sz w:val="24"/>
        </w:rPr>
        <w:t>analyzed</w:t>
      </w:r>
      <w:r>
        <w:rPr>
          <w:i/>
          <w:color w:val="61757F"/>
          <w:sz w:val="24"/>
        </w:rPr>
        <w:t>, tested through the</w:t>
      </w:r>
      <w:r w:rsidR="00E7597C">
        <w:rPr>
          <w:i/>
          <w:color w:val="61757F"/>
          <w:sz w:val="24"/>
        </w:rPr>
        <w:t xml:space="preserve"> </w:t>
      </w:r>
      <w:r>
        <w:rPr>
          <w:i/>
          <w:color w:val="61757F"/>
          <w:sz w:val="24"/>
        </w:rPr>
        <w:t>Connect AI MCP server, and reported — and, just as important, what such a run does not establish.</w:t>
      </w:r>
    </w:p>
    <w:p w14:paraId="63FD03F9" w14:textId="77777777" w:rsidR="00E22D0A" w:rsidRDefault="00E22D0A"/>
    <w:p w14:paraId="7C8E5945" w14:textId="77777777" w:rsidR="00E22D0A" w:rsidRDefault="00FA51BF">
      <w:pPr>
        <w:pStyle w:val="Heading1"/>
      </w:pPr>
      <w:r>
        <w:rPr>
          <w:color w:val="131F27"/>
          <w:sz w:val="32"/>
        </w:rPr>
        <w:t>Executive summary</w:t>
      </w:r>
    </w:p>
    <w:p w14:paraId="7C03A8E5" w14:textId="77777777" w:rsidR="00E22D0A" w:rsidRDefault="00FA51BF">
      <w:pPr>
        <w:spacing w:after="120"/>
      </w:pPr>
      <w:r>
        <w:rPr>
          <w:b/>
          <w:color w:val="0C7A86"/>
        </w:rPr>
        <w:t>300+ CData connectors, one runtime  ·  12 pipeline stages  ·  7 coverage dimensions  ·  14 verdict codes  ·  96 tests guarding the runtime</w:t>
      </w:r>
    </w:p>
    <w:p w14:paraId="33734AB5" w14:textId="77777777" w:rsidR="00E22D0A" w:rsidRDefault="00FA51BF">
      <w:r>
        <w:rPr>
          <w:rFonts w:ascii="Courier New" w:hAnsi="Courier New"/>
          <w:color w:val="0C7A86"/>
          <w:sz w:val="20"/>
        </w:rPr>
        <w:t>connector-qa</w:t>
      </w:r>
      <w:r>
        <w:t xml:space="preserve"> measures how well a CData connector serves an AI agent asking real business questions. It is not a scripted test runner. It discovers the connector through the Connect AI MCP server, researches what the source system is actually used for, computes what coverage </w:t>
      </w:r>
      <w:r>
        <w:rPr>
          <w:i/>
        </w:rPr>
        <w:t>ought</w:t>
      </w:r>
      <w:r>
        <w:t xml:space="preserve"> to mean for that connector, finds the gaps </w:t>
      </w:r>
      <w:r>
        <w:rPr>
          <w:b/>
        </w:rPr>
        <w:t>before any business query executes</w:t>
      </w:r>
      <w:r>
        <w:t>, writes only the tests that close those gaps, dispatches each one to an isolated agent that sees nothing but a natural-language prompt, and classifies what came back.</w:t>
      </w:r>
    </w:p>
    <w:p w14:paraId="6905E2C9" w14:textId="77777777" w:rsidR="00E22D0A" w:rsidRDefault="00FA51BF">
      <w:r>
        <w:t xml:space="preserve">The design answers one question that a conventional suite cannot: </w:t>
      </w:r>
      <w:r>
        <w:rPr>
          <w:b/>
        </w:rPr>
        <w:t>does an AI agent, given this connector and no prior knowledge of it, arrive at the right answer to a question a customer would actually ask?</w:t>
      </w:r>
      <w:r>
        <w:t xml:space="preserve"> A driver can be perfectly correct and still fail that test, because the agent could not discover the required filter, the join key was never declared, or the column name means something other than what it says.</w:t>
      </w:r>
    </w:p>
    <w:p w14:paraId="21DA1B7A" w14:textId="77777777" w:rsidR="00E22D0A" w:rsidRDefault="00FA51BF">
      <w:pPr>
        <w:spacing w:before="120"/>
        <w:ind w:left="360"/>
      </w:pPr>
      <w:r>
        <w:rPr>
          <w:b/>
          <w:color w:val="0C7A86"/>
          <w:sz w:val="20"/>
        </w:rPr>
        <w:t>◆ The architectural contract</w:t>
      </w:r>
    </w:p>
    <w:p w14:paraId="475CE4B9" w14:textId="77777777" w:rsidR="00E22D0A" w:rsidRDefault="00FA51BF">
      <w:pPr>
        <w:spacing w:after="160"/>
        <w:ind w:left="504" w:right="144"/>
      </w:pPr>
      <w:r>
        <w:rPr>
          <w:sz w:val="20"/>
        </w:rPr>
        <w:t xml:space="preserve">Three rules override everything else in the runtime. (1) No business query executes before Stage 6 completes — anything earlier means tests were written before anyone knew what was missing. (2) Every test case cites at least one </w:t>
      </w:r>
      <w:r>
        <w:rPr>
          <w:rFonts w:ascii="Courier New" w:hAnsi="Courier New"/>
          <w:color w:val="0C7A86"/>
          <w:sz w:val="18"/>
        </w:rPr>
        <w:t>gap_id</w:t>
      </w:r>
      <w:r>
        <w:rPr>
          <w:sz w:val="20"/>
        </w:rPr>
        <w:t>; a test that closes no gap does not get written. (3) Optimise for coverage, never for test count — ten tests closing twelve high-priority gaps beat a hundred repetitive SELECTs, because the hundred leave the same risks unexamined.</w:t>
      </w:r>
    </w:p>
    <w:p w14:paraId="51BF5909" w14:textId="77777777" w:rsidR="00E22D0A" w:rsidRDefault="00FA51BF">
      <w:pPr>
        <w:spacing w:after="60"/>
      </w:pPr>
      <w:r>
        <w:rPr>
          <w:rFonts w:ascii="Courier New" w:hAnsi="Courier New"/>
          <w:color w:val="61757F"/>
          <w:sz w:val="16"/>
        </w:rPr>
        <w:t>WHAT THE FRAMEWORK PRODUCES PER RUN</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41"/>
        <w:gridCol w:w="4603"/>
      </w:tblGrid>
      <w:tr w:rsidR="00E22D0A" w14:paraId="0D9108EC" w14:textId="77777777">
        <w:tc>
          <w:tcPr>
            <w:tcW w:w="4961" w:type="dxa"/>
            <w:shd w:val="clear" w:color="auto" w:fill="0F4250"/>
          </w:tcPr>
          <w:p w14:paraId="34C78137" w14:textId="77777777" w:rsidR="00E22D0A" w:rsidRDefault="00FA51BF">
            <w:pPr>
              <w:spacing w:before="60" w:after="60"/>
            </w:pPr>
            <w:r>
              <w:rPr>
                <w:b/>
                <w:color w:val="FFFFFF"/>
                <w:sz w:val="18"/>
              </w:rPr>
              <w:t>Output</w:t>
            </w:r>
          </w:p>
        </w:tc>
        <w:tc>
          <w:tcPr>
            <w:tcW w:w="4961" w:type="dxa"/>
            <w:shd w:val="clear" w:color="auto" w:fill="0F4250"/>
          </w:tcPr>
          <w:p w14:paraId="64B4F7BD" w14:textId="77777777" w:rsidR="00E22D0A" w:rsidRDefault="00FA51BF">
            <w:pPr>
              <w:spacing w:before="60" w:after="60"/>
            </w:pPr>
            <w:r>
              <w:rPr>
                <w:b/>
                <w:color w:val="FFFFFF"/>
                <w:sz w:val="18"/>
              </w:rPr>
              <w:t>Contents</w:t>
            </w:r>
          </w:p>
        </w:tc>
      </w:tr>
      <w:tr w:rsidR="00E22D0A" w14:paraId="5C517B88" w14:textId="77777777">
        <w:tc>
          <w:tcPr>
            <w:tcW w:w="4961" w:type="dxa"/>
            <w:shd w:val="clear" w:color="auto" w:fill="F1F5F7"/>
          </w:tcPr>
          <w:p w14:paraId="100FF17F" w14:textId="77777777" w:rsidR="00E22D0A" w:rsidRDefault="00FA51BF">
            <w:pPr>
              <w:spacing w:before="60" w:after="60"/>
            </w:pPr>
            <w:r>
              <w:rPr>
                <w:sz w:val="20"/>
              </w:rPr>
              <w:t>Test results report (HTML)</w:t>
            </w:r>
          </w:p>
        </w:tc>
        <w:tc>
          <w:tcPr>
            <w:tcW w:w="4961" w:type="dxa"/>
            <w:shd w:val="clear" w:color="auto" w:fill="F1F5F7"/>
          </w:tcPr>
          <w:p w14:paraId="4EB04B9C" w14:textId="77777777" w:rsidR="00E22D0A" w:rsidRDefault="00FA51BF">
            <w:pPr>
              <w:spacing w:before="60" w:after="60"/>
            </w:pPr>
            <w:r>
              <w:rPr>
                <w:sz w:val="20"/>
              </w:rPr>
              <w:t>Test Results (five lenses) · Failure Analysis · AI Review · Instructions Evaluation · Schema Coverage · Coverage Model · Token &amp; Cost</w:t>
            </w:r>
          </w:p>
        </w:tc>
      </w:tr>
      <w:tr w:rsidR="00E22D0A" w14:paraId="6EB868A2" w14:textId="77777777">
        <w:tc>
          <w:tcPr>
            <w:tcW w:w="4961" w:type="dxa"/>
            <w:shd w:val="clear" w:color="auto" w:fill="FFFFFF"/>
          </w:tcPr>
          <w:p w14:paraId="3CFD04C5" w14:textId="77777777" w:rsidR="00E22D0A" w:rsidRDefault="00FA51BF">
            <w:pPr>
              <w:spacing w:before="60" w:after="60"/>
            </w:pPr>
            <w:r>
              <w:rPr>
                <w:sz w:val="20"/>
              </w:rPr>
              <w:t>Gap analysis report (HTML)</w:t>
            </w:r>
          </w:p>
        </w:tc>
        <w:tc>
          <w:tcPr>
            <w:tcW w:w="4961" w:type="dxa"/>
            <w:shd w:val="clear" w:color="auto" w:fill="FFFFFF"/>
          </w:tcPr>
          <w:p w14:paraId="51ACD6C7" w14:textId="77777777" w:rsidR="00E22D0A" w:rsidRDefault="00FA51BF">
            <w:pPr>
              <w:spacing w:before="60" w:after="60"/>
            </w:pPr>
            <w:r>
              <w:rPr>
                <w:sz w:val="20"/>
              </w:rPr>
              <w:t>Gap Analysis · TC Quality Review · Semantic Schema with provenance · Customer Reality (when evidence exists) · Coverage Model</w:t>
            </w:r>
          </w:p>
        </w:tc>
      </w:tr>
      <w:tr w:rsidR="00E22D0A" w14:paraId="62C759F3" w14:textId="77777777">
        <w:tc>
          <w:tcPr>
            <w:tcW w:w="4961" w:type="dxa"/>
            <w:shd w:val="clear" w:color="auto" w:fill="F1F5F7"/>
          </w:tcPr>
          <w:p w14:paraId="3392EE9C" w14:textId="77777777" w:rsidR="00E22D0A" w:rsidRDefault="00FA51BF">
            <w:pPr>
              <w:spacing w:before="60" w:after="60"/>
            </w:pPr>
            <w:r>
              <w:rPr>
                <w:sz w:val="20"/>
              </w:rPr>
              <w:t>JDBC/ODBC suite (JSON)</w:t>
            </w:r>
          </w:p>
        </w:tc>
        <w:tc>
          <w:tcPr>
            <w:tcW w:w="4961" w:type="dxa"/>
            <w:shd w:val="clear" w:color="auto" w:fill="F1F5F7"/>
          </w:tcPr>
          <w:p w14:paraId="26D8B5E8" w14:textId="77777777" w:rsidR="00E22D0A" w:rsidRDefault="00FA51BF">
            <w:pPr>
              <w:spacing w:before="60" w:after="60"/>
            </w:pPr>
            <w:r>
              <w:rPr>
                <w:sz w:val="20"/>
              </w:rPr>
              <w:t>Every planned query as directly runnable SQL with named bindings — separates "does the driver work" from "can an agent figure the driver out"</w:t>
            </w:r>
          </w:p>
        </w:tc>
      </w:tr>
      <w:tr w:rsidR="00E22D0A" w14:paraId="7D5DB136" w14:textId="77777777">
        <w:tc>
          <w:tcPr>
            <w:tcW w:w="4961" w:type="dxa"/>
            <w:shd w:val="clear" w:color="auto" w:fill="FFFFFF"/>
          </w:tcPr>
          <w:p w14:paraId="14D2A2DC" w14:textId="77777777" w:rsidR="00E22D0A" w:rsidRDefault="00FA51BF">
            <w:pPr>
              <w:spacing w:before="60" w:after="60"/>
            </w:pPr>
            <w:r>
              <w:rPr>
                <w:sz w:val="20"/>
              </w:rPr>
              <w:t>Retained intelligence (JSON)</w:t>
            </w:r>
          </w:p>
        </w:tc>
        <w:tc>
          <w:tcPr>
            <w:tcW w:w="4961" w:type="dxa"/>
            <w:shd w:val="clear" w:color="auto" w:fill="FFFFFF"/>
          </w:tcPr>
          <w:p w14:paraId="6FBE94C1" w14:textId="77777777" w:rsidR="00E22D0A" w:rsidRDefault="00FA51BF">
            <w:pPr>
              <w:spacing w:before="60" w:after="60"/>
            </w:pPr>
            <w:r>
              <w:rPr>
                <w:rFonts w:ascii="Courier New" w:hAnsi="Courier New"/>
                <w:color w:val="0C7A86"/>
                <w:sz w:val="18"/>
              </w:rPr>
              <w:t>knowledge</w:t>
            </w:r>
            <w:r>
              <w:rPr>
                <w:sz w:val="20"/>
              </w:rPr>
              <w:t xml:space="preserve">, </w:t>
            </w:r>
            <w:r>
              <w:rPr>
                <w:rFonts w:ascii="Courier New" w:hAnsi="Courier New"/>
                <w:color w:val="0C7A86"/>
                <w:sz w:val="18"/>
              </w:rPr>
              <w:t>coverage</w:t>
            </w:r>
            <w:r>
              <w:rPr>
                <w:sz w:val="20"/>
              </w:rPr>
              <w:t xml:space="preserve">, </w:t>
            </w:r>
            <w:r>
              <w:rPr>
                <w:rFonts w:ascii="Courier New" w:hAnsi="Courier New"/>
                <w:color w:val="0C7A86"/>
                <w:sz w:val="18"/>
              </w:rPr>
              <w:t>gaps</w:t>
            </w:r>
            <w:r>
              <w:rPr>
                <w:sz w:val="20"/>
              </w:rPr>
              <w:t xml:space="preserve"> and </w:t>
            </w:r>
            <w:r>
              <w:rPr>
                <w:rFonts w:ascii="Courier New" w:hAnsi="Courier New"/>
                <w:color w:val="0C7A86"/>
                <w:sz w:val="18"/>
              </w:rPr>
              <w:t>plan</w:t>
            </w:r>
            <w:r>
              <w:rPr>
                <w:sz w:val="20"/>
              </w:rPr>
              <w:t xml:space="preserve">, archived under </w:t>
            </w:r>
            <w:r>
              <w:rPr>
                <w:rFonts w:ascii="Courier New" w:hAnsi="Courier New"/>
                <w:color w:val="0C7A86"/>
                <w:sz w:val="18"/>
              </w:rPr>
              <w:t>runs/&lt;run_id&gt;/</w:t>
            </w:r>
            <w:r>
              <w:rPr>
                <w:sz w:val="20"/>
              </w:rPr>
              <w:t xml:space="preserve"> and kept as the starting </w:t>
            </w:r>
            <w:r>
              <w:rPr>
                <w:sz w:val="20"/>
              </w:rPr>
              <w:lastRenderedPageBreak/>
              <w:t>point for comparison against the next run</w:t>
            </w:r>
          </w:p>
        </w:tc>
      </w:tr>
    </w:tbl>
    <w:p w14:paraId="0E6463A0" w14:textId="77777777" w:rsidR="00E22D0A" w:rsidRDefault="00E22D0A"/>
    <w:p w14:paraId="3C4EA01B" w14:textId="77777777" w:rsidR="00E22D0A" w:rsidRDefault="00E22D0A"/>
    <w:p w14:paraId="2F610161" w14:textId="77777777" w:rsidR="00E22D0A" w:rsidRDefault="00FA51BF">
      <w:pPr>
        <w:pStyle w:val="Heading1"/>
      </w:pPr>
      <w:r>
        <w:rPr>
          <w:color w:val="0C7A86"/>
          <w:sz w:val="22"/>
        </w:rPr>
        <w:t xml:space="preserve">1  </w:t>
      </w:r>
      <w:r>
        <w:rPr>
          <w:color w:val="131F27"/>
          <w:sz w:val="32"/>
        </w:rPr>
        <w:t>Objective and scope</w:t>
      </w:r>
    </w:p>
    <w:p w14:paraId="377EAA59" w14:textId="77777777" w:rsidR="00E22D0A" w:rsidRDefault="00FA51BF">
      <w:pPr>
        <w:pStyle w:val="Heading2"/>
      </w:pPr>
      <w:r>
        <w:rPr>
          <w:color w:val="131F27"/>
        </w:rPr>
        <w:t>1.1 Objective</w:t>
      </w:r>
    </w:p>
    <w:p w14:paraId="1159F672" w14:textId="77777777" w:rsidR="00E22D0A" w:rsidRDefault="00FA51BF">
      <w:r>
        <w:t>Produce, for any one of the 300+ CData connectors, a defensible answer to four questions:</w:t>
      </w:r>
    </w:p>
    <w:p w14:paraId="43502C49" w14:textId="77777777" w:rsidR="00E22D0A" w:rsidRDefault="00FA51BF">
      <w:pPr>
        <w:pStyle w:val="ListBullet"/>
        <w:spacing w:after="60"/>
        <w:ind w:left="432"/>
      </w:pPr>
      <w:r>
        <w:rPr>
          <w:b/>
        </w:rPr>
        <w:t>What can a customer actually do with this connector through an AI agent?</w:t>
      </w:r>
      <w:r>
        <w:t xml:space="preserve"> Expressed as business use cases and workflows, not as a table count.</w:t>
      </w:r>
    </w:p>
    <w:p w14:paraId="75BFC130" w14:textId="77777777" w:rsidR="00E22D0A" w:rsidRDefault="00FA51BF">
      <w:pPr>
        <w:pStyle w:val="ListBullet"/>
        <w:spacing w:after="60"/>
        <w:ind w:left="432"/>
      </w:pPr>
      <w:r>
        <w:rPr>
          <w:b/>
        </w:rPr>
        <w:t>What can they not do, and whose fault is it?</w:t>
      </w:r>
      <w:r>
        <w:t xml:space="preserve"> Separated into AI reasoning errors, driver/connector limitations and schema/metadata gaps, because the three go to different teams.</w:t>
      </w:r>
    </w:p>
    <w:p w14:paraId="58633204" w14:textId="77777777" w:rsidR="00E22D0A" w:rsidRDefault="00FA51BF">
      <w:pPr>
        <w:pStyle w:val="ListBullet"/>
        <w:spacing w:after="60"/>
        <w:ind w:left="432"/>
      </w:pPr>
      <w:r>
        <w:rPr>
          <w:b/>
        </w:rPr>
        <w:t>What did this run fail to examine, and why?</w:t>
      </w:r>
      <w:r>
        <w:t xml:space="preserve"> Stated explicitly and kept in the denominator.</w:t>
      </w:r>
    </w:p>
    <w:p w14:paraId="7082ACBA" w14:textId="77777777" w:rsidR="00E22D0A" w:rsidRDefault="00FA51BF">
      <w:pPr>
        <w:pStyle w:val="ListBullet"/>
        <w:spacing w:after="60"/>
        <w:ind w:left="432"/>
      </w:pPr>
      <w:r>
        <w:rPr>
          <w:b/>
        </w:rPr>
        <w:t>Is the connector fit to ship?</w:t>
      </w:r>
      <w:r>
        <w:t xml:space="preserve"> A verdict derived by rule from two health numbers, never chosen.</w:t>
      </w:r>
    </w:p>
    <w:p w14:paraId="60293D46" w14:textId="77777777" w:rsidR="00E22D0A" w:rsidRDefault="00FA51BF">
      <w:pPr>
        <w:pStyle w:val="Heading2"/>
      </w:pPr>
      <w:r>
        <w:rPr>
          <w:color w:val="131F27"/>
        </w:rPr>
        <w:t>1.2 In scope</w:t>
      </w:r>
    </w:p>
    <w:p w14:paraId="2920A13D" w14:textId="77777777" w:rsidR="00E22D0A" w:rsidRDefault="00FA51BF">
      <w:pPr>
        <w:pStyle w:val="ListBullet"/>
        <w:spacing w:after="60"/>
        <w:ind w:left="432"/>
      </w:pPr>
      <w:r>
        <w:t>Functional validation of the connector surface: catalogs, schemas, tables, views, columns, datatypes, stored procedures and their parameters, and declared relationships.</w:t>
      </w:r>
    </w:p>
    <w:p w14:paraId="63D66FD5" w14:textId="77777777" w:rsidR="00E22D0A" w:rsidRDefault="00FA51BF">
      <w:pPr>
        <w:pStyle w:val="ListBullet"/>
        <w:spacing w:after="60"/>
        <w:ind w:left="432"/>
      </w:pPr>
      <w:r>
        <w:t>SQL capability validation across 38 candidate query patterns in eight families, banded by whether they may ever be waived.</w:t>
      </w:r>
    </w:p>
    <w:p w14:paraId="348D33F1" w14:textId="77777777" w:rsidR="00E22D0A" w:rsidRDefault="00FA51BF">
      <w:pPr>
        <w:pStyle w:val="ListBullet"/>
        <w:spacing w:after="60"/>
        <w:ind w:left="432"/>
      </w:pPr>
      <w:r>
        <w:t>Business-level validation: vendor domains, standard reports, workflows, personas, jobs-to-be-done, roles and the role × domain access matrix.</w:t>
      </w:r>
    </w:p>
    <w:p w14:paraId="280E7E2B" w14:textId="77777777" w:rsidR="00E22D0A" w:rsidRDefault="00FA51BF">
      <w:pPr>
        <w:pStyle w:val="ListBullet"/>
        <w:spacing w:after="60"/>
        <w:ind w:left="432"/>
      </w:pPr>
      <w:r>
        <w:t>Agent-behaviour validation: how the agent handles empty results, ambiguity, unsupported requests, invalid input, large results, pagination and permission boundaries.</w:t>
      </w:r>
    </w:p>
    <w:p w14:paraId="4F0AF463" w14:textId="77777777" w:rsidR="00E22D0A" w:rsidRDefault="00FA51BF">
      <w:pPr>
        <w:pStyle w:val="ListBullet"/>
        <w:spacing w:after="60"/>
        <w:ind w:left="432"/>
      </w:pPr>
      <w:r>
        <w:t xml:space="preserve">Metadata quality: whether </w:t>
      </w:r>
      <w:r>
        <w:rPr>
          <w:rFonts w:ascii="Courier New" w:hAnsi="Courier New"/>
          <w:color w:val="0C7A86"/>
          <w:sz w:val="20"/>
        </w:rPr>
        <w:t>getInstructions()</w:t>
      </w:r>
      <w:r>
        <w:t xml:space="preserve">, </w:t>
      </w:r>
      <w:r>
        <w:rPr>
          <w:rFonts w:ascii="Courier New" w:hAnsi="Courier New"/>
          <w:color w:val="0C7A86"/>
          <w:sz w:val="20"/>
        </w:rPr>
        <w:t>getColumns()</w:t>
      </w:r>
      <w:r>
        <w:t xml:space="preserve"> and </w:t>
      </w:r>
      <w:r>
        <w:rPr>
          <w:rFonts w:ascii="Courier New" w:hAnsi="Courier New"/>
          <w:color w:val="0C7A86"/>
          <w:sz w:val="20"/>
        </w:rPr>
        <w:t>getProcedureParameters()</w:t>
      </w:r>
      <w:r>
        <w:t xml:space="preserve"> tell an agent enough to succeed without trial and error.</w:t>
      </w:r>
    </w:p>
    <w:p w14:paraId="724E5FB7" w14:textId="77777777" w:rsidR="00E22D0A" w:rsidRDefault="00FA51BF">
      <w:pPr>
        <w:pStyle w:val="ListBullet"/>
        <w:spacing w:after="60"/>
        <w:ind w:left="432"/>
      </w:pPr>
      <w:r>
        <w:t>Write validation, bounded by what the run can undo — see §14.</w:t>
      </w:r>
    </w:p>
    <w:p w14:paraId="43BAE2F2" w14:textId="77777777" w:rsidR="00E22D0A" w:rsidRDefault="00FA51BF">
      <w:pPr>
        <w:pStyle w:val="Heading2"/>
      </w:pPr>
      <w:r>
        <w:rPr>
          <w:color w:val="131F27"/>
        </w:rPr>
        <w:t>1.3 Out of scope</w:t>
      </w:r>
    </w:p>
    <w:p w14:paraId="73A1344E" w14:textId="77777777" w:rsidR="00E22D0A" w:rsidRDefault="00FA51BF">
      <w:pPr>
        <w:pStyle w:val="ListBullet"/>
        <w:spacing w:after="60"/>
        <w:ind w:left="432"/>
      </w:pPr>
      <w:r>
        <w:rPr>
          <w:b/>
        </w:rPr>
        <w:t>Performance and load.</w:t>
      </w:r>
      <w:r>
        <w:t xml:space="preserve"> Query duration is recorded and a multi-table join an order of magnitude slower than its two-table parent is flagged as a pushdown observation, but there is no load model, no concurrency and no SLA.</w:t>
      </w:r>
    </w:p>
    <w:p w14:paraId="0A607EBD" w14:textId="77777777" w:rsidR="00E22D0A" w:rsidRDefault="00FA51BF">
      <w:pPr>
        <w:pStyle w:val="ListBullet"/>
        <w:spacing w:after="60"/>
        <w:ind w:left="432"/>
      </w:pPr>
      <w:r>
        <w:rPr>
          <w:b/>
        </w:rPr>
        <w:t>Security testing</w:t>
      </w:r>
      <w:r>
        <w:t xml:space="preserve"> beyond permission-boundary probes derived from the vendor role model.</w:t>
      </w:r>
    </w:p>
    <w:p w14:paraId="32EAC971" w14:textId="77777777" w:rsidR="00E22D0A" w:rsidRDefault="00FA51BF">
      <w:pPr>
        <w:pStyle w:val="ListBullet"/>
        <w:spacing w:after="60"/>
        <w:ind w:left="432"/>
      </w:pPr>
      <w:r>
        <w:rPr>
          <w:b/>
        </w:rPr>
        <w:t>Authentication and connection setup.</w:t>
      </w:r>
      <w:r>
        <w:t xml:space="preserve"> The run assumes a working MCP connection; an auth failure is a fatal cascade, not a test result.</w:t>
      </w:r>
    </w:p>
    <w:p w14:paraId="743EB10A" w14:textId="77777777" w:rsidR="00E22D0A" w:rsidRDefault="00FA51BF">
      <w:pPr>
        <w:pStyle w:val="ListBullet"/>
        <w:spacing w:after="60"/>
        <w:ind w:left="432"/>
      </w:pPr>
      <w:r>
        <w:rPr>
          <w:b/>
        </w:rPr>
        <w:t>Multi-connector comparison.</w:t>
      </w:r>
      <w:r>
        <w:t xml:space="preserve"> The runtime tests one connector at a time. Cross-connector reporting is on the roadmap (§21).</w:t>
      </w:r>
    </w:p>
    <w:p w14:paraId="241AC74B" w14:textId="77777777" w:rsidR="00E22D0A" w:rsidRDefault="00FA51BF">
      <w:pPr>
        <w:pStyle w:val="ListBullet"/>
        <w:spacing w:after="60"/>
        <w:ind w:left="432"/>
      </w:pPr>
      <w:r>
        <w:rPr>
          <w:b/>
        </w:rPr>
        <w:lastRenderedPageBreak/>
        <w:t>The MCP server itself.</w:t>
      </w:r>
      <w:r>
        <w:t xml:space="preserve"> The server is the transport under measurement only insofar as it shapes what the agent can discover.</w:t>
      </w:r>
    </w:p>
    <w:p w14:paraId="325C490F" w14:textId="77777777" w:rsidR="00E22D0A" w:rsidRDefault="00FA51BF">
      <w:pPr>
        <w:spacing w:before="120"/>
        <w:ind w:left="360"/>
      </w:pPr>
      <w:r>
        <w:rPr>
          <w:b/>
          <w:color w:val="3D5563"/>
          <w:sz w:val="20"/>
        </w:rPr>
        <w:t>◆ What is under test</w:t>
      </w:r>
    </w:p>
    <w:p w14:paraId="196BA2DD" w14:textId="77777777" w:rsidR="00E22D0A" w:rsidRDefault="00FA51BF">
      <w:pPr>
        <w:spacing w:after="160"/>
        <w:ind w:left="504" w:right="144"/>
      </w:pPr>
      <w:r>
        <w:rPr>
          <w:sz w:val="20"/>
        </w:rPr>
        <w:t>The connector is the subject. The AI agent is the instrument — it stands in for how real customers reach CData connectors through an AI assistant. Fault attribution (</w:t>
      </w:r>
      <w:r>
        <w:rPr>
          <w:rFonts w:ascii="Courier New" w:hAnsi="Courier New"/>
          <w:color w:val="0C7A86"/>
          <w:sz w:val="18"/>
        </w:rPr>
        <w:t>owner-ai</w:t>
      </w:r>
      <w:r>
        <w:rPr>
          <w:sz w:val="20"/>
        </w:rPr>
        <w:t xml:space="preserve"> / </w:t>
      </w:r>
      <w:r>
        <w:rPr>
          <w:rFonts w:ascii="Courier New" w:hAnsi="Courier New"/>
          <w:color w:val="0C7A86"/>
          <w:sz w:val="18"/>
        </w:rPr>
        <w:t>owner-driver</w:t>
      </w:r>
      <w:r>
        <w:rPr>
          <w:sz w:val="20"/>
        </w:rPr>
        <w:t xml:space="preserve"> / </w:t>
      </w:r>
      <w:r>
        <w:rPr>
          <w:rFonts w:ascii="Courier New" w:hAnsi="Courier New"/>
          <w:color w:val="0C7A86"/>
          <w:sz w:val="18"/>
        </w:rPr>
        <w:t>owner-schema</w:t>
      </w:r>
      <w:r>
        <w:rPr>
          <w:sz w:val="20"/>
        </w:rPr>
        <w:t xml:space="preserve"> / </w:t>
      </w:r>
      <w:r>
        <w:rPr>
          <w:rFonts w:ascii="Courier New" w:hAnsi="Courier New"/>
          <w:color w:val="0C7A86"/>
          <w:sz w:val="18"/>
        </w:rPr>
        <w:t>owner-ok</w:t>
      </w:r>
      <w:r>
        <w:rPr>
          <w:sz w:val="20"/>
        </w:rPr>
        <w:t>) exists so that when the agent writes a bad query, that failure is not charged to the connector.</w:t>
      </w:r>
    </w:p>
    <w:p w14:paraId="5153A6AA" w14:textId="77777777" w:rsidR="00E22D0A" w:rsidRDefault="00E22D0A"/>
    <w:p w14:paraId="112DB24F" w14:textId="77777777" w:rsidR="00E22D0A" w:rsidRDefault="00FA51BF">
      <w:pPr>
        <w:pStyle w:val="Heading1"/>
      </w:pPr>
      <w:r>
        <w:rPr>
          <w:color w:val="0C7A86"/>
          <w:sz w:val="22"/>
        </w:rPr>
        <w:t xml:space="preserve">2  </w:t>
      </w:r>
      <w:r>
        <w:rPr>
          <w:color w:val="131F27"/>
          <w:sz w:val="32"/>
        </w:rPr>
        <w:t>The problem</w:t>
      </w:r>
    </w:p>
    <w:p w14:paraId="211E3F6B" w14:textId="77777777" w:rsidR="00E22D0A" w:rsidRDefault="00FA51BF">
      <w:r>
        <w:t>Three properties of this domain defeat a conventional test suite. Each is a requirement driver for everything that follows.</w:t>
      </w:r>
    </w:p>
    <w:p w14:paraId="2073A09F" w14:textId="77777777" w:rsidR="00E22D0A" w:rsidRDefault="00FA51BF">
      <w:pPr>
        <w:pStyle w:val="Heading2"/>
      </w:pPr>
      <w:r>
        <w:rPr>
          <w:color w:val="131F27"/>
        </w:rPr>
        <w:t>2.1 The surface is different for every connector, and nobody can enumerate it by hand</w:t>
      </w:r>
    </w:p>
    <w:p w14:paraId="0EE5C8CF" w14:textId="77777777" w:rsidR="00E22D0A" w:rsidRDefault="00FA51BF">
      <w:r>
        <w:t xml:space="preserve">A connector may expose 20 objects or 1,500. Object names carry no fixed vocabulary — one vendor's </w:t>
      </w:r>
      <w:r>
        <w:rPr>
          <w:rFonts w:ascii="Courier New" w:hAnsi="Courier New"/>
          <w:color w:val="0C7A86"/>
          <w:sz w:val="20"/>
        </w:rPr>
        <w:t>Transaction</w:t>
      </w:r>
      <w:r>
        <w:t xml:space="preserve"> is another's </w:t>
      </w:r>
      <w:r>
        <w:rPr>
          <w:rFonts w:ascii="Courier New" w:hAnsi="Courier New"/>
          <w:color w:val="0C7A86"/>
          <w:sz w:val="20"/>
        </w:rPr>
        <w:t>VendorBill</w:t>
      </w:r>
      <w:r>
        <w:t xml:space="preserve">. Writing per-connector test suites does not scale past a handful of connectors, and any suite written against object names becomes stale the moment the connector is rebuilt. </w:t>
      </w:r>
      <w:r>
        <w:rPr>
          <w:b/>
        </w:rPr>
        <w:t>No connector-specific object name appears anywhere in the skill.</w:t>
      </w:r>
      <w:r>
        <w:t xml:space="preserve"> Everything the runtime knows about a connector, it discovers at run time.</w:t>
      </w:r>
    </w:p>
    <w:p w14:paraId="205566E5" w14:textId="77777777" w:rsidR="00E22D0A" w:rsidRDefault="00FA51BF">
      <w:pPr>
        <w:pStyle w:val="Heading2"/>
      </w:pPr>
      <w:r>
        <w:rPr>
          <w:color w:val="131F27"/>
        </w:rPr>
        <w:t>2.2 The thing being measured can grade itself</w:t>
      </w:r>
    </w:p>
    <w:p w14:paraId="075933CA" w14:textId="77777777" w:rsidR="00E22D0A" w:rsidRDefault="00FA51BF">
      <w:r>
        <w:t>If the context that wrote the test plan also answers the prompts, the measurement collapses. The author knows the expected SQL, knows which gap the test closes, and carries the previous test's discoveries. It will succeed where a cold agent would not, and the report will describe a connector that is easier to use than it is. Independence has to be a boundary in the architecture, not a rule in a document — see §12.</w:t>
      </w:r>
    </w:p>
    <w:p w14:paraId="042482A3" w14:textId="77777777" w:rsidR="00E22D0A" w:rsidRDefault="00FA51BF">
      <w:pPr>
        <w:pStyle w:val="Heading2"/>
      </w:pPr>
      <w:r>
        <w:rPr>
          <w:color w:val="131F27"/>
        </w:rPr>
        <w:t>2.3 Structural validity is not correctness</w:t>
      </w:r>
    </w:p>
    <w:p w14:paraId="07B447D0" w14:textId="77777777" w:rsidR="00E22D0A" w:rsidRDefault="00FA51BF">
      <w:r>
        <w:t xml:space="preserve">The defects that survive longest in a pipeline like this are not crashes. A coverage model naming ten agent behaviours of which the generator recognises three is valid JSON; the unrecognised names fall through to a fallback that interpolates a field the coverage model never writes, and tests ship asking the agent the literal word "undefined". A numeric </w:t>
      </w:r>
      <w:r>
        <w:rPr>
          <w:rFonts w:ascii="Courier New" w:hAnsi="Courier New"/>
          <w:color w:val="0C7A86"/>
          <w:sz w:val="20"/>
        </w:rPr>
        <w:t>tier: 1</w:t>
      </w:r>
      <w:r>
        <w:t xml:space="preserve"> is valid JSON that every consumer filters out as </w:t>
      </w:r>
      <w:r>
        <w:rPr>
          <w:rFonts w:ascii="Courier New" w:hAnsi="Courier New"/>
          <w:color w:val="0C7A86"/>
          <w:sz w:val="20"/>
        </w:rPr>
        <w:t>!== 'T1'</w:t>
      </w:r>
      <w:r>
        <w:t>, silently yielding zero Tier-1 objects. A truncated reviewer patch is valid JSON indistinguishable from a reviewer that had little to say. The guardrail layers in §11 exist because structural validity was never the problem.</w:t>
      </w:r>
    </w:p>
    <w:p w14:paraId="2A33AA90" w14:textId="77777777" w:rsidR="00E22D0A" w:rsidRDefault="00E22D0A"/>
    <w:p w14:paraId="1B233267" w14:textId="77777777" w:rsidR="00E22D0A" w:rsidRDefault="00FA51BF">
      <w:pPr>
        <w:pStyle w:val="Heading1"/>
      </w:pPr>
      <w:r>
        <w:rPr>
          <w:color w:val="0C7A86"/>
          <w:sz w:val="22"/>
        </w:rPr>
        <w:lastRenderedPageBreak/>
        <w:t xml:space="preserve">3  </w:t>
      </w:r>
      <w:r>
        <w:rPr>
          <w:color w:val="131F27"/>
          <w:sz w:val="32"/>
        </w:rPr>
        <w:t>End-to-end architecture</w:t>
      </w:r>
    </w:p>
    <w:p w14:paraId="305155F6" w14:textId="77777777" w:rsidR="00E22D0A" w:rsidRDefault="00FA51BF">
      <w:pPr>
        <w:pStyle w:val="Heading2"/>
      </w:pPr>
      <w:r>
        <w:rPr>
          <w:color w:val="131F27"/>
        </w:rPr>
        <w:t>3.1 Runtime components</w:t>
      </w:r>
    </w:p>
    <w:p w14:paraId="3B5B8F37" w14:textId="77777777" w:rsidR="00E22D0A" w:rsidRDefault="00FA51BF">
      <w:pPr>
        <w:spacing w:after="60"/>
      </w:pPr>
      <w:r>
        <w:rPr>
          <w:rFonts w:ascii="Courier New" w:hAnsi="Courier New"/>
          <w:color w:val="61757F"/>
          <w:sz w:val="16"/>
        </w:rPr>
        <w:t>COMPONENTS AND RESPONSIBILITIES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483"/>
        <w:gridCol w:w="4661"/>
      </w:tblGrid>
      <w:tr w:rsidR="00E22D0A" w14:paraId="71CA044D" w14:textId="77777777">
        <w:tc>
          <w:tcPr>
            <w:tcW w:w="4961" w:type="dxa"/>
            <w:shd w:val="clear" w:color="auto" w:fill="0F4250"/>
          </w:tcPr>
          <w:p w14:paraId="42920A72" w14:textId="77777777" w:rsidR="00E22D0A" w:rsidRDefault="00FA51BF">
            <w:pPr>
              <w:spacing w:before="60" w:after="60"/>
            </w:pPr>
            <w:r>
              <w:rPr>
                <w:b/>
                <w:color w:val="FFFFFF"/>
                <w:sz w:val="18"/>
              </w:rPr>
              <w:t>Component</w:t>
            </w:r>
          </w:p>
        </w:tc>
        <w:tc>
          <w:tcPr>
            <w:tcW w:w="4961" w:type="dxa"/>
            <w:shd w:val="clear" w:color="auto" w:fill="0F4250"/>
          </w:tcPr>
          <w:p w14:paraId="77A78C9B" w14:textId="77777777" w:rsidR="00E22D0A" w:rsidRDefault="00FA51BF">
            <w:pPr>
              <w:spacing w:before="60" w:after="60"/>
            </w:pPr>
            <w:r>
              <w:rPr>
                <w:b/>
                <w:color w:val="FFFFFF"/>
                <w:sz w:val="18"/>
              </w:rPr>
              <w:t>Role</w:t>
            </w:r>
          </w:p>
        </w:tc>
      </w:tr>
      <w:tr w:rsidR="00E22D0A" w14:paraId="0141C2D6" w14:textId="77777777">
        <w:tc>
          <w:tcPr>
            <w:tcW w:w="4961" w:type="dxa"/>
            <w:shd w:val="clear" w:color="auto" w:fill="F1F5F7"/>
          </w:tcPr>
          <w:p w14:paraId="6E13F0AF" w14:textId="77777777" w:rsidR="00E22D0A" w:rsidRDefault="00FA51BF">
            <w:pPr>
              <w:spacing w:before="60" w:after="60"/>
            </w:pPr>
            <w:r>
              <w:rPr>
                <w:sz w:val="20"/>
              </w:rPr>
              <w:t>Claude Code</w:t>
            </w:r>
          </w:p>
        </w:tc>
        <w:tc>
          <w:tcPr>
            <w:tcW w:w="4961" w:type="dxa"/>
            <w:shd w:val="clear" w:color="auto" w:fill="F1F5F7"/>
          </w:tcPr>
          <w:p w14:paraId="0E056D60" w14:textId="77777777" w:rsidR="00E22D0A" w:rsidRDefault="00FA51BF">
            <w:pPr>
              <w:spacing w:before="60" w:after="60"/>
            </w:pPr>
            <w:r>
              <w:rPr>
                <w:sz w:val="20"/>
              </w:rPr>
              <w:t>Skill host and orchestration runtime. Loads one stage reference at a time, dispatches subagents, writes artifacts, invokes Node scripts. Runs on the operator's machine against the MCP connection they already have.</w:t>
            </w:r>
          </w:p>
        </w:tc>
      </w:tr>
      <w:tr w:rsidR="00E22D0A" w14:paraId="4623788B" w14:textId="77777777">
        <w:tc>
          <w:tcPr>
            <w:tcW w:w="4961" w:type="dxa"/>
            <w:shd w:val="clear" w:color="auto" w:fill="FFFFFF"/>
          </w:tcPr>
          <w:p w14:paraId="52DC3FBE" w14:textId="77777777" w:rsidR="00E22D0A" w:rsidRDefault="00FA51BF">
            <w:pPr>
              <w:spacing w:before="60" w:after="60"/>
            </w:pPr>
            <w:r>
              <w:rPr>
                <w:sz w:val="20"/>
              </w:rPr>
              <w:t xml:space="preserve">Driver source </w:t>
            </w:r>
            <w:r>
              <w:rPr>
                <w:i/>
                <w:sz w:val="20"/>
              </w:rPr>
              <w:t>(optional)</w:t>
            </w:r>
          </w:p>
        </w:tc>
        <w:tc>
          <w:tcPr>
            <w:tcW w:w="4961" w:type="dxa"/>
            <w:shd w:val="clear" w:color="auto" w:fill="FFFFFF"/>
          </w:tcPr>
          <w:p w14:paraId="6686381C" w14:textId="77777777" w:rsidR="00E22D0A" w:rsidRDefault="00FA51BF">
            <w:pPr>
              <w:spacing w:before="60" w:after="60"/>
            </w:pPr>
            <w:r>
              <w:rPr>
                <w:sz w:val="20"/>
              </w:rPr>
              <w:t>The connector's own schema files and implementation, read at Stage 0.5 before any connection is opened. States which objects the vendor documented and — where nothing is documented — how the driver generates a schema at run time. Machine-local path, never committed.</w:t>
            </w:r>
          </w:p>
        </w:tc>
      </w:tr>
      <w:tr w:rsidR="00E22D0A" w14:paraId="75275F37" w14:textId="77777777">
        <w:tc>
          <w:tcPr>
            <w:tcW w:w="4961" w:type="dxa"/>
            <w:shd w:val="clear" w:color="auto" w:fill="F1F5F7"/>
          </w:tcPr>
          <w:p w14:paraId="59D43553" w14:textId="77777777" w:rsidR="00E22D0A" w:rsidRDefault="00FA51BF">
            <w:pPr>
              <w:spacing w:before="60" w:after="60"/>
            </w:pPr>
            <w:r>
              <w:rPr>
                <w:sz w:val="20"/>
              </w:rPr>
              <w:t>Connect AI MCP server</w:t>
            </w:r>
          </w:p>
        </w:tc>
        <w:tc>
          <w:tcPr>
            <w:tcW w:w="4961" w:type="dxa"/>
            <w:shd w:val="clear" w:color="auto" w:fill="F1F5F7"/>
          </w:tcPr>
          <w:p w14:paraId="3D0EA046" w14:textId="77777777" w:rsidR="00E22D0A" w:rsidRDefault="00FA51BF">
            <w:pPr>
              <w:spacing w:before="60" w:after="60"/>
            </w:pPr>
            <w:r>
              <w:rPr>
                <w:sz w:val="20"/>
              </w:rPr>
              <w:t xml:space="preserve">The connector interface: </w:t>
            </w:r>
            <w:r>
              <w:rPr>
                <w:rFonts w:ascii="Courier New" w:hAnsi="Courier New"/>
                <w:color w:val="0C7A86"/>
                <w:sz w:val="18"/>
              </w:rPr>
              <w:t>getCatalogs</w:t>
            </w:r>
            <w:r>
              <w:rPr>
                <w:sz w:val="20"/>
              </w:rPr>
              <w:t xml:space="preserve">, </w:t>
            </w:r>
            <w:r>
              <w:rPr>
                <w:rFonts w:ascii="Courier New" w:hAnsi="Courier New"/>
                <w:color w:val="0C7A86"/>
                <w:sz w:val="18"/>
              </w:rPr>
              <w:t>getSchemas</w:t>
            </w:r>
            <w:r>
              <w:rPr>
                <w:sz w:val="20"/>
              </w:rPr>
              <w:t xml:space="preserve">, </w:t>
            </w:r>
            <w:r>
              <w:rPr>
                <w:rFonts w:ascii="Courier New" w:hAnsi="Courier New"/>
                <w:color w:val="0C7A86"/>
                <w:sz w:val="18"/>
              </w:rPr>
              <w:t>getInstructions</w:t>
            </w:r>
            <w:r>
              <w:rPr>
                <w:sz w:val="20"/>
              </w:rPr>
              <w:t xml:space="preserve">, </w:t>
            </w:r>
            <w:r>
              <w:rPr>
                <w:rFonts w:ascii="Courier New" w:hAnsi="Courier New"/>
                <w:color w:val="0C7A86"/>
                <w:sz w:val="18"/>
              </w:rPr>
              <w:t>getTables</w:t>
            </w:r>
            <w:r>
              <w:rPr>
                <w:sz w:val="20"/>
              </w:rPr>
              <w:t xml:space="preserve">, </w:t>
            </w:r>
            <w:r>
              <w:rPr>
                <w:rFonts w:ascii="Courier New" w:hAnsi="Courier New"/>
                <w:color w:val="0C7A86"/>
                <w:sz w:val="18"/>
              </w:rPr>
              <w:t>getColumns</w:t>
            </w:r>
            <w:r>
              <w:rPr>
                <w:sz w:val="20"/>
              </w:rPr>
              <w:t xml:space="preserve">, </w:t>
            </w:r>
            <w:r>
              <w:rPr>
                <w:rFonts w:ascii="Courier New" w:hAnsi="Courier New"/>
                <w:color w:val="0C7A86"/>
                <w:sz w:val="18"/>
              </w:rPr>
              <w:t>getProcedures</w:t>
            </w:r>
            <w:r>
              <w:rPr>
                <w:sz w:val="20"/>
              </w:rPr>
              <w:t xml:space="preserve">, </w:t>
            </w:r>
            <w:r>
              <w:rPr>
                <w:rFonts w:ascii="Courier New" w:hAnsi="Courier New"/>
                <w:color w:val="0C7A86"/>
                <w:sz w:val="18"/>
              </w:rPr>
              <w:t>getProcedureParameters</w:t>
            </w:r>
            <w:r>
              <w:rPr>
                <w:sz w:val="20"/>
              </w:rPr>
              <w:t xml:space="preserve">, </w:t>
            </w:r>
            <w:r>
              <w:rPr>
                <w:rFonts w:ascii="Courier New" w:hAnsi="Courier New"/>
                <w:color w:val="0C7A86"/>
                <w:sz w:val="18"/>
              </w:rPr>
              <w:t>queryData</w:t>
            </w:r>
            <w:r>
              <w:rPr>
                <w:sz w:val="20"/>
              </w:rPr>
              <w:t xml:space="preserve">, </w:t>
            </w:r>
            <w:r>
              <w:rPr>
                <w:rFonts w:ascii="Courier New" w:hAnsi="Courier New"/>
                <w:color w:val="0C7A86"/>
                <w:sz w:val="18"/>
              </w:rPr>
              <w:t>executeProcedure</w:t>
            </w:r>
            <w:r>
              <w:rPr>
                <w:sz w:val="20"/>
              </w:rPr>
              <w:t xml:space="preserve">, </w:t>
            </w:r>
            <w:r>
              <w:rPr>
                <w:rFonts w:ascii="Courier New" w:hAnsi="Courier New"/>
                <w:color w:val="0C7A86"/>
                <w:sz w:val="18"/>
              </w:rPr>
              <w:t>execute_insert</w:t>
            </w:r>
            <w:r>
              <w:rPr>
                <w:sz w:val="20"/>
              </w:rPr>
              <w:t xml:space="preserve">, </w:t>
            </w:r>
            <w:r>
              <w:rPr>
                <w:rFonts w:ascii="Courier New" w:hAnsi="Courier New"/>
                <w:color w:val="0C7A86"/>
                <w:sz w:val="18"/>
              </w:rPr>
              <w:t>execute_update</w:t>
            </w:r>
            <w:r>
              <w:rPr>
                <w:sz w:val="20"/>
              </w:rPr>
              <w:t>.</w:t>
            </w:r>
          </w:p>
        </w:tc>
      </w:tr>
      <w:tr w:rsidR="00E22D0A" w14:paraId="5C51C6BB" w14:textId="77777777">
        <w:tc>
          <w:tcPr>
            <w:tcW w:w="4961" w:type="dxa"/>
            <w:shd w:val="clear" w:color="auto" w:fill="FFFFFF"/>
          </w:tcPr>
          <w:p w14:paraId="027CAD42" w14:textId="77777777" w:rsidR="00E22D0A" w:rsidRDefault="00FA51BF">
            <w:pPr>
              <w:spacing w:before="60" w:after="60"/>
            </w:pPr>
            <w:r>
              <w:rPr>
                <w:sz w:val="20"/>
              </w:rPr>
              <w:t>Orchestrator (main thread)</w:t>
            </w:r>
          </w:p>
        </w:tc>
        <w:tc>
          <w:tcPr>
            <w:tcW w:w="4961" w:type="dxa"/>
            <w:shd w:val="clear" w:color="auto" w:fill="FFFFFF"/>
          </w:tcPr>
          <w:p w14:paraId="040F5C3A" w14:textId="77777777" w:rsidR="00E22D0A" w:rsidRDefault="00FA51BF">
            <w:pPr>
              <w:spacing w:before="60" w:after="60"/>
            </w:pPr>
            <w:r>
              <w:rPr>
                <w:sz w:val="20"/>
              </w:rPr>
              <w:t>Owns the gap ledger, the plan, verdict assignment, fault attribution and the checkpoint. Never generates the SQL under test.</w:t>
            </w:r>
          </w:p>
        </w:tc>
      </w:tr>
      <w:tr w:rsidR="00E22D0A" w14:paraId="02B1BF06" w14:textId="77777777">
        <w:tc>
          <w:tcPr>
            <w:tcW w:w="4961" w:type="dxa"/>
            <w:shd w:val="clear" w:color="auto" w:fill="F1F5F7"/>
          </w:tcPr>
          <w:p w14:paraId="4841E477" w14:textId="77777777" w:rsidR="00E22D0A" w:rsidRDefault="00FA51BF">
            <w:pPr>
              <w:spacing w:before="60" w:after="60"/>
            </w:pPr>
            <w:r>
              <w:rPr>
                <w:sz w:val="20"/>
              </w:rPr>
              <w:t>Research subagents (Stage 2)</w:t>
            </w:r>
          </w:p>
        </w:tc>
        <w:tc>
          <w:tcPr>
            <w:tcW w:w="4961" w:type="dxa"/>
            <w:shd w:val="clear" w:color="auto" w:fill="F1F5F7"/>
          </w:tcPr>
          <w:p w14:paraId="22E69368" w14:textId="77777777" w:rsidR="00E22D0A" w:rsidRDefault="00FA51BF">
            <w:pPr>
              <w:spacing w:before="60" w:after="60"/>
            </w:pPr>
            <w:r>
              <w:rPr>
                <w:sz w:val="20"/>
              </w:rPr>
              <w:t>Three concurrent agents — domain, persona, role. Each burns heavy search context and returns a small validated structure.</w:t>
            </w:r>
          </w:p>
        </w:tc>
      </w:tr>
      <w:tr w:rsidR="00E22D0A" w14:paraId="1D790BEA" w14:textId="77777777">
        <w:tc>
          <w:tcPr>
            <w:tcW w:w="4961" w:type="dxa"/>
            <w:shd w:val="clear" w:color="auto" w:fill="FFFFFF"/>
          </w:tcPr>
          <w:p w14:paraId="77F9EC2B" w14:textId="77777777" w:rsidR="00E22D0A" w:rsidRDefault="00FA51BF">
            <w:pPr>
              <w:spacing w:before="60" w:after="60"/>
            </w:pPr>
            <w:r>
              <w:rPr>
                <w:sz w:val="20"/>
              </w:rPr>
              <w:t>Semantic shard agents (Stage 3c)</w:t>
            </w:r>
          </w:p>
        </w:tc>
        <w:tc>
          <w:tcPr>
            <w:tcW w:w="4961" w:type="dxa"/>
            <w:shd w:val="clear" w:color="auto" w:fill="FFFFFF"/>
          </w:tcPr>
          <w:p w14:paraId="49E62728" w14:textId="77777777" w:rsidR="00E22D0A" w:rsidRDefault="00FA51BF">
            <w:pPr>
              <w:spacing w:before="60" w:after="60"/>
            </w:pPr>
            <w:r>
              <w:rPr>
                <w:sz w:val="20"/>
              </w:rPr>
              <w:t>One agent per ~20 objects on large connectors. The longest-running agents in the runtime; a single batch can run for tens of minutes.</w:t>
            </w:r>
          </w:p>
        </w:tc>
      </w:tr>
      <w:tr w:rsidR="00E22D0A" w14:paraId="27753B93" w14:textId="77777777">
        <w:tc>
          <w:tcPr>
            <w:tcW w:w="4961" w:type="dxa"/>
            <w:shd w:val="clear" w:color="auto" w:fill="F1F5F7"/>
          </w:tcPr>
          <w:p w14:paraId="47CAD671" w14:textId="77777777" w:rsidR="00E22D0A" w:rsidRDefault="00FA51BF">
            <w:pPr>
              <w:spacing w:before="60" w:after="60"/>
            </w:pPr>
            <w:r>
              <w:rPr>
                <w:sz w:val="20"/>
              </w:rPr>
              <w:t>Review agents (Stages 8.5, 10.5)</w:t>
            </w:r>
          </w:p>
        </w:tc>
        <w:tc>
          <w:tcPr>
            <w:tcW w:w="4961" w:type="dxa"/>
            <w:shd w:val="clear" w:color="auto" w:fill="F1F5F7"/>
          </w:tcPr>
          <w:p w14:paraId="4B917D00" w14:textId="77777777" w:rsidR="00E22D0A" w:rsidRDefault="00FA51BF">
            <w:pPr>
              <w:spacing w:before="60" w:after="60"/>
            </w:pPr>
            <w:r>
              <w:rPr>
                <w:sz w:val="20"/>
              </w:rPr>
              <w:t>Independent judgement. 8.5 audits the plan against the connector and writes the tests it is missing; 10.5 narrates results that already exist.</w:t>
            </w:r>
          </w:p>
        </w:tc>
      </w:tr>
      <w:tr w:rsidR="00E22D0A" w14:paraId="22FA1E22" w14:textId="77777777">
        <w:tc>
          <w:tcPr>
            <w:tcW w:w="4961" w:type="dxa"/>
            <w:shd w:val="clear" w:color="auto" w:fill="FFFFFF"/>
          </w:tcPr>
          <w:p w14:paraId="577B3052" w14:textId="77777777" w:rsidR="00E22D0A" w:rsidRDefault="00FA51BF">
            <w:pPr>
              <w:spacing w:before="60" w:after="60"/>
            </w:pPr>
            <w:r>
              <w:rPr>
                <w:sz w:val="20"/>
              </w:rPr>
              <w:t>Agent under test (Stage 9)</w:t>
            </w:r>
          </w:p>
        </w:tc>
        <w:tc>
          <w:tcPr>
            <w:tcW w:w="4961" w:type="dxa"/>
            <w:shd w:val="clear" w:color="auto" w:fill="FFFFFF"/>
          </w:tcPr>
          <w:p w14:paraId="2BF9A34A" w14:textId="77777777" w:rsidR="00E22D0A" w:rsidRDefault="00FA51BF">
            <w:pPr>
              <w:spacing w:before="60" w:after="60"/>
            </w:pPr>
            <w:r>
              <w:rPr>
                <w:sz w:val="20"/>
              </w:rPr>
              <w:t>A fresh agent per test case, receiving only the prompt and the MCP tools. Its model is configured separately — it should be whatever production agents run on.</w:t>
            </w:r>
          </w:p>
        </w:tc>
      </w:tr>
      <w:tr w:rsidR="00E22D0A" w14:paraId="376B7056" w14:textId="77777777">
        <w:tc>
          <w:tcPr>
            <w:tcW w:w="4961" w:type="dxa"/>
            <w:shd w:val="clear" w:color="auto" w:fill="F1F5F7"/>
          </w:tcPr>
          <w:p w14:paraId="7062C66E" w14:textId="77777777" w:rsidR="00E22D0A" w:rsidRDefault="00FA51BF">
            <w:pPr>
              <w:spacing w:before="60" w:after="60"/>
            </w:pPr>
            <w:r>
              <w:rPr>
                <w:sz w:val="20"/>
              </w:rPr>
              <w:t>Node scripts</w:t>
            </w:r>
          </w:p>
        </w:tc>
        <w:tc>
          <w:tcPr>
            <w:tcW w:w="4961" w:type="dxa"/>
            <w:shd w:val="clear" w:color="auto" w:fill="F1F5F7"/>
          </w:tcPr>
          <w:p w14:paraId="18636020" w14:textId="77777777" w:rsidR="00E22D0A" w:rsidRDefault="00FA51BF">
            <w:pPr>
              <w:spacing w:before="60" w:after="60"/>
            </w:pPr>
            <w:r>
              <w:rPr>
                <w:sz w:val="20"/>
              </w:rPr>
              <w:t>Every loop, sum, join and copy. Deterministic, testable, and the reason a 500-object connector fits at all.</w:t>
            </w:r>
          </w:p>
        </w:tc>
      </w:tr>
    </w:tbl>
    <w:p w14:paraId="2FC15C60" w14:textId="77777777" w:rsidR="00E22D0A" w:rsidRDefault="00E22D0A"/>
    <w:p w14:paraId="28018D24" w14:textId="77777777" w:rsidR="00E22D0A" w:rsidRDefault="00FA51BF">
      <w:pPr>
        <w:pStyle w:val="Heading2"/>
      </w:pPr>
      <w:r>
        <w:rPr>
          <w:color w:val="131F27"/>
        </w:rPr>
        <w:lastRenderedPageBreak/>
        <w:t>3.2 The division of labour: arithmetic is code, judgement is the model's</w:t>
      </w:r>
    </w:p>
    <w:p w14:paraId="5E9075BE" w14:textId="77777777" w:rsidR="00E22D0A" w:rsidRDefault="00FA51BF">
      <w:r>
        <w:t>Anything that is a loop, a sum, a join or a copy runs as a script. The model does the parts that need judgement: meaning, importance, prompt wording, fault narrative, conflict adjudication. This split is what makes results reproducible and what lets a large connector fit in context at all.</w:t>
      </w:r>
    </w:p>
    <w:p w14:paraId="6701E7CB" w14:textId="77777777" w:rsidR="00E22D0A" w:rsidRDefault="00FA51BF">
      <w:pPr>
        <w:spacing w:after="60"/>
      </w:pPr>
      <w:r>
        <w:rPr>
          <w:rFonts w:ascii="Courier New" w:hAnsi="Courier New"/>
          <w:color w:val="61757F"/>
          <w:sz w:val="16"/>
        </w:rPr>
        <w:t>SCRIPTS BY STAGE</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906"/>
        <w:gridCol w:w="3038"/>
        <w:gridCol w:w="3200"/>
      </w:tblGrid>
      <w:tr w:rsidR="00E22D0A" w14:paraId="7A4FF946" w14:textId="77777777">
        <w:tc>
          <w:tcPr>
            <w:tcW w:w="3307" w:type="dxa"/>
            <w:shd w:val="clear" w:color="auto" w:fill="0F4250"/>
          </w:tcPr>
          <w:p w14:paraId="4F26348E" w14:textId="77777777" w:rsidR="00E22D0A" w:rsidRDefault="00FA51BF">
            <w:pPr>
              <w:spacing w:before="60" w:after="60"/>
            </w:pPr>
            <w:r>
              <w:rPr>
                <w:b/>
                <w:color w:val="FFFFFF"/>
                <w:sz w:val="18"/>
              </w:rPr>
              <w:t>Stage</w:t>
            </w:r>
          </w:p>
        </w:tc>
        <w:tc>
          <w:tcPr>
            <w:tcW w:w="3307" w:type="dxa"/>
            <w:shd w:val="clear" w:color="auto" w:fill="0F4250"/>
          </w:tcPr>
          <w:p w14:paraId="07BB1550" w14:textId="77777777" w:rsidR="00E22D0A" w:rsidRDefault="00FA51BF">
            <w:pPr>
              <w:spacing w:before="60" w:after="60"/>
            </w:pPr>
            <w:r>
              <w:rPr>
                <w:b/>
                <w:color w:val="FFFFFF"/>
                <w:sz w:val="18"/>
              </w:rPr>
              <w:t>Script</w:t>
            </w:r>
          </w:p>
        </w:tc>
        <w:tc>
          <w:tcPr>
            <w:tcW w:w="3307" w:type="dxa"/>
            <w:shd w:val="clear" w:color="auto" w:fill="0F4250"/>
          </w:tcPr>
          <w:p w14:paraId="2F2D5CDB" w14:textId="77777777" w:rsidR="00E22D0A" w:rsidRDefault="00FA51BF">
            <w:pPr>
              <w:spacing w:before="60" w:after="60"/>
            </w:pPr>
            <w:r>
              <w:rPr>
                <w:b/>
                <w:color w:val="FFFFFF"/>
                <w:sz w:val="18"/>
              </w:rPr>
              <w:t>Does</w:t>
            </w:r>
          </w:p>
        </w:tc>
      </w:tr>
      <w:tr w:rsidR="00E22D0A" w14:paraId="7C4F40A2" w14:textId="77777777">
        <w:tc>
          <w:tcPr>
            <w:tcW w:w="3307" w:type="dxa"/>
            <w:shd w:val="clear" w:color="auto" w:fill="F1F5F7"/>
          </w:tcPr>
          <w:p w14:paraId="691AE9B7" w14:textId="77777777" w:rsidR="00E22D0A" w:rsidRDefault="00FA51BF">
            <w:pPr>
              <w:spacing w:before="60" w:after="60"/>
            </w:pPr>
            <w:r>
              <w:rPr>
                <w:sz w:val="20"/>
              </w:rPr>
              <w:t>0</w:t>
            </w:r>
          </w:p>
        </w:tc>
        <w:tc>
          <w:tcPr>
            <w:tcW w:w="3307" w:type="dxa"/>
            <w:shd w:val="clear" w:color="auto" w:fill="F1F5F7"/>
          </w:tcPr>
          <w:p w14:paraId="4884F1EA" w14:textId="77777777" w:rsidR="00E22D0A" w:rsidRDefault="00FA51BF">
            <w:pPr>
              <w:spacing w:before="60" w:after="60"/>
            </w:pPr>
            <w:r>
              <w:rPr>
                <w:rFonts w:ascii="Courier New" w:hAnsi="Courier New"/>
                <w:color w:val="0C7A86"/>
                <w:sz w:val="18"/>
              </w:rPr>
              <w:t>detect-stage.mjs</w:t>
            </w:r>
          </w:p>
        </w:tc>
        <w:tc>
          <w:tcPr>
            <w:tcW w:w="3307" w:type="dxa"/>
            <w:shd w:val="clear" w:color="auto" w:fill="F1F5F7"/>
          </w:tcPr>
          <w:p w14:paraId="2F416F15" w14:textId="77777777" w:rsidR="00E22D0A" w:rsidRDefault="00FA51BF">
            <w:pPr>
              <w:spacing w:before="60" w:after="60"/>
            </w:pPr>
            <w:r>
              <w:rPr>
                <w:sz w:val="20"/>
              </w:rPr>
              <w:t>Routes to the correct stage from disk state; reports unmerged agent output</w:t>
            </w:r>
          </w:p>
        </w:tc>
      </w:tr>
      <w:tr w:rsidR="00E22D0A" w14:paraId="28BCB0D9" w14:textId="77777777">
        <w:tc>
          <w:tcPr>
            <w:tcW w:w="3307" w:type="dxa"/>
            <w:shd w:val="clear" w:color="auto" w:fill="FFFFFF"/>
          </w:tcPr>
          <w:p w14:paraId="076F760D" w14:textId="77777777" w:rsidR="00E22D0A" w:rsidRDefault="00FA51BF">
            <w:pPr>
              <w:spacing w:before="60" w:after="60"/>
            </w:pPr>
            <w:r>
              <w:rPr>
                <w:sz w:val="20"/>
              </w:rPr>
              <w:t>0.5</w:t>
            </w:r>
          </w:p>
        </w:tc>
        <w:tc>
          <w:tcPr>
            <w:tcW w:w="3307" w:type="dxa"/>
            <w:shd w:val="clear" w:color="auto" w:fill="FFFFFF"/>
          </w:tcPr>
          <w:p w14:paraId="5A10731D" w14:textId="77777777" w:rsidR="00E22D0A" w:rsidRDefault="00FA51BF">
            <w:pPr>
              <w:spacing w:before="60" w:after="60"/>
            </w:pPr>
            <w:r>
              <w:rPr>
                <w:rFonts w:ascii="Courier New" w:hAnsi="Courier New"/>
                <w:color w:val="0C7A86"/>
                <w:sz w:val="18"/>
              </w:rPr>
              <w:t>read-driver-schema.mjs</w:t>
            </w:r>
          </w:p>
        </w:tc>
        <w:tc>
          <w:tcPr>
            <w:tcW w:w="3307" w:type="dxa"/>
            <w:shd w:val="clear" w:color="auto" w:fill="FFFFFF"/>
          </w:tcPr>
          <w:p w14:paraId="441D07B0" w14:textId="77777777" w:rsidR="00E22D0A" w:rsidRDefault="00FA51BF">
            <w:pPr>
              <w:spacing w:before="60" w:after="60"/>
            </w:pPr>
            <w:r>
              <w:rPr>
                <w:sz w:val="20"/>
              </w:rPr>
              <w:t>Reads the driver source: the documented object set, the driver class, and the generated catalog. Optional throughout</w:t>
            </w:r>
          </w:p>
        </w:tc>
      </w:tr>
      <w:tr w:rsidR="00E22D0A" w14:paraId="16DD3E03" w14:textId="77777777">
        <w:tc>
          <w:tcPr>
            <w:tcW w:w="3307" w:type="dxa"/>
            <w:shd w:val="clear" w:color="auto" w:fill="F1F5F7"/>
          </w:tcPr>
          <w:p w14:paraId="69D93A5D" w14:textId="77777777" w:rsidR="00E22D0A" w:rsidRDefault="00FA51BF">
            <w:pPr>
              <w:spacing w:before="60" w:after="60"/>
            </w:pPr>
            <w:r>
              <w:rPr>
                <w:sz w:val="20"/>
              </w:rPr>
              <w:t>2</w:t>
            </w:r>
          </w:p>
        </w:tc>
        <w:tc>
          <w:tcPr>
            <w:tcW w:w="3307" w:type="dxa"/>
            <w:shd w:val="clear" w:color="auto" w:fill="F1F5F7"/>
          </w:tcPr>
          <w:p w14:paraId="4DA0F134" w14:textId="77777777" w:rsidR="00E22D0A" w:rsidRDefault="00FA51BF">
            <w:pPr>
              <w:spacing w:before="60" w:after="60"/>
            </w:pPr>
            <w:r>
              <w:rPr>
                <w:rFonts w:ascii="Courier New" w:hAnsi="Courier New"/>
                <w:color w:val="0C7A86"/>
                <w:sz w:val="18"/>
              </w:rPr>
              <w:t>validate-agent-output.mjs</w:t>
            </w:r>
          </w:p>
        </w:tc>
        <w:tc>
          <w:tcPr>
            <w:tcW w:w="3307" w:type="dxa"/>
            <w:shd w:val="clear" w:color="auto" w:fill="F1F5F7"/>
          </w:tcPr>
          <w:p w14:paraId="3252358D" w14:textId="77777777" w:rsidR="00E22D0A" w:rsidRDefault="00FA51BF">
            <w:pPr>
              <w:spacing w:before="60" w:after="60"/>
            </w:pPr>
            <w:r>
              <w:rPr>
                <w:sz w:val="20"/>
              </w:rPr>
              <w:t>Schema-checks each research agent's JSON before it enters the model</w:t>
            </w:r>
          </w:p>
        </w:tc>
      </w:tr>
      <w:tr w:rsidR="00E22D0A" w14:paraId="0472A782" w14:textId="77777777">
        <w:tc>
          <w:tcPr>
            <w:tcW w:w="3307" w:type="dxa"/>
            <w:shd w:val="clear" w:color="auto" w:fill="FFFFFF"/>
          </w:tcPr>
          <w:p w14:paraId="40A0C01F" w14:textId="77777777" w:rsidR="00E22D0A" w:rsidRDefault="00FA51BF">
            <w:pPr>
              <w:spacing w:before="60" w:after="60"/>
            </w:pPr>
            <w:r>
              <w:rPr>
                <w:sz w:val="20"/>
              </w:rPr>
              <w:t>3, 5</w:t>
            </w:r>
          </w:p>
        </w:tc>
        <w:tc>
          <w:tcPr>
            <w:tcW w:w="3307" w:type="dxa"/>
            <w:shd w:val="clear" w:color="auto" w:fill="FFFFFF"/>
          </w:tcPr>
          <w:p w14:paraId="71F74697" w14:textId="77777777" w:rsidR="00E22D0A" w:rsidRDefault="00FA51BF">
            <w:pPr>
              <w:spacing w:before="60" w:after="60"/>
            </w:pPr>
            <w:r>
              <w:rPr>
                <w:rFonts w:ascii="Courier New" w:hAnsi="Courier New"/>
                <w:color w:val="0C7A86"/>
                <w:sz w:val="18"/>
              </w:rPr>
              <w:t>validate-model.mjs</w:t>
            </w:r>
          </w:p>
        </w:tc>
        <w:tc>
          <w:tcPr>
            <w:tcW w:w="3307" w:type="dxa"/>
            <w:shd w:val="clear" w:color="auto" w:fill="FFFFFF"/>
          </w:tcPr>
          <w:p w14:paraId="365C0D2F" w14:textId="77777777" w:rsidR="00E22D0A" w:rsidRDefault="00FA51BF">
            <w:pPr>
              <w:spacing w:before="60" w:after="60"/>
            </w:pPr>
            <w:r>
              <w:rPr>
                <w:sz w:val="20"/>
              </w:rPr>
              <w:t xml:space="preserve">Checks a model-authored artifact's vocabulary against </w:t>
            </w:r>
            <w:r>
              <w:rPr>
                <w:rFonts w:ascii="Courier New" w:hAnsi="Courier New"/>
                <w:color w:val="0C7A86"/>
                <w:sz w:val="18"/>
              </w:rPr>
              <w:t>lib/vocabulary.mjs</w:t>
            </w:r>
          </w:p>
        </w:tc>
      </w:tr>
      <w:tr w:rsidR="00E22D0A" w14:paraId="521C0FF8" w14:textId="77777777">
        <w:tc>
          <w:tcPr>
            <w:tcW w:w="3307" w:type="dxa"/>
            <w:shd w:val="clear" w:color="auto" w:fill="F1F5F7"/>
          </w:tcPr>
          <w:p w14:paraId="3D90DB20" w14:textId="77777777" w:rsidR="00E22D0A" w:rsidRDefault="00FA51BF">
            <w:pPr>
              <w:spacing w:before="60" w:after="60"/>
            </w:pPr>
            <w:r>
              <w:rPr>
                <w:sz w:val="20"/>
              </w:rPr>
              <w:t>4</w:t>
            </w:r>
          </w:p>
        </w:tc>
        <w:tc>
          <w:tcPr>
            <w:tcW w:w="3307" w:type="dxa"/>
            <w:shd w:val="clear" w:color="auto" w:fill="F1F5F7"/>
          </w:tcPr>
          <w:p w14:paraId="79333D9A" w14:textId="77777777" w:rsidR="00E22D0A" w:rsidRDefault="00FA51BF">
            <w:pPr>
              <w:spacing w:before="60" w:after="60"/>
            </w:pPr>
            <w:r>
              <w:rPr>
                <w:rFonts w:ascii="Courier New" w:hAnsi="Courier New"/>
                <w:color w:val="0C7A86"/>
                <w:sz w:val="18"/>
              </w:rPr>
              <w:t>mine-dump.mjs</w:t>
            </w:r>
          </w:p>
        </w:tc>
        <w:tc>
          <w:tcPr>
            <w:tcW w:w="3307" w:type="dxa"/>
            <w:shd w:val="clear" w:color="auto" w:fill="F1F5F7"/>
          </w:tcPr>
          <w:p w14:paraId="3DCF3B20" w14:textId="77777777" w:rsidR="00E22D0A" w:rsidRDefault="00FA51BF">
            <w:pPr>
              <w:spacing w:before="60" w:after="60"/>
            </w:pPr>
            <w:r>
              <w:rPr>
                <w:sz w:val="20"/>
              </w:rPr>
              <w:t xml:space="preserve">Parses customer query dumps into </w:t>
            </w:r>
            <w:r>
              <w:rPr>
                <w:rFonts w:ascii="Courier New" w:hAnsi="Courier New"/>
                <w:color w:val="0C7A86"/>
                <w:sz w:val="18"/>
              </w:rPr>
              <w:t>customer_evidence.json</w:t>
            </w:r>
            <w:r>
              <w:rPr>
                <w:sz w:val="20"/>
              </w:rPr>
              <w:t xml:space="preserve"> — the CSVs are never read into context</w:t>
            </w:r>
          </w:p>
        </w:tc>
      </w:tr>
      <w:tr w:rsidR="00E22D0A" w14:paraId="5A2A6AB6" w14:textId="77777777">
        <w:tc>
          <w:tcPr>
            <w:tcW w:w="3307" w:type="dxa"/>
            <w:shd w:val="clear" w:color="auto" w:fill="FFFFFF"/>
          </w:tcPr>
          <w:p w14:paraId="199D72AA" w14:textId="77777777" w:rsidR="00E22D0A" w:rsidRDefault="00FA51BF">
            <w:pPr>
              <w:spacing w:before="60" w:after="60"/>
            </w:pPr>
            <w:r>
              <w:rPr>
                <w:sz w:val="20"/>
              </w:rPr>
              <w:t>5</w:t>
            </w:r>
          </w:p>
        </w:tc>
        <w:tc>
          <w:tcPr>
            <w:tcW w:w="3307" w:type="dxa"/>
            <w:shd w:val="clear" w:color="auto" w:fill="FFFFFF"/>
          </w:tcPr>
          <w:p w14:paraId="4844A7DE" w14:textId="77777777" w:rsidR="00E22D0A" w:rsidRDefault="00FA51BF">
            <w:pPr>
              <w:spacing w:before="60" w:after="60"/>
            </w:pPr>
            <w:r>
              <w:rPr>
                <w:rFonts w:ascii="Courier New" w:hAnsi="Courier New"/>
                <w:color w:val="0C7A86"/>
                <w:sz w:val="18"/>
              </w:rPr>
              <w:t>tier-objects.mjs</w:t>
            </w:r>
          </w:p>
        </w:tc>
        <w:tc>
          <w:tcPr>
            <w:tcW w:w="3307" w:type="dxa"/>
            <w:shd w:val="clear" w:color="auto" w:fill="FFFFFF"/>
          </w:tcPr>
          <w:p w14:paraId="0CE8CDC3" w14:textId="77777777" w:rsidR="00E22D0A" w:rsidRDefault="00FA51BF">
            <w:pPr>
              <w:spacing w:before="60" w:after="60"/>
            </w:pPr>
            <w:r>
              <w:rPr>
                <w:sz w:val="20"/>
              </w:rPr>
              <w:t xml:space="preserve">Scores every object against the business-model weights; records </w:t>
            </w:r>
            <w:r>
              <w:rPr>
                <w:rFonts w:ascii="Courier New" w:hAnsi="Courier New"/>
                <w:color w:val="0C7A86"/>
                <w:sz w:val="18"/>
              </w:rPr>
              <w:t>tier_score</w:t>
            </w:r>
            <w:r>
              <w:rPr>
                <w:sz w:val="20"/>
              </w:rPr>
              <w:t xml:space="preserve"> and </w:t>
            </w:r>
            <w:r>
              <w:rPr>
                <w:rFonts w:ascii="Courier New" w:hAnsi="Courier New"/>
                <w:color w:val="0C7A86"/>
                <w:sz w:val="18"/>
              </w:rPr>
              <w:t>tier_signals</w:t>
            </w:r>
          </w:p>
        </w:tc>
      </w:tr>
      <w:tr w:rsidR="00E22D0A" w14:paraId="13912F66" w14:textId="77777777">
        <w:tc>
          <w:tcPr>
            <w:tcW w:w="3307" w:type="dxa"/>
            <w:shd w:val="clear" w:color="auto" w:fill="F1F5F7"/>
          </w:tcPr>
          <w:p w14:paraId="284C9CCA" w14:textId="77777777" w:rsidR="00E22D0A" w:rsidRDefault="00FA51BF">
            <w:pPr>
              <w:spacing w:before="60" w:after="60"/>
            </w:pPr>
            <w:r>
              <w:rPr>
                <w:sz w:val="20"/>
              </w:rPr>
              <w:t>6</w:t>
            </w:r>
          </w:p>
        </w:tc>
        <w:tc>
          <w:tcPr>
            <w:tcW w:w="3307" w:type="dxa"/>
            <w:shd w:val="clear" w:color="auto" w:fill="F1F5F7"/>
          </w:tcPr>
          <w:p w14:paraId="1E27AE9A" w14:textId="77777777" w:rsidR="00E22D0A" w:rsidRDefault="00FA51BF">
            <w:pPr>
              <w:spacing w:before="60" w:after="60"/>
            </w:pPr>
            <w:r>
              <w:rPr>
                <w:rFonts w:ascii="Courier New" w:hAnsi="Courier New"/>
                <w:color w:val="0C7A86"/>
                <w:sz w:val="18"/>
              </w:rPr>
              <w:t>compute-gaps.mjs</w:t>
            </w:r>
          </w:p>
        </w:tc>
        <w:tc>
          <w:tcPr>
            <w:tcW w:w="3307" w:type="dxa"/>
            <w:shd w:val="clear" w:color="auto" w:fill="F1F5F7"/>
          </w:tcPr>
          <w:p w14:paraId="73620CC7" w14:textId="77777777" w:rsidR="00E22D0A" w:rsidRDefault="00FA51BF">
            <w:pPr>
              <w:spacing w:before="60" w:after="60"/>
            </w:pPr>
            <w:r>
              <w:rPr>
                <w:rFonts w:ascii="Courier New" w:hAnsi="Courier New"/>
                <w:color w:val="0C7A86"/>
                <w:sz w:val="18"/>
              </w:rPr>
              <w:t>required − covered</w:t>
            </w:r>
            <w:r>
              <w:rPr>
                <w:sz w:val="20"/>
              </w:rPr>
              <w:t xml:space="preserve"> over every objective × item; emits gap skeletons, EXPOSURE gaps and the discovery funnel</w:t>
            </w:r>
          </w:p>
        </w:tc>
      </w:tr>
      <w:tr w:rsidR="00E22D0A" w14:paraId="4DC6C603" w14:textId="77777777">
        <w:tc>
          <w:tcPr>
            <w:tcW w:w="3307" w:type="dxa"/>
            <w:shd w:val="clear" w:color="auto" w:fill="FFFFFF"/>
          </w:tcPr>
          <w:p w14:paraId="43D40E55" w14:textId="77777777" w:rsidR="00E22D0A" w:rsidRDefault="00FA51BF">
            <w:pPr>
              <w:spacing w:before="60" w:after="60"/>
            </w:pPr>
            <w:r>
              <w:rPr>
                <w:sz w:val="20"/>
              </w:rPr>
              <w:t>7</w:t>
            </w:r>
          </w:p>
        </w:tc>
        <w:tc>
          <w:tcPr>
            <w:tcW w:w="3307" w:type="dxa"/>
            <w:shd w:val="clear" w:color="auto" w:fill="FFFFFF"/>
          </w:tcPr>
          <w:p w14:paraId="3936A826" w14:textId="77777777" w:rsidR="00E22D0A" w:rsidRDefault="00FA51BF">
            <w:pPr>
              <w:spacing w:before="60" w:after="60"/>
            </w:pPr>
            <w:r>
              <w:rPr>
                <w:rFonts w:ascii="Courier New" w:hAnsi="Courier New"/>
                <w:color w:val="0C7A86"/>
                <w:sz w:val="18"/>
              </w:rPr>
              <w:t>score-gaps.mjs</w:t>
            </w:r>
          </w:p>
        </w:tc>
        <w:tc>
          <w:tcPr>
            <w:tcW w:w="3307" w:type="dxa"/>
            <w:shd w:val="clear" w:color="auto" w:fill="FFFFFF"/>
          </w:tcPr>
          <w:p w14:paraId="00DD8869" w14:textId="77777777" w:rsidR="00E22D0A" w:rsidRDefault="00FA51BF">
            <w:pPr>
              <w:spacing w:before="60" w:after="60"/>
            </w:pPr>
            <w:r>
              <w:rPr>
                <w:sz w:val="20"/>
              </w:rPr>
              <w:t xml:space="preserve">The priority formula; refuses to run while any gap lacks </w:t>
            </w:r>
            <w:r>
              <w:rPr>
                <w:rFonts w:ascii="Courier New" w:hAnsi="Courier New"/>
                <w:color w:val="0C7A86"/>
                <w:sz w:val="18"/>
              </w:rPr>
              <w:t>business_importance</w:t>
            </w:r>
          </w:p>
        </w:tc>
      </w:tr>
      <w:tr w:rsidR="00E22D0A" w14:paraId="1E3AE637" w14:textId="77777777">
        <w:tc>
          <w:tcPr>
            <w:tcW w:w="3307" w:type="dxa"/>
            <w:shd w:val="clear" w:color="auto" w:fill="F1F5F7"/>
          </w:tcPr>
          <w:p w14:paraId="5DA73ED3" w14:textId="77777777" w:rsidR="00E22D0A" w:rsidRDefault="00FA51BF">
            <w:pPr>
              <w:spacing w:before="60" w:after="60"/>
            </w:pPr>
            <w:r>
              <w:rPr>
                <w:sz w:val="20"/>
              </w:rPr>
              <w:t>8</w:t>
            </w:r>
          </w:p>
        </w:tc>
        <w:tc>
          <w:tcPr>
            <w:tcW w:w="3307" w:type="dxa"/>
            <w:shd w:val="clear" w:color="auto" w:fill="F1F5F7"/>
          </w:tcPr>
          <w:p w14:paraId="742212DE" w14:textId="77777777" w:rsidR="00E22D0A" w:rsidRDefault="00FA51BF">
            <w:pPr>
              <w:spacing w:before="60" w:after="60"/>
            </w:pPr>
            <w:r>
              <w:rPr>
                <w:rFonts w:ascii="Courier New" w:hAnsi="Courier New"/>
                <w:color w:val="0C7A86"/>
                <w:sz w:val="18"/>
              </w:rPr>
              <w:t>generate-tests.mjs</w:t>
            </w:r>
          </w:p>
        </w:tc>
        <w:tc>
          <w:tcPr>
            <w:tcW w:w="3307" w:type="dxa"/>
            <w:shd w:val="clear" w:color="auto" w:fill="F1F5F7"/>
          </w:tcPr>
          <w:p w14:paraId="5A3AD644" w14:textId="77777777" w:rsidR="00E22D0A" w:rsidRDefault="00FA51BF">
            <w:pPr>
              <w:spacing w:before="60" w:after="60"/>
            </w:pPr>
            <w:r>
              <w:rPr>
                <w:sz w:val="20"/>
              </w:rPr>
              <w:t xml:space="preserve">Walks every uncovered surface item and emits one test each with its </w:t>
            </w:r>
            <w:r>
              <w:rPr>
                <w:rFonts w:ascii="Courier New" w:hAnsi="Courier New"/>
                <w:color w:val="0C7A86"/>
                <w:sz w:val="18"/>
              </w:rPr>
              <w:t>gap_ids</w:t>
            </w:r>
            <w:r>
              <w:rPr>
                <w:sz w:val="20"/>
              </w:rPr>
              <w:t xml:space="preserve"> and crediting bindings</w:t>
            </w:r>
          </w:p>
        </w:tc>
      </w:tr>
      <w:tr w:rsidR="00E22D0A" w14:paraId="14AF1B4E" w14:textId="77777777">
        <w:tc>
          <w:tcPr>
            <w:tcW w:w="3307" w:type="dxa"/>
            <w:shd w:val="clear" w:color="auto" w:fill="FFFFFF"/>
          </w:tcPr>
          <w:p w14:paraId="549E9AF4" w14:textId="77777777" w:rsidR="00E22D0A" w:rsidRDefault="00FA51BF">
            <w:pPr>
              <w:spacing w:before="60" w:after="60"/>
            </w:pPr>
            <w:r>
              <w:rPr>
                <w:sz w:val="20"/>
              </w:rPr>
              <w:t>8.5</w:t>
            </w:r>
          </w:p>
        </w:tc>
        <w:tc>
          <w:tcPr>
            <w:tcW w:w="3307" w:type="dxa"/>
            <w:shd w:val="clear" w:color="auto" w:fill="FFFFFF"/>
          </w:tcPr>
          <w:p w14:paraId="63AB6DB6" w14:textId="77777777" w:rsidR="00E22D0A" w:rsidRDefault="00FA51BF">
            <w:pPr>
              <w:spacing w:before="60" w:after="60"/>
            </w:pPr>
            <w:r>
              <w:rPr>
                <w:rFonts w:ascii="Courier New" w:hAnsi="Courier New"/>
                <w:color w:val="0C7A86"/>
                <w:sz w:val="18"/>
              </w:rPr>
              <w:t>review-prep.mjs</w:t>
            </w:r>
            <w:r>
              <w:rPr>
                <w:sz w:val="20"/>
              </w:rPr>
              <w:t xml:space="preserve"> → </w:t>
            </w:r>
            <w:r>
              <w:rPr>
                <w:rFonts w:ascii="Courier New" w:hAnsi="Courier New"/>
                <w:color w:val="0C7A86"/>
                <w:sz w:val="18"/>
              </w:rPr>
              <w:t>review-merge.mjs</w:t>
            </w:r>
          </w:p>
        </w:tc>
        <w:tc>
          <w:tcPr>
            <w:tcW w:w="3307" w:type="dxa"/>
            <w:shd w:val="clear" w:color="auto" w:fill="FFFFFF"/>
          </w:tcPr>
          <w:p w14:paraId="429CCE9C" w14:textId="77777777" w:rsidR="00E22D0A" w:rsidRDefault="00FA51BF">
            <w:pPr>
              <w:spacing w:before="60" w:after="60"/>
            </w:pPr>
            <w:r>
              <w:rPr>
                <w:sz w:val="20"/>
              </w:rPr>
              <w:t>Computes every denominator and shards the review package; verifies and applies the returned patch</w:t>
            </w:r>
          </w:p>
        </w:tc>
      </w:tr>
      <w:tr w:rsidR="00E22D0A" w14:paraId="473EA3C8" w14:textId="77777777">
        <w:tc>
          <w:tcPr>
            <w:tcW w:w="3307" w:type="dxa"/>
            <w:shd w:val="clear" w:color="auto" w:fill="F1F5F7"/>
          </w:tcPr>
          <w:p w14:paraId="1CB730A4" w14:textId="77777777" w:rsidR="00E22D0A" w:rsidRDefault="00FA51BF">
            <w:pPr>
              <w:spacing w:before="60" w:after="60"/>
            </w:pPr>
            <w:r>
              <w:rPr>
                <w:sz w:val="20"/>
              </w:rPr>
              <w:t>8.5</w:t>
            </w:r>
          </w:p>
        </w:tc>
        <w:tc>
          <w:tcPr>
            <w:tcW w:w="3307" w:type="dxa"/>
            <w:shd w:val="clear" w:color="auto" w:fill="F1F5F7"/>
          </w:tcPr>
          <w:p w14:paraId="3AD1CAFC" w14:textId="77777777" w:rsidR="00E22D0A" w:rsidRDefault="00FA51BF">
            <w:pPr>
              <w:spacing w:before="60" w:after="60"/>
            </w:pPr>
            <w:r>
              <w:rPr>
                <w:rFonts w:ascii="Courier New" w:hAnsi="Courier New"/>
                <w:color w:val="0C7A86"/>
                <w:sz w:val="18"/>
              </w:rPr>
              <w:t>export-jdbc-suite.mjs</w:t>
            </w:r>
          </w:p>
        </w:tc>
        <w:tc>
          <w:tcPr>
            <w:tcW w:w="3307" w:type="dxa"/>
            <w:shd w:val="clear" w:color="auto" w:fill="F1F5F7"/>
          </w:tcPr>
          <w:p w14:paraId="1D65035C" w14:textId="77777777" w:rsidR="00E22D0A" w:rsidRDefault="00FA51BF">
            <w:pPr>
              <w:spacing w:before="60" w:after="60"/>
            </w:pPr>
            <w:r>
              <w:rPr>
                <w:sz w:val="20"/>
              </w:rPr>
              <w:t xml:space="preserve">Emits the runnable driver suite once </w:t>
            </w:r>
            <w:r>
              <w:rPr>
                <w:sz w:val="20"/>
              </w:rPr>
              <w:lastRenderedPageBreak/>
              <w:t>the plan stops changing</w:t>
            </w:r>
          </w:p>
        </w:tc>
      </w:tr>
      <w:tr w:rsidR="00E22D0A" w14:paraId="74DEF1B2" w14:textId="77777777">
        <w:tc>
          <w:tcPr>
            <w:tcW w:w="3307" w:type="dxa"/>
            <w:shd w:val="clear" w:color="auto" w:fill="FFFFFF"/>
          </w:tcPr>
          <w:p w14:paraId="491E14CF" w14:textId="77777777" w:rsidR="00E22D0A" w:rsidRDefault="00FA51BF">
            <w:pPr>
              <w:spacing w:before="60" w:after="60"/>
            </w:pPr>
            <w:r>
              <w:rPr>
                <w:sz w:val="20"/>
              </w:rPr>
              <w:lastRenderedPageBreak/>
              <w:t>9</w:t>
            </w:r>
          </w:p>
        </w:tc>
        <w:tc>
          <w:tcPr>
            <w:tcW w:w="3307" w:type="dxa"/>
            <w:shd w:val="clear" w:color="auto" w:fill="FFFFFF"/>
          </w:tcPr>
          <w:p w14:paraId="22112B48" w14:textId="77777777" w:rsidR="00E22D0A" w:rsidRDefault="00FA51BF">
            <w:pPr>
              <w:spacing w:before="60" w:after="60"/>
            </w:pPr>
            <w:r>
              <w:rPr>
                <w:rFonts w:ascii="Courier New" w:hAnsi="Courier New"/>
                <w:color w:val="0C7A86"/>
                <w:sz w:val="18"/>
              </w:rPr>
              <w:t>parse-sql.mjs</w:t>
            </w:r>
          </w:p>
        </w:tc>
        <w:tc>
          <w:tcPr>
            <w:tcW w:w="3307" w:type="dxa"/>
            <w:shd w:val="clear" w:color="auto" w:fill="FFFFFF"/>
          </w:tcPr>
          <w:p w14:paraId="07B63A15" w14:textId="77777777" w:rsidR="00E22D0A" w:rsidRDefault="00FA51BF">
            <w:pPr>
              <w:spacing w:before="60" w:after="60"/>
            </w:pPr>
            <w:r>
              <w:rPr>
                <w:sz w:val="20"/>
              </w:rPr>
              <w:t>Observed SQL → objects, columns, joins, patterns — the same regexes as the dump miner</w:t>
            </w:r>
          </w:p>
        </w:tc>
      </w:tr>
      <w:tr w:rsidR="00E22D0A" w14:paraId="57A0F8FE" w14:textId="77777777">
        <w:tc>
          <w:tcPr>
            <w:tcW w:w="3307" w:type="dxa"/>
            <w:shd w:val="clear" w:color="auto" w:fill="F1F5F7"/>
          </w:tcPr>
          <w:p w14:paraId="27EB311A" w14:textId="77777777" w:rsidR="00E22D0A" w:rsidRDefault="00FA51BF">
            <w:pPr>
              <w:spacing w:before="60" w:after="60"/>
            </w:pPr>
            <w:r>
              <w:rPr>
                <w:sz w:val="20"/>
              </w:rPr>
              <w:t>10</w:t>
            </w:r>
          </w:p>
        </w:tc>
        <w:tc>
          <w:tcPr>
            <w:tcW w:w="3307" w:type="dxa"/>
            <w:shd w:val="clear" w:color="auto" w:fill="F1F5F7"/>
          </w:tcPr>
          <w:p w14:paraId="04C77A9B" w14:textId="77777777" w:rsidR="00E22D0A" w:rsidRDefault="00FA51BF">
            <w:pPr>
              <w:spacing w:before="60" w:after="60"/>
            </w:pPr>
            <w:r>
              <w:rPr>
                <w:rFonts w:ascii="Courier New" w:hAnsi="Courier New"/>
                <w:color w:val="0C7A86"/>
                <w:sz w:val="18"/>
              </w:rPr>
              <w:t>credit-coverage.mjs</w:t>
            </w:r>
          </w:p>
        </w:tc>
        <w:tc>
          <w:tcPr>
            <w:tcW w:w="3307" w:type="dxa"/>
            <w:shd w:val="clear" w:color="auto" w:fill="F1F5F7"/>
          </w:tcPr>
          <w:p w14:paraId="73B73CB6" w14:textId="77777777" w:rsidR="00E22D0A" w:rsidRDefault="00FA51BF">
            <w:pPr>
              <w:spacing w:before="60" w:after="60"/>
            </w:pPr>
            <w:r>
              <w:rPr>
                <w:sz w:val="20"/>
              </w:rPr>
              <w:t xml:space="preserve">Credits coverage from </w:t>
            </w:r>
            <w:r>
              <w:rPr>
                <w:rFonts w:ascii="Courier New" w:hAnsi="Courier New"/>
                <w:color w:val="0C7A86"/>
                <w:sz w:val="18"/>
              </w:rPr>
              <w:t>observed</w:t>
            </w:r>
            <w:r>
              <w:rPr>
                <w:sz w:val="20"/>
              </w:rPr>
              <w:t>, resolves gap status, derives the verdict by rule</w:t>
            </w:r>
          </w:p>
        </w:tc>
      </w:tr>
      <w:tr w:rsidR="00E22D0A" w14:paraId="5F633720" w14:textId="77777777">
        <w:tc>
          <w:tcPr>
            <w:tcW w:w="3307" w:type="dxa"/>
            <w:shd w:val="clear" w:color="auto" w:fill="FFFFFF"/>
          </w:tcPr>
          <w:p w14:paraId="557D113F" w14:textId="77777777" w:rsidR="00E22D0A" w:rsidRDefault="00FA51BF">
            <w:pPr>
              <w:spacing w:before="60" w:after="60"/>
            </w:pPr>
            <w:r>
              <w:rPr>
                <w:sz w:val="20"/>
              </w:rPr>
              <w:t>12</w:t>
            </w:r>
          </w:p>
        </w:tc>
        <w:tc>
          <w:tcPr>
            <w:tcW w:w="3307" w:type="dxa"/>
            <w:shd w:val="clear" w:color="auto" w:fill="FFFFFF"/>
          </w:tcPr>
          <w:p w14:paraId="3A0B8A15" w14:textId="77777777" w:rsidR="00E22D0A" w:rsidRDefault="00FA51BF">
            <w:pPr>
              <w:spacing w:before="60" w:after="60"/>
            </w:pPr>
            <w:r>
              <w:rPr>
                <w:rFonts w:ascii="Courier New" w:hAnsi="Courier New"/>
                <w:color w:val="0C7A86"/>
                <w:sz w:val="18"/>
              </w:rPr>
              <w:t>merge-checkpoint</w:t>
            </w:r>
            <w:r>
              <w:rPr>
                <w:sz w:val="20"/>
              </w:rPr>
              <w:t xml:space="preserve"> → </w:t>
            </w:r>
            <w:r>
              <w:rPr>
                <w:rFonts w:ascii="Courier New" w:hAnsi="Courier New"/>
                <w:color w:val="0C7A86"/>
                <w:sz w:val="18"/>
              </w:rPr>
              <w:t>build-report</w:t>
            </w:r>
            <w:r>
              <w:rPr>
                <w:sz w:val="20"/>
              </w:rPr>
              <w:t xml:space="preserve"> → </w:t>
            </w:r>
            <w:r>
              <w:rPr>
                <w:rFonts w:ascii="Courier New" w:hAnsi="Courier New"/>
                <w:color w:val="0C7A86"/>
                <w:sz w:val="18"/>
              </w:rPr>
              <w:t>finish-run</w:t>
            </w:r>
          </w:p>
        </w:tc>
        <w:tc>
          <w:tcPr>
            <w:tcW w:w="3307" w:type="dxa"/>
            <w:shd w:val="clear" w:color="auto" w:fill="FFFFFF"/>
          </w:tcPr>
          <w:p w14:paraId="67BD2C8E" w14:textId="77777777" w:rsidR="00E22D0A" w:rsidRDefault="00FA51BF">
            <w:pPr>
              <w:spacing w:before="60" w:after="60"/>
            </w:pPr>
            <w:r>
              <w:rPr>
                <w:sz w:val="20"/>
              </w:rPr>
              <w:t>Folds the JSONL checkpoint, builds both HTML files, archives and marks the run complete</w:t>
            </w:r>
          </w:p>
        </w:tc>
      </w:tr>
      <w:tr w:rsidR="00E22D0A" w14:paraId="5EB6BF40" w14:textId="77777777">
        <w:tc>
          <w:tcPr>
            <w:tcW w:w="3307" w:type="dxa"/>
            <w:shd w:val="clear" w:color="auto" w:fill="F1F5F7"/>
          </w:tcPr>
          <w:p w14:paraId="7C46A3E8" w14:textId="77777777" w:rsidR="00E22D0A" w:rsidRDefault="00FA51BF">
            <w:pPr>
              <w:spacing w:before="60" w:after="60"/>
            </w:pPr>
            <w:r>
              <w:rPr>
                <w:sz w:val="20"/>
              </w:rPr>
              <w:t>any</w:t>
            </w:r>
          </w:p>
        </w:tc>
        <w:tc>
          <w:tcPr>
            <w:tcW w:w="3307" w:type="dxa"/>
            <w:shd w:val="clear" w:color="auto" w:fill="F1F5F7"/>
          </w:tcPr>
          <w:p w14:paraId="3D0B00F4" w14:textId="77777777" w:rsidR="00E22D0A" w:rsidRDefault="00FA51BF">
            <w:pPr>
              <w:spacing w:before="60" w:after="60"/>
            </w:pPr>
            <w:r>
              <w:rPr>
                <w:rFonts w:ascii="Courier New" w:hAnsi="Courier New"/>
                <w:color w:val="0C7A86"/>
                <w:sz w:val="18"/>
              </w:rPr>
              <w:t>check-skill.mjs</w:t>
            </w:r>
            <w:r>
              <w:rPr>
                <w:sz w:val="20"/>
              </w:rPr>
              <w:t xml:space="preserve"> · </w:t>
            </w:r>
            <w:r>
              <w:rPr>
                <w:rFonts w:ascii="Courier New" w:hAnsi="Courier New"/>
                <w:color w:val="0C7A86"/>
                <w:sz w:val="18"/>
              </w:rPr>
              <w:t>sync-skill.mjs</w:t>
            </w:r>
          </w:p>
        </w:tc>
        <w:tc>
          <w:tcPr>
            <w:tcW w:w="3307" w:type="dxa"/>
            <w:shd w:val="clear" w:color="auto" w:fill="F1F5F7"/>
          </w:tcPr>
          <w:p w14:paraId="6A306C47" w14:textId="77777777" w:rsidR="00E22D0A" w:rsidRDefault="00FA51BF">
            <w:pPr>
              <w:spacing w:before="60" w:after="60"/>
            </w:pPr>
            <w:r>
              <w:rPr>
                <w:sz w:val="20"/>
              </w:rPr>
              <w:t>Integrity check of the skill itself; reconciles the repo with the deployed copy</w:t>
            </w:r>
          </w:p>
        </w:tc>
      </w:tr>
    </w:tbl>
    <w:p w14:paraId="23D3E3D3" w14:textId="77777777" w:rsidR="00E22D0A" w:rsidRDefault="00E22D0A"/>
    <w:p w14:paraId="12D7ECDF" w14:textId="77777777" w:rsidR="00E22D0A" w:rsidRDefault="00FA51BF">
      <w:pPr>
        <w:spacing w:before="120"/>
        <w:ind w:left="360"/>
      </w:pPr>
      <w:r>
        <w:rPr>
          <w:b/>
          <w:color w:val="3D5563"/>
          <w:sz w:val="20"/>
        </w:rPr>
        <w:t>◆ Whycheck-skill.mjsexists</w:t>
      </w:r>
    </w:p>
    <w:p w14:paraId="00A6EAFA" w14:textId="77777777" w:rsidR="00E22D0A" w:rsidRDefault="00FA51BF">
      <w:pPr>
        <w:spacing w:after="160"/>
        <w:ind w:left="504" w:right="144"/>
      </w:pPr>
      <w:r>
        <w:rPr>
          <w:rFonts w:ascii="Courier New" w:hAnsi="Courier New"/>
          <w:color w:val="0C7A86"/>
          <w:sz w:val="18"/>
        </w:rPr>
        <w:t>SKILL.md</w:t>
      </w:r>
      <w:r>
        <w:rPr>
          <w:sz w:val="20"/>
        </w:rPr>
        <w:t xml:space="preserve"> instructed the orchestrator to read </w:t>
      </w:r>
      <w:r>
        <w:rPr>
          <w:rFonts w:ascii="Courier New" w:hAnsi="Courier New"/>
          <w:color w:val="0C7A86"/>
          <w:sz w:val="18"/>
        </w:rPr>
        <w:t>config.defaults.required_orchestrator</w:t>
      </w:r>
      <w:r>
        <w:rPr>
          <w:sz w:val="20"/>
        </w:rPr>
        <w:t xml:space="preserve"> while the key lives under </w:t>
      </w:r>
      <w:r>
        <w:rPr>
          <w:rFonts w:ascii="Courier New" w:hAnsi="Courier New"/>
          <w:color w:val="0C7A86"/>
          <w:sz w:val="18"/>
        </w:rPr>
        <w:t>config.models</w:t>
      </w:r>
      <w:r>
        <w:rPr>
          <w:sz w:val="20"/>
        </w:rPr>
        <w:t xml:space="preserve">. The model gate therefore read </w:t>
      </w:r>
      <w:r>
        <w:rPr>
          <w:rFonts w:ascii="Courier New" w:hAnsi="Courier New"/>
          <w:color w:val="0C7A86"/>
          <w:sz w:val="18"/>
        </w:rPr>
        <w:t>undefined</w:t>
      </w:r>
      <w:r>
        <w:rPr>
          <w:sz w:val="20"/>
        </w:rPr>
        <w:t xml:space="preserve"> and never fired — a control that looked implemented and did nothing. </w:t>
      </w:r>
      <w:r>
        <w:rPr>
          <w:rFonts w:ascii="Courier New" w:hAnsi="Courier New"/>
          <w:color w:val="0C7A86"/>
          <w:sz w:val="18"/>
        </w:rPr>
        <w:t>check-skill.mjs</w:t>
      </w:r>
      <w:r>
        <w:rPr>
          <w:sz w:val="20"/>
        </w:rPr>
        <w:t xml:space="preserve"> verifies that every </w:t>
      </w:r>
      <w:r>
        <w:rPr>
          <w:rFonts w:ascii="Courier New" w:hAnsi="Courier New"/>
          <w:color w:val="0C7A86"/>
          <w:sz w:val="18"/>
        </w:rPr>
        <w:t>config.a.b</w:t>
      </w:r>
      <w:r>
        <w:rPr>
          <w:sz w:val="20"/>
        </w:rPr>
        <w:t xml:space="preserve"> path quoted in the documentation exists in </w:t>
      </w:r>
      <w:r>
        <w:rPr>
          <w:rFonts w:ascii="Courier New" w:hAnsi="Courier New"/>
          <w:color w:val="0C7A86"/>
          <w:sz w:val="18"/>
        </w:rPr>
        <w:t>config.json</w:t>
      </w:r>
      <w:r>
        <w:rPr>
          <w:sz w:val="20"/>
        </w:rPr>
        <w:t>; it found a second instance on its first run.</w:t>
      </w:r>
    </w:p>
    <w:p w14:paraId="1E9122A2" w14:textId="77777777" w:rsidR="00E22D0A" w:rsidRDefault="00FA51BF">
      <w:pPr>
        <w:pStyle w:val="Heading2"/>
      </w:pPr>
      <w:r>
        <w:rPr>
          <w:color w:val="131F27"/>
        </w:rPr>
        <w:t>3.3 Execution flow</w:t>
      </w:r>
    </w:p>
    <w:p w14:paraId="40EA61F7" w14:textId="77777777" w:rsidR="00E22D0A" w:rsidRDefault="00FA51BF">
      <w:pPr>
        <w:shd w:val="clear" w:color="auto" w:fill="F2F6F7"/>
        <w:spacing w:before="80" w:after="160"/>
        <w:ind w:left="288" w:right="288"/>
      </w:pPr>
      <w:r>
        <w:rPr>
          <w:rFonts w:ascii="Courier New" w:hAnsi="Courier New"/>
          <w:color w:val="0E3742"/>
          <w:sz w:val="17"/>
        </w:rPr>
        <w:t xml:space="preserve">  ┌── Step 0 ── detect-stage.mjs reads the connector folder and routes ──┐</w:t>
      </w:r>
      <w:r>
        <w:rPr>
          <w:rFonts w:ascii="Courier New" w:hAnsi="Courier New"/>
          <w:color w:val="0E3742"/>
          <w:sz w:val="17"/>
        </w:rPr>
        <w:br/>
        <w:t xml:space="preserve">  │                                                                     │</w:t>
      </w:r>
      <w:r>
        <w:rPr>
          <w:rFonts w:ascii="Courier New" w:hAnsi="Courier New"/>
          <w:color w:val="0E3742"/>
          <w:sz w:val="17"/>
        </w:rPr>
        <w:br/>
        <w:t xml:space="preserve">  ▼                                                                     │</w:t>
      </w:r>
      <w:r>
        <w:rPr>
          <w:rFonts w:ascii="Courier New" w:hAnsi="Courier New"/>
          <w:color w:val="0E3742"/>
          <w:sz w:val="17"/>
        </w:rPr>
        <w:br/>
        <w:t>DISCOVERY                                                               │</w:t>
      </w:r>
      <w:r>
        <w:rPr>
          <w:rFonts w:ascii="Courier New" w:hAnsi="Courier New"/>
          <w:color w:val="0E3742"/>
          <w:sz w:val="17"/>
        </w:rPr>
        <w:br/>
        <w:t xml:space="preserve">  0.5 Driver Source ........... what the driver SHIPS, read before      │</w:t>
      </w:r>
      <w:r>
        <w:rPr>
          <w:rFonts w:ascii="Courier New" w:hAnsi="Courier New"/>
          <w:color w:val="0E3742"/>
          <w:sz w:val="17"/>
        </w:rPr>
        <w:br/>
      </w:r>
      <w:r>
        <w:rPr>
          <w:rFonts w:ascii="Courier New" w:hAnsi="Courier New"/>
          <w:color w:val="0E3742"/>
          <w:sz w:val="17"/>
        </w:rPr>
        <w:t xml:space="preserve">                                connecting: documented objects, driver  │</w:t>
      </w:r>
      <w:r>
        <w:rPr>
          <w:rFonts w:ascii="Courier New" w:hAnsi="Courier New"/>
          <w:color w:val="0E3742"/>
          <w:sz w:val="17"/>
        </w:rPr>
        <w:br/>
        <w:t xml:space="preserve">                                class, generated catalog   (optional)   │</w:t>
      </w:r>
      <w:r>
        <w:rPr>
          <w:rFonts w:ascii="Courier New" w:hAnsi="Courier New"/>
          <w:color w:val="0E3742"/>
          <w:sz w:val="17"/>
        </w:rPr>
        <w:br/>
        <w:t xml:space="preserve">  1  Connector Discovery ....... getCatalogs/Schemas/Tables/Columns/    │</w:t>
      </w:r>
      <w:r>
        <w:rPr>
          <w:rFonts w:ascii="Courier New" w:hAnsi="Courier New"/>
          <w:color w:val="0E3742"/>
          <w:sz w:val="17"/>
        </w:rPr>
        <w:br/>
        <w:t xml:space="preserve">                                 Procedures/ProcedureParameters         │</w:t>
      </w:r>
      <w:r>
        <w:rPr>
          <w:rFonts w:ascii="Courier New" w:hAnsi="Courier New"/>
          <w:color w:val="0E3742"/>
          <w:sz w:val="17"/>
        </w:rPr>
        <w:br/>
        <w:t xml:space="preserve">                                 + record the tenant this run points at │</w:t>
      </w:r>
      <w:r>
        <w:rPr>
          <w:rFonts w:ascii="Courier New" w:hAnsi="Courier New"/>
          <w:color w:val="0E3742"/>
          <w:sz w:val="17"/>
        </w:rPr>
        <w:br/>
        <w:t xml:space="preserve">  2  Source Understanding ...... 3 concurrent research agents           │</w:t>
      </w:r>
      <w:r>
        <w:rPr>
          <w:rFonts w:ascii="Courier New" w:hAnsi="Courier New"/>
          <w:color w:val="0E3742"/>
          <w:sz w:val="17"/>
        </w:rPr>
        <w:br/>
      </w:r>
      <w:r>
        <w:rPr>
          <w:rFonts w:ascii="Courier New" w:hAnsi="Courier New"/>
          <w:color w:val="0E3742"/>
          <w:sz w:val="17"/>
        </w:rPr>
        <w:t xml:space="preserve">                                 (domain · persona · role)              │</w:t>
      </w:r>
      <w:r>
        <w:rPr>
          <w:rFonts w:ascii="Courier New" w:hAnsi="Courier New"/>
          <w:color w:val="0E3742"/>
          <w:sz w:val="17"/>
        </w:rPr>
        <w:br/>
        <w:t xml:space="preserve">  3  Semantic Schema ........... 3a tier → 3b dump scan → 3c getColumns │</w:t>
      </w:r>
      <w:r>
        <w:rPr>
          <w:rFonts w:ascii="Courier New" w:hAnsi="Courier New"/>
          <w:color w:val="0E3742"/>
          <w:sz w:val="17"/>
        </w:rPr>
        <w:br/>
        <w:t xml:space="preserve">  4  Customer Evidence ......... optional; never a prerequisite         │</w:t>
      </w:r>
      <w:r>
        <w:rPr>
          <w:rFonts w:ascii="Courier New" w:hAnsi="Courier New"/>
          <w:color w:val="0E3742"/>
          <w:sz w:val="17"/>
        </w:rPr>
        <w:br/>
        <w:t xml:space="preserve">                                                                        │</w:t>
      </w:r>
      <w:r>
        <w:rPr>
          <w:rFonts w:ascii="Courier New" w:hAnsi="Courier New"/>
          <w:color w:val="0E3742"/>
          <w:sz w:val="17"/>
        </w:rPr>
        <w:br/>
        <w:t>ANALYSIS                                                                │</w:t>
      </w:r>
      <w:r>
        <w:rPr>
          <w:rFonts w:ascii="Courier New" w:hAnsi="Courier New"/>
          <w:color w:val="0E3742"/>
          <w:sz w:val="17"/>
        </w:rPr>
        <w:br/>
        <w:t xml:space="preserve">  5  Coverage Model + Tiering .. the denominator; documented objects floored</w:t>
      </w:r>
      <w:r>
        <w:rPr>
          <w:rFonts w:ascii="Courier New" w:hAnsi="Courier New"/>
          <w:color w:val="0E3742"/>
          <w:sz w:val="17"/>
        </w:rPr>
        <w:br/>
      </w:r>
      <w:r>
        <w:rPr>
          <w:rFonts w:ascii="Courier New" w:hAnsi="Courier New"/>
          <w:color w:val="0E3742"/>
          <w:sz w:val="17"/>
        </w:rPr>
        <w:t xml:space="preserve">  6  Gap Analysis .............. required − covered, 11 categories      │</w:t>
      </w:r>
      <w:r>
        <w:rPr>
          <w:rFonts w:ascii="Courier New" w:hAnsi="Courier New"/>
          <w:color w:val="0E3742"/>
          <w:sz w:val="17"/>
        </w:rPr>
        <w:br/>
        <w:t xml:space="preserve">     ══ no business query has executed up to this point ══              │</w:t>
      </w:r>
      <w:r>
        <w:rPr>
          <w:rFonts w:ascii="Courier New" w:hAnsi="Courier New"/>
          <w:color w:val="0E3742"/>
          <w:sz w:val="17"/>
        </w:rPr>
        <w:br/>
        <w:t xml:space="preserve">  7  Gap Prioritisation ........ P1–P4 by formula                       │</w:t>
      </w:r>
      <w:r>
        <w:rPr>
          <w:rFonts w:ascii="Courier New" w:hAnsi="Courier New"/>
          <w:color w:val="0E3742"/>
          <w:sz w:val="17"/>
        </w:rPr>
        <w:br/>
        <w:t xml:space="preserve">  8  Test Generation ........... one test per uncovered surface item,   │</w:t>
      </w:r>
      <w:r>
        <w:rPr>
          <w:rFonts w:ascii="Courier New" w:hAnsi="Courier New"/>
          <w:color w:val="0E3742"/>
          <w:sz w:val="17"/>
        </w:rPr>
        <w:br/>
        <w:t xml:space="preserve">                                 each citing ≥1 gap_id                  │</w:t>
      </w:r>
      <w:r>
        <w:rPr>
          <w:rFonts w:ascii="Courier New" w:hAnsi="Courier New"/>
          <w:color w:val="0E3742"/>
          <w:sz w:val="17"/>
        </w:rPr>
        <w:br/>
        <w:t xml:space="preserve">  8.5 Pre-Execution Review ..... independent model; writes missing      │</w:t>
      </w:r>
      <w:r>
        <w:rPr>
          <w:rFonts w:ascii="Courier New" w:hAnsi="Courier New"/>
          <w:color w:val="0E3742"/>
          <w:sz w:val="17"/>
        </w:rPr>
        <w:br/>
      </w:r>
      <w:r>
        <w:rPr>
          <w:rFonts w:ascii="Courier New" w:hAnsi="Courier New"/>
          <w:color w:val="0E3742"/>
          <w:sz w:val="17"/>
        </w:rPr>
        <w:t xml:space="preserve">                                 tests; exports the JDBC suite          │</w:t>
      </w:r>
      <w:r>
        <w:rPr>
          <w:rFonts w:ascii="Courier New" w:hAnsi="Courier New"/>
          <w:color w:val="0E3742"/>
          <w:sz w:val="17"/>
        </w:rPr>
        <w:br/>
        <w:t xml:space="preserve">                                                                        │</w:t>
      </w:r>
      <w:r>
        <w:rPr>
          <w:rFonts w:ascii="Courier New" w:hAnsi="Courier New"/>
          <w:color w:val="0E3742"/>
          <w:sz w:val="17"/>
        </w:rPr>
        <w:br/>
      </w:r>
      <w:r>
        <w:rPr>
          <w:rFonts w:ascii="Courier New" w:hAnsi="Courier New"/>
          <w:color w:val="0E3742"/>
          <w:sz w:val="17"/>
        </w:rPr>
        <w:lastRenderedPageBreak/>
        <w:t>EXECUTION                                                               │</w:t>
      </w:r>
      <w:r>
        <w:rPr>
          <w:rFonts w:ascii="Courier New" w:hAnsi="Courier New"/>
          <w:color w:val="0E3742"/>
          <w:sz w:val="17"/>
        </w:rPr>
        <w:br/>
        <w:t xml:space="preserve">  9  MCP Execution ............. isolated agent per test, parallel      │</w:t>
      </w:r>
      <w:r>
        <w:rPr>
          <w:rFonts w:ascii="Courier New" w:hAnsi="Courier New"/>
          <w:color w:val="0E3742"/>
          <w:sz w:val="17"/>
        </w:rPr>
        <w:br/>
        <w:t xml:space="preserve">                                 batches of 5, checkpoint per test ─────┘</w:t>
      </w:r>
      <w:r>
        <w:rPr>
          <w:rFonts w:ascii="Courier New" w:hAnsi="Courier New"/>
          <w:color w:val="0E3742"/>
          <w:sz w:val="17"/>
        </w:rPr>
        <w:br/>
        <w:t xml:space="preserve"> 10  Coverage Reconciliation ... credit from observed SQL; verdict by rule</w:t>
      </w:r>
      <w:r>
        <w:rPr>
          <w:rFonts w:ascii="Courier New" w:hAnsi="Courier New"/>
          <w:color w:val="0E3742"/>
          <w:sz w:val="17"/>
        </w:rPr>
        <w:br/>
      </w:r>
      <w:r>
        <w:rPr>
          <w:rFonts w:ascii="Courier New" w:hAnsi="Courier New"/>
          <w:color w:val="0E3742"/>
          <w:sz w:val="17"/>
        </w:rPr>
        <w:t xml:space="preserve"> 10.5 Post-Execution Review .... independent model; fault clustering</w:t>
      </w:r>
      <w:r>
        <w:rPr>
          <w:rFonts w:ascii="Courier New" w:hAnsi="Courier New"/>
          <w:color w:val="0E3742"/>
          <w:sz w:val="17"/>
        </w:rPr>
        <w:br/>
        <w:t xml:space="preserve"> 12  Reports + Archive ......... two HTML files, run stamped complete</w:t>
      </w:r>
    </w:p>
    <w:p w14:paraId="7ABD2026" w14:textId="77777777" w:rsidR="00E22D0A" w:rsidRDefault="00FA51BF">
      <w:r>
        <w:t xml:space="preserve">Generation is single-pass and surface-driven: Stage 8 enumerates the entire connector surface in one go, so there is nothing to converge toward. Gaps still open after Stage 10 are reported as guidance for the </w:t>
      </w:r>
      <w:r>
        <w:rPr>
          <w:b/>
        </w:rPr>
        <w:t>next</w:t>
      </w:r>
      <w:r>
        <w:t xml:space="preserve"> run, never re-tested inside this one.</w:t>
      </w:r>
    </w:p>
    <w:p w14:paraId="44874B0A" w14:textId="77777777" w:rsidR="00E22D0A" w:rsidRDefault="00FA51BF">
      <w:pPr>
        <w:pStyle w:val="Heading2"/>
      </w:pPr>
      <w:r>
        <w:rPr>
          <w:color w:val="131F27"/>
        </w:rPr>
        <w:t>3.4 Artifacts and their ownership</w:t>
      </w:r>
    </w:p>
    <w:p w14:paraId="15569494" w14:textId="77777777" w:rsidR="00E22D0A" w:rsidRDefault="00FA51BF">
      <w:pPr>
        <w:spacing w:after="60"/>
      </w:pPr>
      <w:r>
        <w:rPr>
          <w:rFonts w:ascii="Courier New" w:hAnsi="Courier New"/>
          <w:color w:val="61757F"/>
          <w:sz w:val="16"/>
        </w:rPr>
        <w:t>ARTIFACT WRITE/READ MAP</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241"/>
        <w:gridCol w:w="1942"/>
        <w:gridCol w:w="1846"/>
        <w:gridCol w:w="2115"/>
      </w:tblGrid>
      <w:tr w:rsidR="00E22D0A" w14:paraId="5CF861E3" w14:textId="77777777">
        <w:tc>
          <w:tcPr>
            <w:tcW w:w="2480" w:type="dxa"/>
            <w:shd w:val="clear" w:color="auto" w:fill="0F4250"/>
          </w:tcPr>
          <w:p w14:paraId="358EB25B" w14:textId="77777777" w:rsidR="00E22D0A" w:rsidRDefault="00FA51BF">
            <w:pPr>
              <w:spacing w:before="60" w:after="60"/>
            </w:pPr>
            <w:r>
              <w:rPr>
                <w:b/>
                <w:color w:val="FFFFFF"/>
                <w:sz w:val="18"/>
              </w:rPr>
              <w:t>Artifact</w:t>
            </w:r>
          </w:p>
        </w:tc>
        <w:tc>
          <w:tcPr>
            <w:tcW w:w="2480" w:type="dxa"/>
            <w:shd w:val="clear" w:color="auto" w:fill="0F4250"/>
          </w:tcPr>
          <w:p w14:paraId="3E5D1690" w14:textId="77777777" w:rsidR="00E22D0A" w:rsidRDefault="00FA51BF">
            <w:pPr>
              <w:spacing w:before="60" w:after="60"/>
            </w:pPr>
            <w:r>
              <w:rPr>
                <w:b/>
                <w:color w:val="FFFFFF"/>
                <w:sz w:val="18"/>
              </w:rPr>
              <w:t>Written by</w:t>
            </w:r>
          </w:p>
        </w:tc>
        <w:tc>
          <w:tcPr>
            <w:tcW w:w="2480" w:type="dxa"/>
            <w:shd w:val="clear" w:color="auto" w:fill="0F4250"/>
          </w:tcPr>
          <w:p w14:paraId="1437736C" w14:textId="77777777" w:rsidR="00E22D0A" w:rsidRDefault="00FA51BF">
            <w:pPr>
              <w:spacing w:before="60" w:after="60"/>
            </w:pPr>
            <w:r>
              <w:rPr>
                <w:b/>
                <w:color w:val="FFFFFF"/>
                <w:sz w:val="18"/>
              </w:rPr>
              <w:t>Read by</w:t>
            </w:r>
          </w:p>
        </w:tc>
        <w:tc>
          <w:tcPr>
            <w:tcW w:w="2480" w:type="dxa"/>
            <w:shd w:val="clear" w:color="auto" w:fill="0F4250"/>
          </w:tcPr>
          <w:p w14:paraId="2E53B94C" w14:textId="77777777" w:rsidR="00E22D0A" w:rsidRDefault="00FA51BF">
            <w:pPr>
              <w:spacing w:before="60" w:after="60"/>
            </w:pPr>
            <w:r>
              <w:rPr>
                <w:b/>
                <w:color w:val="FFFFFF"/>
                <w:sz w:val="18"/>
              </w:rPr>
              <w:t>Fate at end of run</w:t>
            </w:r>
          </w:p>
        </w:tc>
      </w:tr>
      <w:tr w:rsidR="00E22D0A" w14:paraId="604C9B25" w14:textId="77777777">
        <w:tc>
          <w:tcPr>
            <w:tcW w:w="2480" w:type="dxa"/>
            <w:shd w:val="clear" w:color="auto" w:fill="F1F5F7"/>
          </w:tcPr>
          <w:p w14:paraId="3FD03408" w14:textId="77777777" w:rsidR="00E22D0A" w:rsidRDefault="00FA51BF">
            <w:pPr>
              <w:spacing w:before="60" w:after="60"/>
            </w:pPr>
            <w:r>
              <w:rPr>
                <w:rFonts w:ascii="Courier New" w:hAnsi="Courier New"/>
                <w:color w:val="0C7A86"/>
                <w:sz w:val="18"/>
              </w:rPr>
              <w:t>{C}_driver_schema.json</w:t>
            </w:r>
          </w:p>
        </w:tc>
        <w:tc>
          <w:tcPr>
            <w:tcW w:w="2480" w:type="dxa"/>
            <w:shd w:val="clear" w:color="auto" w:fill="F1F5F7"/>
          </w:tcPr>
          <w:p w14:paraId="3168E655" w14:textId="77777777" w:rsidR="00E22D0A" w:rsidRDefault="00FA51BF">
            <w:pPr>
              <w:spacing w:before="60" w:after="60"/>
            </w:pPr>
            <w:r>
              <w:rPr>
                <w:sz w:val="20"/>
              </w:rPr>
              <w:t>Stage 0.5</w:t>
            </w:r>
          </w:p>
        </w:tc>
        <w:tc>
          <w:tcPr>
            <w:tcW w:w="2480" w:type="dxa"/>
            <w:shd w:val="clear" w:color="auto" w:fill="F1F5F7"/>
          </w:tcPr>
          <w:p w14:paraId="2059130A" w14:textId="77777777" w:rsidR="00E22D0A" w:rsidRDefault="00FA51BF">
            <w:pPr>
              <w:spacing w:before="60" w:after="60"/>
            </w:pPr>
            <w:r>
              <w:rPr>
                <w:sz w:val="20"/>
              </w:rPr>
              <w:t>5</w:t>
            </w:r>
          </w:p>
        </w:tc>
        <w:tc>
          <w:tcPr>
            <w:tcW w:w="2480" w:type="dxa"/>
            <w:shd w:val="clear" w:color="auto" w:fill="F1F5F7"/>
          </w:tcPr>
          <w:p w14:paraId="143C170A" w14:textId="77777777" w:rsidR="00E22D0A" w:rsidRDefault="00FA51BF">
            <w:pPr>
              <w:spacing w:before="60" w:after="60"/>
            </w:pPr>
            <w:r>
              <w:rPr>
                <w:sz w:val="20"/>
              </w:rPr>
              <w:t>Retained and archived — absent when no driver source is configured, and nothing requires it</w:t>
            </w:r>
          </w:p>
        </w:tc>
      </w:tr>
      <w:tr w:rsidR="00E22D0A" w14:paraId="136AD869" w14:textId="77777777">
        <w:tc>
          <w:tcPr>
            <w:tcW w:w="2480" w:type="dxa"/>
            <w:shd w:val="clear" w:color="auto" w:fill="FFFFFF"/>
          </w:tcPr>
          <w:p w14:paraId="75E8C357" w14:textId="77777777" w:rsidR="00E22D0A" w:rsidRDefault="00FA51BF">
            <w:pPr>
              <w:spacing w:before="60" w:after="60"/>
            </w:pPr>
            <w:r>
              <w:rPr>
                <w:rFonts w:ascii="Courier New" w:hAnsi="Courier New"/>
                <w:color w:val="0C7A86"/>
                <w:sz w:val="18"/>
              </w:rPr>
              <w:t>{C}_knowledge.json</w:t>
            </w:r>
          </w:p>
        </w:tc>
        <w:tc>
          <w:tcPr>
            <w:tcW w:w="2480" w:type="dxa"/>
            <w:shd w:val="clear" w:color="auto" w:fill="FFFFFF"/>
          </w:tcPr>
          <w:p w14:paraId="7D9AC5D5" w14:textId="77777777" w:rsidR="00E22D0A" w:rsidRDefault="00FA51BF">
            <w:pPr>
              <w:spacing w:before="60" w:after="60"/>
            </w:pPr>
            <w:r>
              <w:rPr>
                <w:sz w:val="20"/>
              </w:rPr>
              <w:t>Stages 1–4, 10</w:t>
            </w:r>
          </w:p>
        </w:tc>
        <w:tc>
          <w:tcPr>
            <w:tcW w:w="2480" w:type="dxa"/>
            <w:shd w:val="clear" w:color="auto" w:fill="FFFFFF"/>
          </w:tcPr>
          <w:p w14:paraId="35A46581" w14:textId="77777777" w:rsidR="00E22D0A" w:rsidRDefault="00FA51BF">
            <w:pPr>
              <w:spacing w:before="60" w:after="60"/>
            </w:pPr>
            <w:r>
              <w:rPr>
                <w:sz w:val="20"/>
              </w:rPr>
              <w:t>5, 6, 12</w:t>
            </w:r>
          </w:p>
        </w:tc>
        <w:tc>
          <w:tcPr>
            <w:tcW w:w="2480" w:type="dxa"/>
            <w:shd w:val="clear" w:color="auto" w:fill="FFFFFF"/>
          </w:tcPr>
          <w:p w14:paraId="7ED6D9B4" w14:textId="77777777" w:rsidR="00E22D0A" w:rsidRDefault="00FA51BF">
            <w:pPr>
              <w:spacing w:before="60" w:after="60"/>
            </w:pPr>
            <w:r>
              <w:rPr>
                <w:sz w:val="20"/>
              </w:rPr>
              <w:t>Retained and archived</w:t>
            </w:r>
          </w:p>
        </w:tc>
      </w:tr>
      <w:tr w:rsidR="00E22D0A" w14:paraId="63DDA313" w14:textId="77777777">
        <w:tc>
          <w:tcPr>
            <w:tcW w:w="2480" w:type="dxa"/>
            <w:shd w:val="clear" w:color="auto" w:fill="F1F5F7"/>
          </w:tcPr>
          <w:p w14:paraId="04FCFE1A" w14:textId="77777777" w:rsidR="00E22D0A" w:rsidRDefault="00FA51BF">
            <w:pPr>
              <w:spacing w:before="60" w:after="60"/>
            </w:pPr>
            <w:r>
              <w:rPr>
                <w:rFonts w:ascii="Courier New" w:hAnsi="Courier New"/>
                <w:color w:val="0C7A86"/>
                <w:sz w:val="18"/>
              </w:rPr>
              <w:t>{C}_coverage.json</w:t>
            </w:r>
          </w:p>
        </w:tc>
        <w:tc>
          <w:tcPr>
            <w:tcW w:w="2480" w:type="dxa"/>
            <w:shd w:val="clear" w:color="auto" w:fill="F1F5F7"/>
          </w:tcPr>
          <w:p w14:paraId="78ACE9A2" w14:textId="77777777" w:rsidR="00E22D0A" w:rsidRDefault="00FA51BF">
            <w:pPr>
              <w:spacing w:before="60" w:after="60"/>
            </w:pPr>
            <w:r>
              <w:rPr>
                <w:sz w:val="20"/>
              </w:rPr>
              <w:t>Stages 5, 10</w:t>
            </w:r>
          </w:p>
        </w:tc>
        <w:tc>
          <w:tcPr>
            <w:tcW w:w="2480" w:type="dxa"/>
            <w:shd w:val="clear" w:color="auto" w:fill="F1F5F7"/>
          </w:tcPr>
          <w:p w14:paraId="1C8BE2EA" w14:textId="77777777" w:rsidR="00E22D0A" w:rsidRDefault="00FA51BF">
            <w:pPr>
              <w:spacing w:before="60" w:after="60"/>
            </w:pPr>
            <w:r>
              <w:rPr>
                <w:sz w:val="20"/>
              </w:rPr>
              <w:t>6, 7, 11, 12</w:t>
            </w:r>
          </w:p>
        </w:tc>
        <w:tc>
          <w:tcPr>
            <w:tcW w:w="2480" w:type="dxa"/>
            <w:shd w:val="clear" w:color="auto" w:fill="F1F5F7"/>
          </w:tcPr>
          <w:p w14:paraId="3D8CF69C" w14:textId="77777777" w:rsidR="00E22D0A" w:rsidRDefault="00FA51BF">
            <w:pPr>
              <w:spacing w:before="60" w:after="60"/>
            </w:pPr>
            <w:r>
              <w:rPr>
                <w:sz w:val="20"/>
              </w:rPr>
              <w:t>Retained and archived</w:t>
            </w:r>
          </w:p>
        </w:tc>
      </w:tr>
      <w:tr w:rsidR="00E22D0A" w14:paraId="59E213F6" w14:textId="77777777">
        <w:tc>
          <w:tcPr>
            <w:tcW w:w="2480" w:type="dxa"/>
            <w:shd w:val="clear" w:color="auto" w:fill="FFFFFF"/>
          </w:tcPr>
          <w:p w14:paraId="48C5F907" w14:textId="77777777" w:rsidR="00E22D0A" w:rsidRDefault="00FA51BF">
            <w:pPr>
              <w:spacing w:before="60" w:after="60"/>
            </w:pPr>
            <w:r>
              <w:rPr>
                <w:rFonts w:ascii="Courier New" w:hAnsi="Courier New"/>
                <w:color w:val="0C7A86"/>
                <w:sz w:val="18"/>
              </w:rPr>
              <w:t>{C}_gaps.json</w:t>
            </w:r>
          </w:p>
        </w:tc>
        <w:tc>
          <w:tcPr>
            <w:tcW w:w="2480" w:type="dxa"/>
            <w:shd w:val="clear" w:color="auto" w:fill="FFFFFF"/>
          </w:tcPr>
          <w:p w14:paraId="6DEF554F" w14:textId="77777777" w:rsidR="00E22D0A" w:rsidRDefault="00FA51BF">
            <w:pPr>
              <w:spacing w:before="60" w:after="60"/>
            </w:pPr>
            <w:r>
              <w:rPr>
                <w:sz w:val="20"/>
              </w:rPr>
              <w:t>Stages 6, 7, 11</w:t>
            </w:r>
          </w:p>
        </w:tc>
        <w:tc>
          <w:tcPr>
            <w:tcW w:w="2480" w:type="dxa"/>
            <w:shd w:val="clear" w:color="auto" w:fill="FFFFFF"/>
          </w:tcPr>
          <w:p w14:paraId="11A8BAC1" w14:textId="77777777" w:rsidR="00E22D0A" w:rsidRDefault="00FA51BF">
            <w:pPr>
              <w:spacing w:before="60" w:after="60"/>
            </w:pPr>
            <w:r>
              <w:rPr>
                <w:sz w:val="20"/>
              </w:rPr>
              <w:t>8, 10, 12</w:t>
            </w:r>
          </w:p>
        </w:tc>
        <w:tc>
          <w:tcPr>
            <w:tcW w:w="2480" w:type="dxa"/>
            <w:shd w:val="clear" w:color="auto" w:fill="FFFFFF"/>
          </w:tcPr>
          <w:p w14:paraId="111125C1" w14:textId="77777777" w:rsidR="00E22D0A" w:rsidRDefault="00FA51BF">
            <w:pPr>
              <w:spacing w:before="60" w:after="60"/>
            </w:pPr>
            <w:r>
              <w:rPr>
                <w:sz w:val="20"/>
              </w:rPr>
              <w:t>Retained and archived — the pre-execution set with final statuses</w:t>
            </w:r>
          </w:p>
        </w:tc>
      </w:tr>
      <w:tr w:rsidR="00E22D0A" w14:paraId="6F6FF796" w14:textId="77777777">
        <w:tc>
          <w:tcPr>
            <w:tcW w:w="2480" w:type="dxa"/>
            <w:shd w:val="clear" w:color="auto" w:fill="F1F5F7"/>
          </w:tcPr>
          <w:p w14:paraId="51249CB5" w14:textId="77777777" w:rsidR="00E22D0A" w:rsidRDefault="00FA51BF">
            <w:pPr>
              <w:spacing w:before="60" w:after="60"/>
            </w:pPr>
            <w:r>
              <w:rPr>
                <w:rFonts w:ascii="Courier New" w:hAnsi="Courier New"/>
                <w:color w:val="0C7A86"/>
                <w:sz w:val="18"/>
              </w:rPr>
              <w:t>{C}_plan.json</w:t>
            </w:r>
          </w:p>
        </w:tc>
        <w:tc>
          <w:tcPr>
            <w:tcW w:w="2480" w:type="dxa"/>
            <w:shd w:val="clear" w:color="auto" w:fill="F1F5F7"/>
          </w:tcPr>
          <w:p w14:paraId="049CAB84" w14:textId="77777777" w:rsidR="00E22D0A" w:rsidRDefault="00FA51BF">
            <w:pPr>
              <w:spacing w:before="60" w:after="60"/>
            </w:pPr>
            <w:r>
              <w:rPr>
                <w:sz w:val="20"/>
              </w:rPr>
              <w:t>Stage 8, patched at 8.5</w:t>
            </w:r>
          </w:p>
        </w:tc>
        <w:tc>
          <w:tcPr>
            <w:tcW w:w="2480" w:type="dxa"/>
            <w:shd w:val="clear" w:color="auto" w:fill="F1F5F7"/>
          </w:tcPr>
          <w:p w14:paraId="096C9FAD" w14:textId="77777777" w:rsidR="00E22D0A" w:rsidRDefault="00FA51BF">
            <w:pPr>
              <w:spacing w:before="60" w:after="60"/>
            </w:pPr>
            <w:r>
              <w:rPr>
                <w:sz w:val="20"/>
              </w:rPr>
              <w:t>9</w:t>
            </w:r>
          </w:p>
        </w:tc>
        <w:tc>
          <w:tcPr>
            <w:tcW w:w="2480" w:type="dxa"/>
            <w:shd w:val="clear" w:color="auto" w:fill="F1F5F7"/>
          </w:tcPr>
          <w:p w14:paraId="27367695" w14:textId="77777777" w:rsidR="00E22D0A" w:rsidRDefault="00FA51BF">
            <w:pPr>
              <w:spacing w:before="60" w:after="60"/>
            </w:pPr>
            <w:r>
              <w:rPr>
                <w:sz w:val="20"/>
              </w:rPr>
              <w:t>Retained — it is the record of what was tested, and the JDBC suite derives from it</w:t>
            </w:r>
          </w:p>
        </w:tc>
      </w:tr>
      <w:tr w:rsidR="00E22D0A" w14:paraId="0562B375" w14:textId="77777777">
        <w:tc>
          <w:tcPr>
            <w:tcW w:w="2480" w:type="dxa"/>
            <w:shd w:val="clear" w:color="auto" w:fill="FFFFFF"/>
          </w:tcPr>
          <w:p w14:paraId="357A1DF1" w14:textId="77777777" w:rsidR="00E22D0A" w:rsidRDefault="00FA51BF">
            <w:pPr>
              <w:spacing w:before="60" w:after="60"/>
            </w:pPr>
            <w:r>
              <w:rPr>
                <w:rFonts w:ascii="Courier New" w:hAnsi="Courier New"/>
                <w:color w:val="0C7A86"/>
                <w:sz w:val="18"/>
              </w:rPr>
              <w:t>{C}_tc_review.json</w:t>
            </w:r>
          </w:p>
        </w:tc>
        <w:tc>
          <w:tcPr>
            <w:tcW w:w="2480" w:type="dxa"/>
            <w:shd w:val="clear" w:color="auto" w:fill="FFFFFF"/>
          </w:tcPr>
          <w:p w14:paraId="28DB887C" w14:textId="77777777" w:rsidR="00E22D0A" w:rsidRDefault="00FA51BF">
            <w:pPr>
              <w:spacing w:before="60" w:after="60"/>
            </w:pPr>
            <w:r>
              <w:rPr>
                <w:sz w:val="20"/>
              </w:rPr>
              <w:t>Stage 8.5</w:t>
            </w:r>
          </w:p>
        </w:tc>
        <w:tc>
          <w:tcPr>
            <w:tcW w:w="2480" w:type="dxa"/>
            <w:shd w:val="clear" w:color="auto" w:fill="FFFFFF"/>
          </w:tcPr>
          <w:p w14:paraId="090FC009" w14:textId="77777777" w:rsidR="00E22D0A" w:rsidRDefault="00FA51BF">
            <w:pPr>
              <w:spacing w:before="60" w:after="60"/>
            </w:pPr>
            <w:r>
              <w:rPr>
                <w:sz w:val="20"/>
              </w:rPr>
              <w:t>12</w:t>
            </w:r>
          </w:p>
        </w:tc>
        <w:tc>
          <w:tcPr>
            <w:tcW w:w="2480" w:type="dxa"/>
            <w:shd w:val="clear" w:color="auto" w:fill="FFFFFF"/>
          </w:tcPr>
          <w:p w14:paraId="3C46DB95" w14:textId="77777777" w:rsidR="00E22D0A" w:rsidRDefault="00FA51BF">
            <w:pPr>
              <w:spacing w:before="60" w:after="60"/>
            </w:pPr>
            <w:r>
              <w:rPr>
                <w:sz w:val="20"/>
              </w:rPr>
              <w:t>Retained</w:t>
            </w:r>
          </w:p>
        </w:tc>
      </w:tr>
      <w:tr w:rsidR="00E22D0A" w14:paraId="5A5FD57B" w14:textId="77777777">
        <w:tc>
          <w:tcPr>
            <w:tcW w:w="2480" w:type="dxa"/>
            <w:shd w:val="clear" w:color="auto" w:fill="F1F5F7"/>
          </w:tcPr>
          <w:p w14:paraId="368B3831" w14:textId="77777777" w:rsidR="00E22D0A" w:rsidRDefault="00FA51BF">
            <w:pPr>
              <w:spacing w:before="60" w:after="60"/>
            </w:pPr>
            <w:r>
              <w:rPr>
                <w:rFonts w:ascii="Courier New" w:hAnsi="Courier New"/>
                <w:color w:val="0C7A86"/>
                <w:sz w:val="18"/>
              </w:rPr>
              <w:t>{C}_jdbc_suite.json</w:t>
            </w:r>
          </w:p>
        </w:tc>
        <w:tc>
          <w:tcPr>
            <w:tcW w:w="2480" w:type="dxa"/>
            <w:shd w:val="clear" w:color="auto" w:fill="F1F5F7"/>
          </w:tcPr>
          <w:p w14:paraId="15F77B7B" w14:textId="77777777" w:rsidR="00E22D0A" w:rsidRDefault="00FA51BF">
            <w:pPr>
              <w:spacing w:before="60" w:after="60"/>
            </w:pPr>
            <w:r>
              <w:rPr>
                <w:sz w:val="20"/>
              </w:rPr>
              <w:t>Stage 8.5</w:t>
            </w:r>
          </w:p>
        </w:tc>
        <w:tc>
          <w:tcPr>
            <w:tcW w:w="2480" w:type="dxa"/>
            <w:shd w:val="clear" w:color="auto" w:fill="F1F5F7"/>
          </w:tcPr>
          <w:p w14:paraId="5248E2B1" w14:textId="77777777" w:rsidR="00E22D0A" w:rsidRDefault="00FA51BF">
            <w:pPr>
              <w:spacing w:before="60" w:after="60"/>
            </w:pPr>
            <w:r>
              <w:rPr>
                <w:sz w:val="20"/>
              </w:rPr>
              <w:t>—</w:t>
            </w:r>
          </w:p>
        </w:tc>
        <w:tc>
          <w:tcPr>
            <w:tcW w:w="2480" w:type="dxa"/>
            <w:shd w:val="clear" w:color="auto" w:fill="F1F5F7"/>
          </w:tcPr>
          <w:p w14:paraId="512D854E" w14:textId="77777777" w:rsidR="00E22D0A" w:rsidRDefault="00FA51BF">
            <w:pPr>
              <w:spacing w:before="60" w:after="60"/>
            </w:pPr>
            <w:r>
              <w:rPr>
                <w:sz w:val="20"/>
              </w:rPr>
              <w:t>Retained; runnable independently of the MCP run</w:t>
            </w:r>
          </w:p>
        </w:tc>
      </w:tr>
      <w:tr w:rsidR="00E22D0A" w14:paraId="54490CC6" w14:textId="77777777">
        <w:tc>
          <w:tcPr>
            <w:tcW w:w="2480" w:type="dxa"/>
            <w:shd w:val="clear" w:color="auto" w:fill="FFFFFF"/>
          </w:tcPr>
          <w:p w14:paraId="298DA8DA" w14:textId="77777777" w:rsidR="00E22D0A" w:rsidRDefault="00FA51BF">
            <w:pPr>
              <w:spacing w:before="60" w:after="60"/>
            </w:pPr>
            <w:r>
              <w:rPr>
                <w:rFonts w:ascii="Courier New" w:hAnsi="Courier New"/>
                <w:color w:val="0C7A86"/>
                <w:sz w:val="18"/>
              </w:rPr>
              <w:t>{C}_checkpoint.jsonl</w:t>
            </w:r>
          </w:p>
        </w:tc>
        <w:tc>
          <w:tcPr>
            <w:tcW w:w="2480" w:type="dxa"/>
            <w:shd w:val="clear" w:color="auto" w:fill="FFFFFF"/>
          </w:tcPr>
          <w:p w14:paraId="3A936C84" w14:textId="77777777" w:rsidR="00E22D0A" w:rsidRDefault="00FA51BF">
            <w:pPr>
              <w:spacing w:before="60" w:after="60"/>
            </w:pPr>
            <w:r>
              <w:rPr>
                <w:sz w:val="20"/>
              </w:rPr>
              <w:t>Stage 9, one line per test</w:t>
            </w:r>
          </w:p>
        </w:tc>
        <w:tc>
          <w:tcPr>
            <w:tcW w:w="2480" w:type="dxa"/>
            <w:shd w:val="clear" w:color="auto" w:fill="FFFFFF"/>
          </w:tcPr>
          <w:p w14:paraId="44B6DC12" w14:textId="77777777" w:rsidR="00E22D0A" w:rsidRDefault="00FA51BF">
            <w:pPr>
              <w:spacing w:before="60" w:after="60"/>
            </w:pPr>
            <w:r>
              <w:rPr>
                <w:sz w:val="20"/>
              </w:rPr>
              <w:t>10, 12</w:t>
            </w:r>
          </w:p>
        </w:tc>
        <w:tc>
          <w:tcPr>
            <w:tcW w:w="2480" w:type="dxa"/>
            <w:shd w:val="clear" w:color="auto" w:fill="FFFFFF"/>
          </w:tcPr>
          <w:p w14:paraId="36256965" w14:textId="77777777" w:rsidR="00E22D0A" w:rsidRDefault="00FA51BF">
            <w:pPr>
              <w:spacing w:before="60" w:after="60"/>
            </w:pPr>
            <w:r>
              <w:rPr>
                <w:sz w:val="20"/>
              </w:rPr>
              <w:t>Folded at Stage 12 and deleted</w:t>
            </w:r>
          </w:p>
        </w:tc>
      </w:tr>
      <w:tr w:rsidR="00E22D0A" w14:paraId="15797AD4" w14:textId="77777777">
        <w:tc>
          <w:tcPr>
            <w:tcW w:w="2480" w:type="dxa"/>
            <w:shd w:val="clear" w:color="auto" w:fill="F1F5F7"/>
          </w:tcPr>
          <w:p w14:paraId="117BF3E8" w14:textId="77777777" w:rsidR="00E22D0A" w:rsidRDefault="00FA51BF">
            <w:pPr>
              <w:spacing w:before="60" w:after="60"/>
            </w:pPr>
            <w:r>
              <w:rPr>
                <w:rFonts w:ascii="Courier New" w:hAnsi="Courier New"/>
                <w:color w:val="0C7A86"/>
                <w:sz w:val="18"/>
              </w:rPr>
              <w:t>{C}_dynamic_test_report.html</w:t>
            </w:r>
          </w:p>
        </w:tc>
        <w:tc>
          <w:tcPr>
            <w:tcW w:w="2480" w:type="dxa"/>
            <w:shd w:val="clear" w:color="auto" w:fill="F1F5F7"/>
          </w:tcPr>
          <w:p w14:paraId="5B48B4F1" w14:textId="77777777" w:rsidR="00E22D0A" w:rsidRDefault="00FA51BF">
            <w:pPr>
              <w:spacing w:before="60" w:after="60"/>
            </w:pPr>
            <w:r>
              <w:rPr>
                <w:sz w:val="20"/>
              </w:rPr>
              <w:t>Stage 12</w:t>
            </w:r>
          </w:p>
        </w:tc>
        <w:tc>
          <w:tcPr>
            <w:tcW w:w="2480" w:type="dxa"/>
            <w:shd w:val="clear" w:color="auto" w:fill="F1F5F7"/>
          </w:tcPr>
          <w:p w14:paraId="0F525B18" w14:textId="77777777" w:rsidR="00E22D0A" w:rsidRDefault="00FA51BF">
            <w:pPr>
              <w:spacing w:before="60" w:after="60"/>
            </w:pPr>
            <w:r>
              <w:rPr>
                <w:sz w:val="20"/>
              </w:rPr>
              <w:t>—</w:t>
            </w:r>
          </w:p>
        </w:tc>
        <w:tc>
          <w:tcPr>
            <w:tcW w:w="2480" w:type="dxa"/>
            <w:shd w:val="clear" w:color="auto" w:fill="F1F5F7"/>
          </w:tcPr>
          <w:p w14:paraId="657D5D84" w14:textId="77777777" w:rsidR="00E22D0A" w:rsidRDefault="00FA51BF">
            <w:pPr>
              <w:spacing w:before="60" w:after="60"/>
            </w:pPr>
            <w:r>
              <w:rPr>
                <w:sz w:val="20"/>
              </w:rPr>
              <w:t>Archived</w:t>
            </w:r>
          </w:p>
        </w:tc>
      </w:tr>
      <w:tr w:rsidR="00E22D0A" w14:paraId="7DED3ECE" w14:textId="77777777">
        <w:tc>
          <w:tcPr>
            <w:tcW w:w="2480" w:type="dxa"/>
            <w:shd w:val="clear" w:color="auto" w:fill="FFFFFF"/>
          </w:tcPr>
          <w:p w14:paraId="7069E3BD" w14:textId="77777777" w:rsidR="00E22D0A" w:rsidRDefault="00FA51BF">
            <w:pPr>
              <w:spacing w:before="60" w:after="60"/>
            </w:pPr>
            <w:r>
              <w:rPr>
                <w:rFonts w:ascii="Courier New" w:hAnsi="Courier New"/>
                <w:color w:val="0C7A86"/>
                <w:sz w:val="18"/>
              </w:rPr>
              <w:t>{C}_gap_analysis_report.html</w:t>
            </w:r>
          </w:p>
        </w:tc>
        <w:tc>
          <w:tcPr>
            <w:tcW w:w="2480" w:type="dxa"/>
            <w:shd w:val="clear" w:color="auto" w:fill="FFFFFF"/>
          </w:tcPr>
          <w:p w14:paraId="2952C9DD" w14:textId="77777777" w:rsidR="00E22D0A" w:rsidRDefault="00FA51BF">
            <w:pPr>
              <w:spacing w:before="60" w:after="60"/>
            </w:pPr>
            <w:r>
              <w:rPr>
                <w:sz w:val="20"/>
              </w:rPr>
              <w:t>Stage 12</w:t>
            </w:r>
          </w:p>
        </w:tc>
        <w:tc>
          <w:tcPr>
            <w:tcW w:w="2480" w:type="dxa"/>
            <w:shd w:val="clear" w:color="auto" w:fill="FFFFFF"/>
          </w:tcPr>
          <w:p w14:paraId="6816F508" w14:textId="77777777" w:rsidR="00E22D0A" w:rsidRDefault="00FA51BF">
            <w:pPr>
              <w:spacing w:before="60" w:after="60"/>
            </w:pPr>
            <w:r>
              <w:rPr>
                <w:sz w:val="20"/>
              </w:rPr>
              <w:t>—</w:t>
            </w:r>
          </w:p>
        </w:tc>
        <w:tc>
          <w:tcPr>
            <w:tcW w:w="2480" w:type="dxa"/>
            <w:shd w:val="clear" w:color="auto" w:fill="FFFFFF"/>
          </w:tcPr>
          <w:p w14:paraId="53C31443" w14:textId="77777777" w:rsidR="00E22D0A" w:rsidRDefault="00FA51BF">
            <w:pPr>
              <w:spacing w:before="60" w:after="60"/>
            </w:pPr>
            <w:r>
              <w:rPr>
                <w:sz w:val="20"/>
              </w:rPr>
              <w:t>Archived</w:t>
            </w:r>
          </w:p>
        </w:tc>
      </w:tr>
    </w:tbl>
    <w:p w14:paraId="118F5754" w14:textId="77777777" w:rsidR="00E22D0A" w:rsidRDefault="00E22D0A"/>
    <w:p w14:paraId="4315F9F9" w14:textId="77777777" w:rsidR="00E22D0A" w:rsidRDefault="00FA51BF">
      <w:r>
        <w:t xml:space="preserve">Every artifact carries </w:t>
      </w:r>
      <w:r>
        <w:rPr>
          <w:rFonts w:ascii="Courier New" w:hAnsi="Courier New"/>
          <w:color w:val="0C7A86"/>
          <w:sz w:val="20"/>
        </w:rPr>
        <w:t>schema_version</w:t>
      </w:r>
      <w:r>
        <w:t xml:space="preserve">; </w:t>
      </w:r>
      <w:r>
        <w:rPr>
          <w:rFonts w:ascii="Courier New" w:hAnsi="Courier New"/>
          <w:color w:val="0C7A86"/>
          <w:sz w:val="20"/>
        </w:rPr>
        <w:t>lib/artifacts.mjs</w:t>
      </w:r>
      <w:r>
        <w:t xml:space="preserve"> refuses a mismatched major rather than misrouting silently. It also asserts a minimum shape per artifact kind, because a file can be valid JSON and still be the wrong thing entirely — an empty </w:t>
      </w:r>
      <w:r>
        <w:rPr>
          <w:rFonts w:ascii="Courier New" w:hAnsi="Courier New"/>
          <w:color w:val="0C7A86"/>
          <w:sz w:val="20"/>
        </w:rPr>
        <w:t>objects</w:t>
      </w:r>
      <w:r>
        <w:t xml:space="preserve"> array produces an empty plan, exits 0, and destroys </w:t>
      </w:r>
      <w:r>
        <w:rPr>
          <w:rFonts w:ascii="Courier New" w:hAnsi="Courier New"/>
          <w:color w:val="0C7A86"/>
          <w:sz w:val="20"/>
        </w:rPr>
        <w:t>planned_tests</w:t>
      </w:r>
      <w:r>
        <w:t xml:space="preserve"> across the whole ledger.</w:t>
      </w:r>
    </w:p>
    <w:p w14:paraId="3D2391BC" w14:textId="77777777" w:rsidR="00E22D0A" w:rsidRDefault="00E22D0A"/>
    <w:p w14:paraId="189AAFB1" w14:textId="77777777" w:rsidR="00E22D0A" w:rsidRDefault="00FA51BF">
      <w:pPr>
        <w:pStyle w:val="Heading1"/>
      </w:pPr>
      <w:r>
        <w:rPr>
          <w:color w:val="0C7A86"/>
          <w:sz w:val="22"/>
        </w:rPr>
        <w:t xml:space="preserve">4  </w:t>
      </w:r>
      <w:r>
        <w:rPr>
          <w:color w:val="131F27"/>
          <w:sz w:val="32"/>
        </w:rPr>
        <w:t>The 12 stages</w:t>
      </w:r>
    </w:p>
    <w:p w14:paraId="0152DD57" w14:textId="77777777" w:rsidR="00E22D0A" w:rsidRDefault="00FA51BF">
      <w:r>
        <w:t>Each stage reads its own reference file on arrival, never before. The whole runtime does not fit in context at once and does not need to. Routing between stages is code (</w:t>
      </w:r>
      <w:r>
        <w:rPr>
          <w:rFonts w:ascii="Courier New" w:hAnsi="Courier New"/>
          <w:color w:val="0C7A86"/>
          <w:sz w:val="20"/>
        </w:rPr>
        <w:t>detect-stage.mjs</w:t>
      </w:r>
      <w:r>
        <w:t>), which makes it identical on every run and testable.</w:t>
      </w:r>
    </w:p>
    <w:p w14:paraId="63020362" w14:textId="77777777" w:rsidR="00E22D0A" w:rsidRDefault="00FA51BF">
      <w:pPr>
        <w:spacing w:after="60"/>
      </w:pPr>
      <w:r>
        <w:rPr>
          <w:rFonts w:ascii="Courier New" w:hAnsi="Courier New"/>
          <w:color w:val="61757F"/>
          <w:sz w:val="16"/>
        </w:rPr>
        <w:t>STAGE MAP</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200"/>
        <w:gridCol w:w="2325"/>
        <w:gridCol w:w="2265"/>
        <w:gridCol w:w="2354"/>
      </w:tblGrid>
      <w:tr w:rsidR="00E22D0A" w14:paraId="44339FD7" w14:textId="77777777">
        <w:tc>
          <w:tcPr>
            <w:tcW w:w="2480" w:type="dxa"/>
            <w:shd w:val="clear" w:color="auto" w:fill="0F4250"/>
          </w:tcPr>
          <w:p w14:paraId="5F48A9F5" w14:textId="77777777" w:rsidR="00E22D0A" w:rsidRDefault="00FA51BF">
            <w:pPr>
              <w:spacing w:before="60" w:after="60"/>
            </w:pPr>
            <w:r>
              <w:rPr>
                <w:b/>
                <w:color w:val="FFFFFF"/>
                <w:sz w:val="18"/>
              </w:rPr>
              <w:t>#</w:t>
            </w:r>
          </w:p>
        </w:tc>
        <w:tc>
          <w:tcPr>
            <w:tcW w:w="2480" w:type="dxa"/>
            <w:shd w:val="clear" w:color="auto" w:fill="0F4250"/>
          </w:tcPr>
          <w:p w14:paraId="01ACFBC4" w14:textId="77777777" w:rsidR="00E22D0A" w:rsidRDefault="00FA51BF">
            <w:pPr>
              <w:spacing w:before="60" w:after="60"/>
            </w:pPr>
            <w:r>
              <w:rPr>
                <w:b/>
                <w:color w:val="FFFFFF"/>
                <w:sz w:val="18"/>
              </w:rPr>
              <w:t>Stage</w:t>
            </w:r>
          </w:p>
        </w:tc>
        <w:tc>
          <w:tcPr>
            <w:tcW w:w="2480" w:type="dxa"/>
            <w:shd w:val="clear" w:color="auto" w:fill="0F4250"/>
          </w:tcPr>
          <w:p w14:paraId="644346EC" w14:textId="77777777" w:rsidR="00E22D0A" w:rsidRDefault="00FA51BF">
            <w:pPr>
              <w:spacing w:before="60" w:after="60"/>
            </w:pPr>
            <w:r>
              <w:rPr>
                <w:b/>
                <w:color w:val="FFFFFF"/>
                <w:sz w:val="18"/>
              </w:rPr>
              <w:t>Phase</w:t>
            </w:r>
          </w:p>
        </w:tc>
        <w:tc>
          <w:tcPr>
            <w:tcW w:w="2480" w:type="dxa"/>
            <w:shd w:val="clear" w:color="auto" w:fill="0F4250"/>
          </w:tcPr>
          <w:p w14:paraId="0404B8D6" w14:textId="77777777" w:rsidR="00E22D0A" w:rsidRDefault="00FA51BF">
            <w:pPr>
              <w:spacing w:before="60" w:after="60"/>
            </w:pPr>
            <w:r>
              <w:rPr>
                <w:b/>
                <w:color w:val="FFFFFF"/>
                <w:sz w:val="18"/>
              </w:rPr>
              <w:t>What it does and what it writes</w:t>
            </w:r>
          </w:p>
        </w:tc>
      </w:tr>
      <w:tr w:rsidR="00E22D0A" w14:paraId="62A7A771" w14:textId="77777777">
        <w:tc>
          <w:tcPr>
            <w:tcW w:w="2480" w:type="dxa"/>
            <w:shd w:val="clear" w:color="auto" w:fill="F1F5F7"/>
          </w:tcPr>
          <w:p w14:paraId="0B87DA7E" w14:textId="77777777" w:rsidR="00E22D0A" w:rsidRDefault="00FA51BF">
            <w:pPr>
              <w:spacing w:before="60" w:after="60"/>
            </w:pPr>
            <w:r>
              <w:rPr>
                <w:sz w:val="20"/>
              </w:rPr>
              <w:t>0</w:t>
            </w:r>
          </w:p>
        </w:tc>
        <w:tc>
          <w:tcPr>
            <w:tcW w:w="2480" w:type="dxa"/>
            <w:shd w:val="clear" w:color="auto" w:fill="F1F5F7"/>
          </w:tcPr>
          <w:p w14:paraId="75D5D003" w14:textId="77777777" w:rsidR="00E22D0A" w:rsidRDefault="00FA51BF">
            <w:pPr>
              <w:spacing w:before="60" w:after="60"/>
            </w:pPr>
            <w:r>
              <w:rPr>
                <w:sz w:val="20"/>
              </w:rPr>
              <w:t>Route</w:t>
            </w:r>
          </w:p>
        </w:tc>
        <w:tc>
          <w:tcPr>
            <w:tcW w:w="2480" w:type="dxa"/>
            <w:shd w:val="clear" w:color="auto" w:fill="F1F5F7"/>
          </w:tcPr>
          <w:p w14:paraId="269A04CB" w14:textId="77777777" w:rsidR="00E22D0A" w:rsidRDefault="00FA51BF">
            <w:pPr>
              <w:spacing w:before="60" w:after="60"/>
            </w:pPr>
            <w:r>
              <w:rPr>
                <w:sz w:val="20"/>
              </w:rPr>
              <w:t>—</w:t>
            </w:r>
          </w:p>
        </w:tc>
        <w:tc>
          <w:tcPr>
            <w:tcW w:w="2480" w:type="dxa"/>
            <w:shd w:val="clear" w:color="auto" w:fill="F1F5F7"/>
          </w:tcPr>
          <w:p w14:paraId="7DB6A367" w14:textId="77777777" w:rsidR="00E22D0A" w:rsidRDefault="00FA51BF">
            <w:pPr>
              <w:spacing w:before="60" w:after="60"/>
            </w:pPr>
            <w:r>
              <w:rPr>
                <w:sz w:val="20"/>
              </w:rPr>
              <w:t xml:space="preserve">Resolve </w:t>
            </w:r>
            <w:r>
              <w:rPr>
                <w:rFonts w:ascii="Courier New" w:hAnsi="Courier New"/>
                <w:color w:val="0C7A86"/>
                <w:sz w:val="18"/>
              </w:rPr>
              <w:t>$ROOT</w:t>
            </w:r>
            <w:r>
              <w:rPr>
                <w:sz w:val="20"/>
              </w:rPr>
              <w:t xml:space="preserve"> and run </w:t>
            </w:r>
            <w:r>
              <w:rPr>
                <w:rFonts w:ascii="Courier New" w:hAnsi="Courier New"/>
                <w:color w:val="0C7A86"/>
                <w:sz w:val="18"/>
              </w:rPr>
              <w:t>detect-stage.mjs</w:t>
            </w:r>
            <w:r>
              <w:rPr>
                <w:sz w:val="20"/>
              </w:rPr>
              <w:t xml:space="preserve">; record </w:t>
            </w:r>
            <w:r>
              <w:rPr>
                <w:rFonts w:ascii="Courier New" w:hAnsi="Courier New"/>
                <w:color w:val="0C7A86"/>
                <w:sz w:val="18"/>
              </w:rPr>
              <w:t>run_id</w:t>
            </w:r>
            <w:r>
              <w:rPr>
                <w:sz w:val="20"/>
              </w:rPr>
              <w:t xml:space="preserve">, </w:t>
            </w:r>
            <w:r>
              <w:rPr>
                <w:rFonts w:ascii="Courier New" w:hAnsi="Courier New"/>
                <w:color w:val="0C7A86"/>
                <w:sz w:val="18"/>
              </w:rPr>
              <w:t>started_at</w:t>
            </w:r>
            <w:r>
              <w:rPr>
                <w:sz w:val="20"/>
              </w:rPr>
              <w:t xml:space="preserve">, </w:t>
            </w:r>
            <w:r>
              <w:rPr>
                <w:rFonts w:ascii="Courier New" w:hAnsi="Courier New"/>
                <w:color w:val="0C7A86"/>
                <w:sz w:val="18"/>
              </w:rPr>
              <w:t>skill_version</w:t>
            </w:r>
            <w:r>
              <w:rPr>
                <w:sz w:val="20"/>
              </w:rPr>
              <w:t xml:space="preserve"> and the session model read from the session, never typed.</w:t>
            </w:r>
          </w:p>
        </w:tc>
      </w:tr>
      <w:tr w:rsidR="00E22D0A" w14:paraId="19A688EA" w14:textId="77777777">
        <w:tc>
          <w:tcPr>
            <w:tcW w:w="2480" w:type="dxa"/>
            <w:shd w:val="clear" w:color="auto" w:fill="FFFFFF"/>
          </w:tcPr>
          <w:p w14:paraId="54CF9229" w14:textId="77777777" w:rsidR="00E22D0A" w:rsidRDefault="00FA51BF">
            <w:pPr>
              <w:spacing w:before="60" w:after="60"/>
            </w:pPr>
            <w:r>
              <w:rPr>
                <w:sz w:val="20"/>
              </w:rPr>
              <w:t>0.5</w:t>
            </w:r>
          </w:p>
        </w:tc>
        <w:tc>
          <w:tcPr>
            <w:tcW w:w="2480" w:type="dxa"/>
            <w:shd w:val="clear" w:color="auto" w:fill="FFFFFF"/>
          </w:tcPr>
          <w:p w14:paraId="3A270F41" w14:textId="77777777" w:rsidR="00E22D0A" w:rsidRDefault="00FA51BF">
            <w:pPr>
              <w:spacing w:before="60" w:after="60"/>
            </w:pPr>
            <w:r>
              <w:rPr>
                <w:sz w:val="20"/>
              </w:rPr>
              <w:t>Driver Source</w:t>
            </w:r>
          </w:p>
        </w:tc>
        <w:tc>
          <w:tcPr>
            <w:tcW w:w="2480" w:type="dxa"/>
            <w:shd w:val="clear" w:color="auto" w:fill="FFFFFF"/>
          </w:tcPr>
          <w:p w14:paraId="0780FAB9" w14:textId="77777777" w:rsidR="00E22D0A" w:rsidRDefault="00FA51BF">
            <w:pPr>
              <w:spacing w:before="60" w:after="60"/>
            </w:pPr>
            <w:r>
              <w:rPr>
                <w:sz w:val="20"/>
              </w:rPr>
              <w:t>Discovery (optional)</w:t>
            </w:r>
          </w:p>
        </w:tc>
        <w:tc>
          <w:tcPr>
            <w:tcW w:w="2480" w:type="dxa"/>
            <w:shd w:val="clear" w:color="auto" w:fill="FFFFFF"/>
          </w:tcPr>
          <w:p w14:paraId="7A1F30F8" w14:textId="77777777" w:rsidR="00E22D0A" w:rsidRDefault="00FA51BF">
            <w:pPr>
              <w:spacing w:before="60" w:after="60"/>
            </w:pPr>
            <w:r>
              <w:rPr>
                <w:sz w:val="20"/>
              </w:rPr>
              <w:t>Read what the driver SHIPS, before connecting. Which objects CData documented, the driver class, and the generated catalog. Skipped when no driver enlistment is configured, and nothing downstream requires its artifact.</w:t>
            </w:r>
          </w:p>
        </w:tc>
      </w:tr>
      <w:tr w:rsidR="00E22D0A" w14:paraId="0B84D271" w14:textId="77777777">
        <w:tc>
          <w:tcPr>
            <w:tcW w:w="2480" w:type="dxa"/>
            <w:shd w:val="clear" w:color="auto" w:fill="F1F5F7"/>
          </w:tcPr>
          <w:p w14:paraId="24DF455D" w14:textId="77777777" w:rsidR="00E22D0A" w:rsidRDefault="00FA51BF">
            <w:pPr>
              <w:spacing w:before="60" w:after="60"/>
            </w:pPr>
            <w:r>
              <w:rPr>
                <w:sz w:val="20"/>
              </w:rPr>
              <w:t>1</w:t>
            </w:r>
          </w:p>
        </w:tc>
        <w:tc>
          <w:tcPr>
            <w:tcW w:w="2480" w:type="dxa"/>
            <w:shd w:val="clear" w:color="auto" w:fill="F1F5F7"/>
          </w:tcPr>
          <w:p w14:paraId="2474B7C9" w14:textId="77777777" w:rsidR="00E22D0A" w:rsidRDefault="00FA51BF">
            <w:pPr>
              <w:spacing w:before="60" w:after="60"/>
            </w:pPr>
            <w:r>
              <w:rPr>
                <w:sz w:val="20"/>
              </w:rPr>
              <w:t>Connector Discovery</w:t>
            </w:r>
          </w:p>
        </w:tc>
        <w:tc>
          <w:tcPr>
            <w:tcW w:w="2480" w:type="dxa"/>
            <w:shd w:val="clear" w:color="auto" w:fill="F1F5F7"/>
          </w:tcPr>
          <w:p w14:paraId="2CBB59EF" w14:textId="77777777" w:rsidR="00E22D0A" w:rsidRDefault="00FA51BF">
            <w:pPr>
              <w:spacing w:before="60" w:after="60"/>
            </w:pPr>
            <w:r>
              <w:rPr>
                <w:sz w:val="20"/>
              </w:rPr>
              <w:t>Discovery</w:t>
            </w:r>
          </w:p>
        </w:tc>
        <w:tc>
          <w:tcPr>
            <w:tcW w:w="2480" w:type="dxa"/>
            <w:shd w:val="clear" w:color="auto" w:fill="F1F5F7"/>
          </w:tcPr>
          <w:p w14:paraId="2A75FD58" w14:textId="77777777" w:rsidR="00E22D0A" w:rsidRDefault="00FA51BF">
            <w:pPr>
              <w:spacing w:before="60" w:after="60"/>
            </w:pPr>
            <w:r>
              <w:rPr>
                <w:sz w:val="20"/>
              </w:rPr>
              <w:t xml:space="preserve">Enumerate catalogs, schemas, tables, views, columns, procedures and parameters. Record which tenant the catalog is bound to. Tables, views and procedures are kept as </w:t>
            </w:r>
            <w:r>
              <w:rPr>
                <w:b/>
                <w:sz w:val="20"/>
              </w:rPr>
              <w:t>three separate populations</w:t>
            </w:r>
            <w:r>
              <w:rPr>
                <w:sz w:val="20"/>
              </w:rPr>
              <w:t>, never one blended count.</w:t>
            </w:r>
          </w:p>
        </w:tc>
      </w:tr>
      <w:tr w:rsidR="00E22D0A" w14:paraId="169B1736" w14:textId="77777777">
        <w:tc>
          <w:tcPr>
            <w:tcW w:w="2480" w:type="dxa"/>
            <w:shd w:val="clear" w:color="auto" w:fill="FFFFFF"/>
          </w:tcPr>
          <w:p w14:paraId="0189F8BE" w14:textId="77777777" w:rsidR="00E22D0A" w:rsidRDefault="00FA51BF">
            <w:pPr>
              <w:spacing w:before="60" w:after="60"/>
            </w:pPr>
            <w:r>
              <w:rPr>
                <w:sz w:val="20"/>
              </w:rPr>
              <w:t>2</w:t>
            </w:r>
          </w:p>
        </w:tc>
        <w:tc>
          <w:tcPr>
            <w:tcW w:w="2480" w:type="dxa"/>
            <w:shd w:val="clear" w:color="auto" w:fill="FFFFFF"/>
          </w:tcPr>
          <w:p w14:paraId="251853A3" w14:textId="77777777" w:rsidR="00E22D0A" w:rsidRDefault="00FA51BF">
            <w:pPr>
              <w:spacing w:before="60" w:after="60"/>
            </w:pPr>
            <w:r>
              <w:rPr>
                <w:sz w:val="20"/>
              </w:rPr>
              <w:t>Source Understanding</w:t>
            </w:r>
          </w:p>
        </w:tc>
        <w:tc>
          <w:tcPr>
            <w:tcW w:w="2480" w:type="dxa"/>
            <w:shd w:val="clear" w:color="auto" w:fill="FFFFFF"/>
          </w:tcPr>
          <w:p w14:paraId="314D5A0D" w14:textId="77777777" w:rsidR="00E22D0A" w:rsidRDefault="00FA51BF">
            <w:pPr>
              <w:spacing w:before="60" w:after="60"/>
            </w:pPr>
            <w:r>
              <w:rPr>
                <w:sz w:val="20"/>
              </w:rPr>
              <w:t>Discovery</w:t>
            </w:r>
          </w:p>
        </w:tc>
        <w:tc>
          <w:tcPr>
            <w:tcW w:w="2480" w:type="dxa"/>
            <w:shd w:val="clear" w:color="auto" w:fill="FFFFFF"/>
          </w:tcPr>
          <w:p w14:paraId="7F846EC9" w14:textId="77777777" w:rsidR="00E22D0A" w:rsidRDefault="00FA51BF">
            <w:pPr>
              <w:spacing w:before="60" w:after="60"/>
            </w:pPr>
            <w:r>
              <w:rPr>
                <w:sz w:val="20"/>
              </w:rPr>
              <w:t xml:space="preserve">Three concurrent research agents produce vendor business domains and workflows, personas with jobs-to-be-done, and </w:t>
            </w:r>
            <w:r>
              <w:rPr>
                <w:sz w:val="20"/>
              </w:rPr>
              <w:lastRenderedPageBreak/>
              <w:t>the vendor role model with a role × domain access matrix. Each return is schema-validated before it enters the model.</w:t>
            </w:r>
          </w:p>
        </w:tc>
      </w:tr>
      <w:tr w:rsidR="00E22D0A" w14:paraId="162BAF5A" w14:textId="77777777">
        <w:tc>
          <w:tcPr>
            <w:tcW w:w="2480" w:type="dxa"/>
            <w:shd w:val="clear" w:color="auto" w:fill="F1F5F7"/>
          </w:tcPr>
          <w:p w14:paraId="56D629FD" w14:textId="77777777" w:rsidR="00E22D0A" w:rsidRDefault="00FA51BF">
            <w:pPr>
              <w:spacing w:before="60" w:after="60"/>
            </w:pPr>
            <w:r>
              <w:rPr>
                <w:sz w:val="20"/>
              </w:rPr>
              <w:lastRenderedPageBreak/>
              <w:t>3</w:t>
            </w:r>
          </w:p>
        </w:tc>
        <w:tc>
          <w:tcPr>
            <w:tcW w:w="2480" w:type="dxa"/>
            <w:shd w:val="clear" w:color="auto" w:fill="F1F5F7"/>
          </w:tcPr>
          <w:p w14:paraId="7115B1AA" w14:textId="77777777" w:rsidR="00E22D0A" w:rsidRDefault="00FA51BF">
            <w:pPr>
              <w:spacing w:before="60" w:after="60"/>
            </w:pPr>
            <w:r>
              <w:rPr>
                <w:sz w:val="20"/>
              </w:rPr>
              <w:t>Semantic Schema</w:t>
            </w:r>
          </w:p>
        </w:tc>
        <w:tc>
          <w:tcPr>
            <w:tcW w:w="2480" w:type="dxa"/>
            <w:shd w:val="clear" w:color="auto" w:fill="F1F5F7"/>
          </w:tcPr>
          <w:p w14:paraId="684DB008" w14:textId="77777777" w:rsidR="00E22D0A" w:rsidRDefault="00FA51BF">
            <w:pPr>
              <w:spacing w:before="60" w:after="60"/>
            </w:pPr>
            <w:r>
              <w:rPr>
                <w:sz w:val="20"/>
              </w:rPr>
              <w:t>Discovery</w:t>
            </w:r>
          </w:p>
        </w:tc>
        <w:tc>
          <w:tcPr>
            <w:tcW w:w="2480" w:type="dxa"/>
            <w:shd w:val="clear" w:color="auto" w:fill="F1F5F7"/>
          </w:tcPr>
          <w:p w14:paraId="076704B1" w14:textId="77777777" w:rsidR="00E22D0A" w:rsidRDefault="00FA51BF">
            <w:pPr>
              <w:spacing w:before="60" w:after="60"/>
            </w:pPr>
            <w:r>
              <w:rPr>
                <w:sz w:val="20"/>
              </w:rPr>
              <w:t xml:space="preserve">3a tier every object from signals; 3b quick dump scan for object frequencies; 3c </w:t>
            </w:r>
            <w:r>
              <w:rPr>
                <w:rFonts w:ascii="Courier New" w:hAnsi="Courier New"/>
                <w:color w:val="0C7A86"/>
                <w:sz w:val="18"/>
              </w:rPr>
              <w:t>getColumns</w:t>
            </w:r>
            <w:r>
              <w:rPr>
                <w:sz w:val="20"/>
              </w:rPr>
              <w:t xml:space="preserve"> for T1+T2 only. Assign business meaning, column roles, categories and relationships — every field carrying </w:t>
            </w:r>
            <w:r>
              <w:rPr>
                <w:rFonts w:ascii="Courier New" w:hAnsi="Courier New"/>
                <w:color w:val="0C7A86"/>
                <w:sz w:val="18"/>
              </w:rPr>
              <w:t>confidence</w:t>
            </w:r>
            <w:r>
              <w:rPr>
                <w:sz w:val="20"/>
              </w:rPr>
              <w:t xml:space="preserve"> and </w:t>
            </w:r>
            <w:r>
              <w:rPr>
                <w:rFonts w:ascii="Courier New" w:hAnsi="Courier New"/>
                <w:color w:val="0C7A86"/>
                <w:sz w:val="18"/>
              </w:rPr>
              <w:t>source</w:t>
            </w:r>
            <w:r>
              <w:rPr>
                <w:sz w:val="20"/>
              </w:rPr>
              <w:t>.</w:t>
            </w:r>
          </w:p>
        </w:tc>
      </w:tr>
      <w:tr w:rsidR="00E22D0A" w14:paraId="0C0F7746" w14:textId="77777777">
        <w:tc>
          <w:tcPr>
            <w:tcW w:w="2480" w:type="dxa"/>
            <w:shd w:val="clear" w:color="auto" w:fill="FFFFFF"/>
          </w:tcPr>
          <w:p w14:paraId="24F2DA40" w14:textId="77777777" w:rsidR="00E22D0A" w:rsidRDefault="00FA51BF">
            <w:pPr>
              <w:spacing w:before="60" w:after="60"/>
            </w:pPr>
            <w:r>
              <w:rPr>
                <w:sz w:val="20"/>
              </w:rPr>
              <w:t>4</w:t>
            </w:r>
          </w:p>
        </w:tc>
        <w:tc>
          <w:tcPr>
            <w:tcW w:w="2480" w:type="dxa"/>
            <w:shd w:val="clear" w:color="auto" w:fill="FFFFFF"/>
          </w:tcPr>
          <w:p w14:paraId="13AB98D4" w14:textId="77777777" w:rsidR="00E22D0A" w:rsidRDefault="00FA51BF">
            <w:pPr>
              <w:spacing w:before="60" w:after="60"/>
            </w:pPr>
            <w:r>
              <w:rPr>
                <w:sz w:val="20"/>
              </w:rPr>
              <w:t>Customer Evidence</w:t>
            </w:r>
          </w:p>
        </w:tc>
        <w:tc>
          <w:tcPr>
            <w:tcW w:w="2480" w:type="dxa"/>
            <w:shd w:val="clear" w:color="auto" w:fill="FFFFFF"/>
          </w:tcPr>
          <w:p w14:paraId="3912ACBF" w14:textId="77777777" w:rsidR="00E22D0A" w:rsidRDefault="00FA51BF">
            <w:pPr>
              <w:spacing w:before="60" w:after="60"/>
            </w:pPr>
            <w:r>
              <w:rPr>
                <w:sz w:val="20"/>
              </w:rPr>
              <w:t>Discovery (optional)</w:t>
            </w:r>
          </w:p>
        </w:tc>
        <w:tc>
          <w:tcPr>
            <w:tcW w:w="2480" w:type="dxa"/>
            <w:shd w:val="clear" w:color="auto" w:fill="FFFFFF"/>
          </w:tcPr>
          <w:p w14:paraId="1C79E9EA" w14:textId="77777777" w:rsidR="00E22D0A" w:rsidRDefault="00FA51BF">
            <w:pPr>
              <w:spacing w:before="60" w:after="60"/>
            </w:pPr>
            <w:r>
              <w:rPr>
                <w:sz w:val="20"/>
              </w:rPr>
              <w:t xml:space="preserve">Mine real query dumps into frequencies, join pairs, pattern usage, error clusters and 0-row rates. </w:t>
            </w:r>
            <w:r>
              <w:rPr>
                <w:b/>
                <w:sz w:val="20"/>
              </w:rPr>
              <w:t>Never a prerequisite</w:t>
            </w:r>
            <w:r>
              <w:rPr>
                <w:sz w:val="20"/>
              </w:rPr>
              <w:t xml:space="preserve"> — absence changes nothing structural.</w:t>
            </w:r>
          </w:p>
        </w:tc>
      </w:tr>
      <w:tr w:rsidR="00E22D0A" w14:paraId="10DFC397" w14:textId="77777777">
        <w:tc>
          <w:tcPr>
            <w:tcW w:w="2480" w:type="dxa"/>
            <w:shd w:val="clear" w:color="auto" w:fill="F1F5F7"/>
          </w:tcPr>
          <w:p w14:paraId="485F73EC" w14:textId="77777777" w:rsidR="00E22D0A" w:rsidRDefault="00FA51BF">
            <w:pPr>
              <w:spacing w:before="60" w:after="60"/>
            </w:pPr>
            <w:r>
              <w:rPr>
                <w:sz w:val="20"/>
              </w:rPr>
              <w:t>5</w:t>
            </w:r>
          </w:p>
        </w:tc>
        <w:tc>
          <w:tcPr>
            <w:tcW w:w="2480" w:type="dxa"/>
            <w:shd w:val="clear" w:color="auto" w:fill="F1F5F7"/>
          </w:tcPr>
          <w:p w14:paraId="10EF071E" w14:textId="77777777" w:rsidR="00E22D0A" w:rsidRDefault="00FA51BF">
            <w:pPr>
              <w:spacing w:before="60" w:after="60"/>
            </w:pPr>
            <w:r>
              <w:rPr>
                <w:sz w:val="20"/>
              </w:rPr>
              <w:t>Coverage Model + Tiering</w:t>
            </w:r>
          </w:p>
        </w:tc>
        <w:tc>
          <w:tcPr>
            <w:tcW w:w="2480" w:type="dxa"/>
            <w:shd w:val="clear" w:color="auto" w:fill="F1F5F7"/>
          </w:tcPr>
          <w:p w14:paraId="3CF0D055" w14:textId="77777777" w:rsidR="00E22D0A" w:rsidRDefault="00FA51BF">
            <w:pPr>
              <w:spacing w:before="60" w:after="60"/>
            </w:pPr>
            <w:r>
              <w:rPr>
                <w:sz w:val="20"/>
              </w:rPr>
              <w:t>Analysis</w:t>
            </w:r>
          </w:p>
        </w:tc>
        <w:tc>
          <w:tcPr>
            <w:tcW w:w="2480" w:type="dxa"/>
            <w:shd w:val="clear" w:color="auto" w:fill="F1F5F7"/>
          </w:tcPr>
          <w:p w14:paraId="7D751CD3" w14:textId="77777777" w:rsidR="00E22D0A" w:rsidRDefault="00FA51BF">
            <w:pPr>
              <w:spacing w:before="60" w:after="60"/>
            </w:pPr>
            <w:r>
              <w:rPr>
                <w:sz w:val="20"/>
              </w:rPr>
              <w:t>Score every object T1–T4 by weighted business signals; set coverage objectives per tier across seven dimensions; decide pattern applicability by band. This is the denominator for the entire run.</w:t>
            </w:r>
          </w:p>
        </w:tc>
      </w:tr>
      <w:tr w:rsidR="00E22D0A" w14:paraId="4C6CBE58" w14:textId="77777777">
        <w:tc>
          <w:tcPr>
            <w:tcW w:w="2480" w:type="dxa"/>
            <w:shd w:val="clear" w:color="auto" w:fill="FFFFFF"/>
          </w:tcPr>
          <w:p w14:paraId="735F31EC" w14:textId="77777777" w:rsidR="00E22D0A" w:rsidRDefault="00FA51BF">
            <w:pPr>
              <w:spacing w:before="60" w:after="60"/>
            </w:pPr>
            <w:r>
              <w:rPr>
                <w:sz w:val="20"/>
              </w:rPr>
              <w:t>6</w:t>
            </w:r>
          </w:p>
        </w:tc>
        <w:tc>
          <w:tcPr>
            <w:tcW w:w="2480" w:type="dxa"/>
            <w:shd w:val="clear" w:color="auto" w:fill="FFFFFF"/>
          </w:tcPr>
          <w:p w14:paraId="260B222C" w14:textId="77777777" w:rsidR="00E22D0A" w:rsidRDefault="00FA51BF">
            <w:pPr>
              <w:spacing w:before="60" w:after="60"/>
            </w:pPr>
            <w:r>
              <w:rPr>
                <w:sz w:val="20"/>
              </w:rPr>
              <w:t>Gap Analysis</w:t>
            </w:r>
          </w:p>
        </w:tc>
        <w:tc>
          <w:tcPr>
            <w:tcW w:w="2480" w:type="dxa"/>
            <w:shd w:val="clear" w:color="auto" w:fill="FFFFFF"/>
          </w:tcPr>
          <w:p w14:paraId="142ABA25" w14:textId="77777777" w:rsidR="00E22D0A" w:rsidRDefault="00FA51BF">
            <w:pPr>
              <w:spacing w:before="60" w:after="60"/>
            </w:pPr>
            <w:r>
              <w:rPr>
                <w:sz w:val="20"/>
              </w:rPr>
              <w:t>Analysis</w:t>
            </w:r>
          </w:p>
        </w:tc>
        <w:tc>
          <w:tcPr>
            <w:tcW w:w="2480" w:type="dxa"/>
            <w:shd w:val="clear" w:color="auto" w:fill="FFFFFF"/>
          </w:tcPr>
          <w:p w14:paraId="4633CDD8" w14:textId="77777777" w:rsidR="00E22D0A" w:rsidRDefault="00FA51BF">
            <w:pPr>
              <w:spacing w:before="60" w:after="60"/>
            </w:pPr>
            <w:r>
              <w:rPr>
                <w:rFonts w:ascii="Courier New" w:hAnsi="Courier New"/>
                <w:color w:val="0C7A86"/>
                <w:sz w:val="18"/>
              </w:rPr>
              <w:t>required − covered</w:t>
            </w:r>
            <w:r>
              <w:rPr>
                <w:sz w:val="20"/>
              </w:rPr>
              <w:t xml:space="preserve"> across 11 gap categories, plus the discovery funnel and an assessment-confidence score. </w:t>
            </w:r>
            <w:r>
              <w:rPr>
                <w:b/>
                <w:sz w:val="20"/>
              </w:rPr>
              <w:t>No business query has executed at this point.</w:t>
            </w:r>
          </w:p>
        </w:tc>
      </w:tr>
      <w:tr w:rsidR="00E22D0A" w14:paraId="3BD81129" w14:textId="77777777">
        <w:tc>
          <w:tcPr>
            <w:tcW w:w="2480" w:type="dxa"/>
            <w:shd w:val="clear" w:color="auto" w:fill="F1F5F7"/>
          </w:tcPr>
          <w:p w14:paraId="02CF1EDF" w14:textId="77777777" w:rsidR="00E22D0A" w:rsidRDefault="00FA51BF">
            <w:pPr>
              <w:spacing w:before="60" w:after="60"/>
            </w:pPr>
            <w:r>
              <w:rPr>
                <w:sz w:val="20"/>
              </w:rPr>
              <w:t>7</w:t>
            </w:r>
          </w:p>
        </w:tc>
        <w:tc>
          <w:tcPr>
            <w:tcW w:w="2480" w:type="dxa"/>
            <w:shd w:val="clear" w:color="auto" w:fill="F1F5F7"/>
          </w:tcPr>
          <w:p w14:paraId="5EE00FE0" w14:textId="77777777" w:rsidR="00E22D0A" w:rsidRDefault="00FA51BF">
            <w:pPr>
              <w:spacing w:before="60" w:after="60"/>
            </w:pPr>
            <w:r>
              <w:rPr>
                <w:sz w:val="20"/>
              </w:rPr>
              <w:t>Gap Prioritisation</w:t>
            </w:r>
          </w:p>
        </w:tc>
        <w:tc>
          <w:tcPr>
            <w:tcW w:w="2480" w:type="dxa"/>
            <w:shd w:val="clear" w:color="auto" w:fill="F1F5F7"/>
          </w:tcPr>
          <w:p w14:paraId="54CDED6D" w14:textId="77777777" w:rsidR="00E22D0A" w:rsidRDefault="00FA51BF">
            <w:pPr>
              <w:spacing w:before="60" w:after="60"/>
            </w:pPr>
            <w:r>
              <w:rPr>
                <w:sz w:val="20"/>
              </w:rPr>
              <w:t>Analysis</w:t>
            </w:r>
          </w:p>
        </w:tc>
        <w:tc>
          <w:tcPr>
            <w:tcW w:w="2480" w:type="dxa"/>
            <w:shd w:val="clear" w:color="auto" w:fill="F1F5F7"/>
          </w:tcPr>
          <w:p w14:paraId="7B1A5266" w14:textId="77777777" w:rsidR="00E22D0A" w:rsidRDefault="00FA51BF">
            <w:pPr>
              <w:spacing w:before="60" w:after="60"/>
            </w:pPr>
            <w:r>
              <w:rPr>
                <w:sz w:val="20"/>
              </w:rPr>
              <w:t xml:space="preserve">Score each gap by tier, business importance, </w:t>
            </w:r>
            <w:r>
              <w:rPr>
                <w:sz w:val="20"/>
              </w:rPr>
              <w:lastRenderedPageBreak/>
              <w:t>evidence strength, risk, dependency and cost. P1 ≥ 11 · P2 8–10 · P3 5–7 · P4 ≤ 4.</w:t>
            </w:r>
          </w:p>
        </w:tc>
      </w:tr>
      <w:tr w:rsidR="00E22D0A" w14:paraId="43677ABF" w14:textId="77777777">
        <w:tc>
          <w:tcPr>
            <w:tcW w:w="2480" w:type="dxa"/>
            <w:shd w:val="clear" w:color="auto" w:fill="FFFFFF"/>
          </w:tcPr>
          <w:p w14:paraId="6B172058" w14:textId="77777777" w:rsidR="00E22D0A" w:rsidRDefault="00FA51BF">
            <w:pPr>
              <w:spacing w:before="60" w:after="60"/>
            </w:pPr>
            <w:r>
              <w:rPr>
                <w:sz w:val="20"/>
              </w:rPr>
              <w:lastRenderedPageBreak/>
              <w:t>8</w:t>
            </w:r>
          </w:p>
        </w:tc>
        <w:tc>
          <w:tcPr>
            <w:tcW w:w="2480" w:type="dxa"/>
            <w:shd w:val="clear" w:color="auto" w:fill="FFFFFF"/>
          </w:tcPr>
          <w:p w14:paraId="7140B0A0" w14:textId="77777777" w:rsidR="00E22D0A" w:rsidRDefault="00FA51BF">
            <w:pPr>
              <w:spacing w:before="60" w:after="60"/>
            </w:pPr>
            <w:r>
              <w:rPr>
                <w:sz w:val="20"/>
              </w:rPr>
              <w:t>Test Generation</w:t>
            </w:r>
          </w:p>
        </w:tc>
        <w:tc>
          <w:tcPr>
            <w:tcW w:w="2480" w:type="dxa"/>
            <w:shd w:val="clear" w:color="auto" w:fill="FFFFFF"/>
          </w:tcPr>
          <w:p w14:paraId="59C4D040" w14:textId="77777777" w:rsidR="00E22D0A" w:rsidRDefault="00FA51BF">
            <w:pPr>
              <w:spacing w:before="60" w:after="60"/>
            </w:pPr>
            <w:r>
              <w:rPr>
                <w:sz w:val="20"/>
              </w:rPr>
              <w:t>Analysis</w:t>
            </w:r>
          </w:p>
        </w:tc>
        <w:tc>
          <w:tcPr>
            <w:tcW w:w="2480" w:type="dxa"/>
            <w:shd w:val="clear" w:color="auto" w:fill="FFFFFF"/>
          </w:tcPr>
          <w:p w14:paraId="6E761744" w14:textId="77777777" w:rsidR="00E22D0A" w:rsidRDefault="00FA51BF">
            <w:pPr>
              <w:spacing w:before="60" w:after="60"/>
            </w:pPr>
            <w:r>
              <w:rPr>
                <w:sz w:val="20"/>
              </w:rPr>
              <w:t xml:space="preserve">One test per uncovered use case, procedure, behaviour, relationship, pattern and object — each citing at least one </w:t>
            </w:r>
            <w:r>
              <w:rPr>
                <w:rFonts w:ascii="Courier New" w:hAnsi="Courier New"/>
                <w:color w:val="0C7A86"/>
                <w:sz w:val="18"/>
              </w:rPr>
              <w:t>gap_id</w:t>
            </w:r>
            <w:r>
              <w:rPr>
                <w:sz w:val="20"/>
              </w:rPr>
              <w:t>. Natural-language prompts only. A completeness gate stops the run if any dimension is planned below 80%.</w:t>
            </w:r>
          </w:p>
        </w:tc>
      </w:tr>
      <w:tr w:rsidR="00E22D0A" w14:paraId="74FE6399" w14:textId="77777777">
        <w:tc>
          <w:tcPr>
            <w:tcW w:w="2480" w:type="dxa"/>
            <w:shd w:val="clear" w:color="auto" w:fill="F1F5F7"/>
          </w:tcPr>
          <w:p w14:paraId="73DCD2B7" w14:textId="77777777" w:rsidR="00E22D0A" w:rsidRDefault="00FA51BF">
            <w:pPr>
              <w:spacing w:before="60" w:after="60"/>
            </w:pPr>
            <w:r>
              <w:rPr>
                <w:sz w:val="20"/>
              </w:rPr>
              <w:t>8.5</w:t>
            </w:r>
          </w:p>
        </w:tc>
        <w:tc>
          <w:tcPr>
            <w:tcW w:w="2480" w:type="dxa"/>
            <w:shd w:val="clear" w:color="auto" w:fill="F1F5F7"/>
          </w:tcPr>
          <w:p w14:paraId="798CB4CE" w14:textId="77777777" w:rsidR="00E22D0A" w:rsidRDefault="00FA51BF">
            <w:pPr>
              <w:spacing w:before="60" w:after="60"/>
            </w:pPr>
            <w:r>
              <w:rPr>
                <w:sz w:val="20"/>
              </w:rPr>
              <w:t>Pre-Execution Review</w:t>
            </w:r>
          </w:p>
        </w:tc>
        <w:tc>
          <w:tcPr>
            <w:tcW w:w="2480" w:type="dxa"/>
            <w:shd w:val="clear" w:color="auto" w:fill="F1F5F7"/>
          </w:tcPr>
          <w:p w14:paraId="26014CA2" w14:textId="77777777" w:rsidR="00E22D0A" w:rsidRDefault="00FA51BF">
            <w:pPr>
              <w:spacing w:before="60" w:after="60"/>
            </w:pPr>
            <w:r>
              <w:rPr>
                <w:sz w:val="20"/>
              </w:rPr>
              <w:t>Analysis</w:t>
            </w:r>
          </w:p>
        </w:tc>
        <w:tc>
          <w:tcPr>
            <w:tcW w:w="2480" w:type="dxa"/>
            <w:shd w:val="clear" w:color="auto" w:fill="F1F5F7"/>
          </w:tcPr>
          <w:p w14:paraId="1AE597D4" w14:textId="77777777" w:rsidR="00E22D0A" w:rsidRDefault="00FA51BF">
            <w:pPr>
              <w:spacing w:before="60" w:after="60"/>
            </w:pPr>
            <w:r>
              <w:rPr>
                <w:sz w:val="20"/>
              </w:rPr>
              <w:t xml:space="preserve">An independent model audits the plan against the </w:t>
            </w:r>
            <w:r>
              <w:rPr>
                <w:b/>
                <w:sz w:val="20"/>
              </w:rPr>
              <w:t>connector and the business</w:t>
            </w:r>
            <w:r>
              <w:rPr>
                <w:sz w:val="20"/>
              </w:rPr>
              <w:t xml:space="preserve">, not against the pipeline. Writes the missing tests, flags risk, proposes merges, and exports the JDBC suite. Returns a </w:t>
            </w:r>
            <w:r>
              <w:rPr>
                <w:b/>
                <w:sz w:val="20"/>
              </w:rPr>
              <w:t>patch</w:t>
            </w:r>
            <w:r>
              <w:rPr>
                <w:sz w:val="20"/>
              </w:rPr>
              <w:t>, never a rewritten plan.</w:t>
            </w:r>
          </w:p>
        </w:tc>
      </w:tr>
      <w:tr w:rsidR="00E22D0A" w14:paraId="00F249BF" w14:textId="77777777">
        <w:tc>
          <w:tcPr>
            <w:tcW w:w="2480" w:type="dxa"/>
            <w:shd w:val="clear" w:color="auto" w:fill="FFFFFF"/>
          </w:tcPr>
          <w:p w14:paraId="5E3FDEA4" w14:textId="77777777" w:rsidR="00E22D0A" w:rsidRDefault="00FA51BF">
            <w:pPr>
              <w:spacing w:before="60" w:after="60"/>
            </w:pPr>
            <w:r>
              <w:rPr>
                <w:sz w:val="20"/>
              </w:rPr>
              <w:t>9</w:t>
            </w:r>
          </w:p>
        </w:tc>
        <w:tc>
          <w:tcPr>
            <w:tcW w:w="2480" w:type="dxa"/>
            <w:shd w:val="clear" w:color="auto" w:fill="FFFFFF"/>
          </w:tcPr>
          <w:p w14:paraId="534D0F5F" w14:textId="77777777" w:rsidR="00E22D0A" w:rsidRDefault="00FA51BF">
            <w:pPr>
              <w:spacing w:before="60" w:after="60"/>
            </w:pPr>
            <w:r>
              <w:rPr>
                <w:sz w:val="20"/>
              </w:rPr>
              <w:t>MCP Execution</w:t>
            </w:r>
          </w:p>
        </w:tc>
        <w:tc>
          <w:tcPr>
            <w:tcW w:w="2480" w:type="dxa"/>
            <w:shd w:val="clear" w:color="auto" w:fill="FFFFFF"/>
          </w:tcPr>
          <w:p w14:paraId="4E538887" w14:textId="77777777" w:rsidR="00E22D0A" w:rsidRDefault="00FA51BF">
            <w:pPr>
              <w:spacing w:before="60" w:after="60"/>
            </w:pPr>
            <w:r>
              <w:rPr>
                <w:sz w:val="20"/>
              </w:rPr>
              <w:t>Execution</w:t>
            </w:r>
          </w:p>
        </w:tc>
        <w:tc>
          <w:tcPr>
            <w:tcW w:w="2480" w:type="dxa"/>
            <w:shd w:val="clear" w:color="auto" w:fill="FFFFFF"/>
          </w:tcPr>
          <w:p w14:paraId="75A974C9" w14:textId="77777777" w:rsidR="00E22D0A" w:rsidRDefault="00FA51BF">
            <w:pPr>
              <w:spacing w:before="60" w:after="60"/>
            </w:pPr>
            <w:r>
              <w:rPr>
                <w:sz w:val="20"/>
              </w:rPr>
              <w:t>Each test dispatched to a fresh isolated agent, in parallel batches of 5. The orchestrator classifies the returned call log, assigns verdict and owner, and appends one checkpoint line per test.</w:t>
            </w:r>
          </w:p>
        </w:tc>
      </w:tr>
      <w:tr w:rsidR="00E22D0A" w14:paraId="60D7C1A4" w14:textId="77777777">
        <w:tc>
          <w:tcPr>
            <w:tcW w:w="2480" w:type="dxa"/>
            <w:shd w:val="clear" w:color="auto" w:fill="F1F5F7"/>
          </w:tcPr>
          <w:p w14:paraId="6A03C846" w14:textId="77777777" w:rsidR="00E22D0A" w:rsidRDefault="00FA51BF">
            <w:pPr>
              <w:spacing w:before="60" w:after="60"/>
            </w:pPr>
            <w:r>
              <w:rPr>
                <w:sz w:val="20"/>
              </w:rPr>
              <w:t>10</w:t>
            </w:r>
          </w:p>
        </w:tc>
        <w:tc>
          <w:tcPr>
            <w:tcW w:w="2480" w:type="dxa"/>
            <w:shd w:val="clear" w:color="auto" w:fill="F1F5F7"/>
          </w:tcPr>
          <w:p w14:paraId="2E2725DC" w14:textId="77777777" w:rsidR="00E22D0A" w:rsidRDefault="00FA51BF">
            <w:pPr>
              <w:spacing w:before="60" w:after="60"/>
            </w:pPr>
            <w:r>
              <w:rPr>
                <w:sz w:val="20"/>
              </w:rPr>
              <w:t>Coverage Reconciliation</w:t>
            </w:r>
          </w:p>
        </w:tc>
        <w:tc>
          <w:tcPr>
            <w:tcW w:w="2480" w:type="dxa"/>
            <w:shd w:val="clear" w:color="auto" w:fill="F1F5F7"/>
          </w:tcPr>
          <w:p w14:paraId="2EE4349A" w14:textId="77777777" w:rsidR="00E22D0A" w:rsidRDefault="00FA51BF">
            <w:pPr>
              <w:spacing w:before="60" w:after="60"/>
            </w:pPr>
            <w:r>
              <w:rPr>
                <w:sz w:val="20"/>
              </w:rPr>
              <w:t>Execution</w:t>
            </w:r>
          </w:p>
        </w:tc>
        <w:tc>
          <w:tcPr>
            <w:tcW w:w="2480" w:type="dxa"/>
            <w:shd w:val="clear" w:color="auto" w:fill="F1F5F7"/>
          </w:tcPr>
          <w:p w14:paraId="03C2BCF5" w14:textId="77777777" w:rsidR="00E22D0A" w:rsidRDefault="00FA51BF">
            <w:pPr>
              <w:spacing w:before="60" w:after="60"/>
            </w:pPr>
            <w:r>
              <w:rPr>
                <w:sz w:val="20"/>
              </w:rPr>
              <w:t xml:space="preserve">Credit coverage from </w:t>
            </w:r>
            <w:r>
              <w:rPr>
                <w:b/>
                <w:sz w:val="20"/>
              </w:rPr>
              <w:t>observed</w:t>
            </w:r>
            <w:r>
              <w:rPr>
                <w:sz w:val="20"/>
              </w:rPr>
              <w:t xml:space="preserve"> SQL, resolve every gap's final status, compute </w:t>
            </w:r>
            <w:r>
              <w:rPr>
                <w:rFonts w:ascii="Courier New" w:hAnsi="Courier New"/>
                <w:color w:val="0C7A86"/>
                <w:sz w:val="18"/>
              </w:rPr>
              <w:t>pass_health</w:t>
            </w:r>
            <w:r>
              <w:rPr>
                <w:sz w:val="20"/>
              </w:rPr>
              <w:t xml:space="preserve"> and </w:t>
            </w:r>
            <w:r>
              <w:rPr>
                <w:rFonts w:ascii="Courier New" w:hAnsi="Courier New"/>
                <w:color w:val="0C7A86"/>
                <w:sz w:val="18"/>
              </w:rPr>
              <w:t>gap_health</w:t>
            </w:r>
            <w:r>
              <w:rPr>
                <w:sz w:val="20"/>
              </w:rPr>
              <w:t>, and derive the connector verdict by rule.</w:t>
            </w:r>
          </w:p>
        </w:tc>
      </w:tr>
      <w:tr w:rsidR="00E22D0A" w14:paraId="553129EF" w14:textId="77777777">
        <w:tc>
          <w:tcPr>
            <w:tcW w:w="2480" w:type="dxa"/>
            <w:shd w:val="clear" w:color="auto" w:fill="FFFFFF"/>
          </w:tcPr>
          <w:p w14:paraId="502CAB16" w14:textId="77777777" w:rsidR="00E22D0A" w:rsidRDefault="00FA51BF">
            <w:pPr>
              <w:spacing w:before="60" w:after="60"/>
            </w:pPr>
            <w:r>
              <w:rPr>
                <w:sz w:val="20"/>
              </w:rPr>
              <w:t>10.5</w:t>
            </w:r>
          </w:p>
        </w:tc>
        <w:tc>
          <w:tcPr>
            <w:tcW w:w="2480" w:type="dxa"/>
            <w:shd w:val="clear" w:color="auto" w:fill="FFFFFF"/>
          </w:tcPr>
          <w:p w14:paraId="5CAC4428" w14:textId="77777777" w:rsidR="00E22D0A" w:rsidRDefault="00FA51BF">
            <w:pPr>
              <w:spacing w:before="60" w:after="60"/>
            </w:pPr>
            <w:r>
              <w:rPr>
                <w:sz w:val="20"/>
              </w:rPr>
              <w:t>Post-Execution Review</w:t>
            </w:r>
          </w:p>
        </w:tc>
        <w:tc>
          <w:tcPr>
            <w:tcW w:w="2480" w:type="dxa"/>
            <w:shd w:val="clear" w:color="auto" w:fill="FFFFFF"/>
          </w:tcPr>
          <w:p w14:paraId="57BF9237" w14:textId="77777777" w:rsidR="00E22D0A" w:rsidRDefault="00FA51BF">
            <w:pPr>
              <w:spacing w:before="60" w:after="60"/>
            </w:pPr>
            <w:r>
              <w:rPr>
                <w:sz w:val="20"/>
              </w:rPr>
              <w:t>Execution</w:t>
            </w:r>
          </w:p>
        </w:tc>
        <w:tc>
          <w:tcPr>
            <w:tcW w:w="2480" w:type="dxa"/>
            <w:shd w:val="clear" w:color="auto" w:fill="FFFFFF"/>
          </w:tcPr>
          <w:p w14:paraId="6B592018" w14:textId="77777777" w:rsidR="00E22D0A" w:rsidRDefault="00FA51BF">
            <w:pPr>
              <w:spacing w:before="60" w:after="60"/>
            </w:pPr>
            <w:r>
              <w:rPr>
                <w:sz w:val="20"/>
              </w:rPr>
              <w:t xml:space="preserve">A second independent model checks fault attribution, clusters failures into patterns, </w:t>
            </w:r>
            <w:r>
              <w:rPr>
                <w:sz w:val="20"/>
              </w:rPr>
              <w:lastRenderedPageBreak/>
              <w:t>reclassifies gaps that are structurally untestable, and writes the health narrative.</w:t>
            </w:r>
          </w:p>
        </w:tc>
      </w:tr>
      <w:tr w:rsidR="00E22D0A" w14:paraId="74E26970" w14:textId="77777777">
        <w:tc>
          <w:tcPr>
            <w:tcW w:w="2480" w:type="dxa"/>
            <w:shd w:val="clear" w:color="auto" w:fill="F1F5F7"/>
          </w:tcPr>
          <w:p w14:paraId="5A22A158" w14:textId="77777777" w:rsidR="00E22D0A" w:rsidRDefault="00FA51BF">
            <w:pPr>
              <w:spacing w:before="60" w:after="60"/>
            </w:pPr>
            <w:r>
              <w:rPr>
                <w:sz w:val="20"/>
              </w:rPr>
              <w:lastRenderedPageBreak/>
              <w:t>12</w:t>
            </w:r>
          </w:p>
        </w:tc>
        <w:tc>
          <w:tcPr>
            <w:tcW w:w="2480" w:type="dxa"/>
            <w:shd w:val="clear" w:color="auto" w:fill="F1F5F7"/>
          </w:tcPr>
          <w:p w14:paraId="7D949FE8" w14:textId="77777777" w:rsidR="00E22D0A" w:rsidRDefault="00FA51BF">
            <w:pPr>
              <w:spacing w:before="60" w:after="60"/>
            </w:pPr>
            <w:r>
              <w:rPr>
                <w:sz w:val="20"/>
              </w:rPr>
              <w:t>Reports + Archive</w:t>
            </w:r>
          </w:p>
        </w:tc>
        <w:tc>
          <w:tcPr>
            <w:tcW w:w="2480" w:type="dxa"/>
            <w:shd w:val="clear" w:color="auto" w:fill="F1F5F7"/>
          </w:tcPr>
          <w:p w14:paraId="49C7798C" w14:textId="77777777" w:rsidR="00E22D0A" w:rsidRDefault="00FA51BF">
            <w:pPr>
              <w:spacing w:before="60" w:after="60"/>
            </w:pPr>
            <w:r>
              <w:rPr>
                <w:sz w:val="20"/>
              </w:rPr>
              <w:t>Reporting</w:t>
            </w:r>
          </w:p>
        </w:tc>
        <w:tc>
          <w:tcPr>
            <w:tcW w:w="2480" w:type="dxa"/>
            <w:shd w:val="clear" w:color="auto" w:fill="F1F5F7"/>
          </w:tcPr>
          <w:p w14:paraId="048EC9DA" w14:textId="77777777" w:rsidR="00E22D0A" w:rsidRDefault="00FA51BF">
            <w:pPr>
              <w:spacing w:before="60" w:after="60"/>
            </w:pPr>
            <w:r>
              <w:rPr>
                <w:rFonts w:ascii="Courier New" w:hAnsi="Courier New"/>
                <w:color w:val="0C7A86"/>
                <w:sz w:val="18"/>
              </w:rPr>
              <w:t>merge-checkpoint</w:t>
            </w:r>
            <w:r>
              <w:rPr>
                <w:sz w:val="20"/>
              </w:rPr>
              <w:t xml:space="preserve"> → </w:t>
            </w:r>
            <w:r>
              <w:rPr>
                <w:rFonts w:ascii="Courier New" w:hAnsi="Courier New"/>
                <w:color w:val="0C7A86"/>
                <w:sz w:val="18"/>
              </w:rPr>
              <w:t>build-report</w:t>
            </w:r>
            <w:r>
              <w:rPr>
                <w:sz w:val="20"/>
              </w:rPr>
              <w:t xml:space="preserve"> → </w:t>
            </w:r>
            <w:r>
              <w:rPr>
                <w:rFonts w:ascii="Courier New" w:hAnsi="Courier New"/>
                <w:color w:val="0C7A86"/>
                <w:sz w:val="18"/>
              </w:rPr>
              <w:t>finish-run</w:t>
            </w:r>
            <w:r>
              <w:rPr>
                <w:sz w:val="20"/>
              </w:rPr>
              <w:t>. Two HTML files from one template, each headless-validated. Run stamped complete and archived.</w:t>
            </w:r>
          </w:p>
        </w:tc>
      </w:tr>
    </w:tbl>
    <w:p w14:paraId="2CF3E533" w14:textId="77777777" w:rsidR="00E22D0A" w:rsidRDefault="00E22D0A"/>
    <w:p w14:paraId="23ACA494" w14:textId="77777777" w:rsidR="00E22D0A" w:rsidRDefault="00FA51BF">
      <w:pPr>
        <w:spacing w:before="120"/>
        <w:ind w:left="360"/>
      </w:pPr>
      <w:r>
        <w:rPr>
          <w:b/>
          <w:color w:val="8E5312"/>
          <w:sz w:val="20"/>
        </w:rPr>
        <w:t>◆ The Stage 6 barrier</w:t>
      </w:r>
    </w:p>
    <w:p w14:paraId="31328D72" w14:textId="77777777" w:rsidR="00E22D0A" w:rsidRDefault="00FA51BF">
      <w:pPr>
        <w:spacing w:after="160"/>
        <w:ind w:left="504" w:right="144"/>
      </w:pPr>
      <w:r>
        <w:rPr>
          <w:sz w:val="20"/>
        </w:rPr>
        <w:t>Metadata calls and the bounded probes in Stage 3 are discovery. Anything else executing before Stage 8 means tests were written before anyone knew what was missing — the failure mode this design exists to prevent. The runtime is instructed to stop and report it rather than continue.</w:t>
      </w:r>
    </w:p>
    <w:p w14:paraId="7B69136B" w14:textId="77777777" w:rsidR="00E22D0A" w:rsidRDefault="00FA51BF">
      <w:pPr>
        <w:pStyle w:val="Heading2"/>
      </w:pPr>
      <w:r>
        <w:rPr>
          <w:color w:val="131F27"/>
        </w:rPr>
        <w:t>4.1 Delegation policy</w:t>
      </w:r>
    </w:p>
    <w:p w14:paraId="091AFB3E" w14:textId="77777777" w:rsidR="00E22D0A" w:rsidRDefault="00FA51BF">
      <w:r>
        <w:t>Delegation happens only where it genuinely reduces context or wall-clock time. Stages 5–8 stay in the main thread on purpose: one test legitimately closes several gaps, and an agent that cannot see the other gaps cannot find that overlap, so sharding there produces duplicate narrow tests and breaks the gaps-per-test economics. Stages 10–12 need every result at once.</w:t>
      </w:r>
    </w:p>
    <w:p w14:paraId="6B25274D" w14:textId="77777777" w:rsidR="00E22D0A" w:rsidRDefault="00FA51BF">
      <w:pPr>
        <w:spacing w:before="120"/>
        <w:ind w:left="360"/>
      </w:pPr>
      <w:r>
        <w:rPr>
          <w:b/>
          <w:color w:val="0C7A86"/>
          <w:sz w:val="20"/>
        </w:rPr>
        <w:t>◆ Every delegated agent writes its result to disk before returning it</w:t>
      </w:r>
    </w:p>
    <w:p w14:paraId="0B61B481" w14:textId="77777777" w:rsidR="00E22D0A" w:rsidRDefault="00FA51BF">
      <w:pPr>
        <w:spacing w:after="160"/>
        <w:ind w:left="504" w:right="144"/>
      </w:pPr>
      <w:r>
        <w:rPr>
          <w:sz w:val="20"/>
        </w:rPr>
        <w:t xml:space="preserve">A returned result lives only in the orchestrator's context. When a compaction lands while agents are in flight — and Stage 3 agents run for tens of minutes — their reports arrive in a context that no longer knows what to do with them, and the work is gone. Every dispatch therefore instructs the agent to write its JSON to </w:t>
      </w:r>
      <w:r>
        <w:rPr>
          <w:rFonts w:ascii="Courier New" w:hAnsi="Courier New"/>
          <w:color w:val="0C7A86"/>
          <w:sz w:val="18"/>
        </w:rPr>
        <w:t>_agent_out/&lt;stage&gt;-&lt;name&gt;.json</w:t>
      </w:r>
      <w:r>
        <w:rPr>
          <w:sz w:val="20"/>
        </w:rPr>
        <w:t xml:space="preserve"> first and then return it. The return value is a convenience; the file is the record. </w:t>
      </w:r>
      <w:r>
        <w:rPr>
          <w:rFonts w:ascii="Courier New" w:hAnsi="Courier New"/>
          <w:color w:val="0C7A86"/>
          <w:sz w:val="18"/>
        </w:rPr>
        <w:t>detect-stage.mjs</w:t>
      </w:r>
      <w:r>
        <w:rPr>
          <w:sz w:val="20"/>
        </w:rPr>
        <w:t xml:space="preserve"> reports unmerged files so a resumed run neither repeats the research nor proceeds without it.</w:t>
      </w:r>
    </w:p>
    <w:p w14:paraId="3E567255" w14:textId="77777777" w:rsidR="00E22D0A" w:rsidRDefault="00E22D0A"/>
    <w:p w14:paraId="156D0CEF" w14:textId="77777777" w:rsidR="00E22D0A" w:rsidRDefault="00FA51BF">
      <w:pPr>
        <w:pStyle w:val="Heading1"/>
      </w:pPr>
      <w:r>
        <w:rPr>
          <w:color w:val="0C7A86"/>
          <w:sz w:val="22"/>
        </w:rPr>
        <w:t xml:space="preserve">5  </w:t>
      </w:r>
      <w:r>
        <w:rPr>
          <w:color w:val="131F27"/>
          <w:sz w:val="32"/>
        </w:rPr>
        <w:t>How connectors are analysed and categorised</w:t>
      </w:r>
    </w:p>
    <w:p w14:paraId="1395EF70" w14:textId="77777777" w:rsidR="00E22D0A" w:rsidRDefault="00FA51BF">
      <w:pPr>
        <w:pStyle w:val="Heading2"/>
      </w:pPr>
      <w:r>
        <w:rPr>
          <w:color w:val="131F27"/>
        </w:rPr>
        <w:t>5.1 Three populations, never one blended count</w:t>
      </w:r>
    </w:p>
    <w:p w14:paraId="7A0F6184" w14:textId="77777777" w:rsidR="00E22D0A" w:rsidRDefault="00FA51BF">
      <w:r>
        <w:t>A connector exposing 22 tables and 11 views does not have 33 objects with one coverage objective. Tables, views and stored procedures are tracked as three separate populations with different objectives, because a view that cannot be filtered and a procedure that cannot be called are different defects.</w:t>
      </w:r>
    </w:p>
    <w:p w14:paraId="3B1D103F" w14:textId="77777777" w:rsidR="00E22D0A" w:rsidRDefault="00FA51BF">
      <w:pPr>
        <w:pStyle w:val="Heading2"/>
      </w:pPr>
      <w:r>
        <w:rPr>
          <w:color w:val="131F27"/>
        </w:rPr>
        <w:lastRenderedPageBreak/>
        <w:t>5.2 Object categories</w:t>
      </w:r>
    </w:p>
    <w:p w14:paraId="65050E23" w14:textId="77777777" w:rsidR="00E22D0A" w:rsidRDefault="00FA51BF">
      <w:r>
        <w:t>Every object is assigned a category from structural signals — never from a hardcoded name list.</w:t>
      </w:r>
    </w:p>
    <w:p w14:paraId="0DFC38F9" w14:textId="77777777" w:rsidR="00E22D0A" w:rsidRDefault="00FA51BF">
      <w:pPr>
        <w:spacing w:after="60"/>
      </w:pPr>
      <w:r>
        <w:rPr>
          <w:rFonts w:ascii="Courier New" w:hAnsi="Courier New"/>
          <w:color w:val="61757F"/>
          <w:sz w:val="16"/>
        </w:rPr>
        <w:t>OBJECT CATEGORIES AND THEIR SIGNALS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39"/>
        <w:gridCol w:w="4605"/>
      </w:tblGrid>
      <w:tr w:rsidR="00E22D0A" w14:paraId="71F2A08E" w14:textId="77777777">
        <w:tc>
          <w:tcPr>
            <w:tcW w:w="4961" w:type="dxa"/>
            <w:shd w:val="clear" w:color="auto" w:fill="0F4250"/>
          </w:tcPr>
          <w:p w14:paraId="20225D49" w14:textId="77777777" w:rsidR="00E22D0A" w:rsidRDefault="00FA51BF">
            <w:pPr>
              <w:spacing w:before="60" w:after="60"/>
            </w:pPr>
            <w:r>
              <w:rPr>
                <w:b/>
                <w:color w:val="FFFFFF"/>
                <w:sz w:val="18"/>
              </w:rPr>
              <w:t>Category</w:t>
            </w:r>
          </w:p>
        </w:tc>
        <w:tc>
          <w:tcPr>
            <w:tcW w:w="4961" w:type="dxa"/>
            <w:shd w:val="clear" w:color="auto" w:fill="0F4250"/>
          </w:tcPr>
          <w:p w14:paraId="61616F2B" w14:textId="77777777" w:rsidR="00E22D0A" w:rsidRDefault="00FA51BF">
            <w:pPr>
              <w:spacing w:before="60" w:after="60"/>
            </w:pPr>
            <w:r>
              <w:rPr>
                <w:b/>
                <w:color w:val="FFFFFF"/>
                <w:sz w:val="18"/>
              </w:rPr>
              <w:t>Signals</w:t>
            </w:r>
          </w:p>
        </w:tc>
      </w:tr>
      <w:tr w:rsidR="00E22D0A" w14:paraId="1B570954" w14:textId="77777777">
        <w:tc>
          <w:tcPr>
            <w:tcW w:w="4961" w:type="dxa"/>
            <w:shd w:val="clear" w:color="auto" w:fill="F1F5F7"/>
          </w:tcPr>
          <w:p w14:paraId="040662EC" w14:textId="77777777" w:rsidR="00E22D0A" w:rsidRDefault="00FA51BF">
            <w:pPr>
              <w:spacing w:before="60" w:after="60"/>
            </w:pPr>
            <w:r>
              <w:rPr>
                <w:rFonts w:ascii="Courier New" w:hAnsi="Courier New"/>
                <w:color w:val="0C7A86"/>
                <w:sz w:val="18"/>
              </w:rPr>
              <w:t>core</w:t>
            </w:r>
          </w:p>
        </w:tc>
        <w:tc>
          <w:tcPr>
            <w:tcW w:w="4961" w:type="dxa"/>
            <w:shd w:val="clear" w:color="auto" w:fill="F1F5F7"/>
          </w:tcPr>
          <w:p w14:paraId="040DAA9D" w14:textId="77777777" w:rsidR="00E22D0A" w:rsidRDefault="00FA51BF">
            <w:pPr>
              <w:spacing w:before="60" w:after="60"/>
            </w:pPr>
            <w:r>
              <w:rPr>
                <w:sz w:val="20"/>
              </w:rPr>
              <w:t>Primary business records — orders, invoices, users, tickets, tasks</w:t>
            </w:r>
          </w:p>
        </w:tc>
      </w:tr>
      <w:tr w:rsidR="00E22D0A" w14:paraId="4C1914D5" w14:textId="77777777">
        <w:tc>
          <w:tcPr>
            <w:tcW w:w="4961" w:type="dxa"/>
            <w:shd w:val="clear" w:color="auto" w:fill="FFFFFF"/>
          </w:tcPr>
          <w:p w14:paraId="750D8925" w14:textId="77777777" w:rsidR="00E22D0A" w:rsidRDefault="00FA51BF">
            <w:pPr>
              <w:spacing w:before="60" w:after="60"/>
            </w:pPr>
            <w:r>
              <w:rPr>
                <w:rFonts w:ascii="Courier New" w:hAnsi="Courier New"/>
                <w:color w:val="0C7A86"/>
                <w:sz w:val="18"/>
              </w:rPr>
              <w:t>analytics</w:t>
            </w:r>
          </w:p>
        </w:tc>
        <w:tc>
          <w:tcPr>
            <w:tcW w:w="4961" w:type="dxa"/>
            <w:shd w:val="clear" w:color="auto" w:fill="FFFFFF"/>
          </w:tcPr>
          <w:p w14:paraId="23534209" w14:textId="77777777" w:rsidR="00E22D0A" w:rsidRDefault="00FA51BF">
            <w:pPr>
              <w:spacing w:before="60" w:after="60"/>
            </w:pPr>
            <w:r>
              <w:rPr>
                <w:sz w:val="20"/>
              </w:rPr>
              <w:t xml:space="preserve">Pre-aggregated views — </w:t>
            </w:r>
            <w:r>
              <w:rPr>
                <w:rFonts w:ascii="Courier New" w:hAnsi="Courier New"/>
                <w:color w:val="0C7A86"/>
                <w:sz w:val="18"/>
              </w:rPr>
              <w:t>*Balance</w:t>
            </w:r>
            <w:r>
              <w:rPr>
                <w:sz w:val="20"/>
              </w:rPr>
              <w:t xml:space="preserve">, </w:t>
            </w:r>
            <w:r>
              <w:rPr>
                <w:rFonts w:ascii="Courier New" w:hAnsi="Courier New"/>
                <w:color w:val="0C7A86"/>
                <w:sz w:val="18"/>
              </w:rPr>
              <w:t>*Summary</w:t>
            </w:r>
            <w:r>
              <w:rPr>
                <w:sz w:val="20"/>
              </w:rPr>
              <w:t xml:space="preserve">, </w:t>
            </w:r>
            <w:r>
              <w:rPr>
                <w:rFonts w:ascii="Courier New" w:hAnsi="Courier New"/>
                <w:color w:val="0C7A86"/>
                <w:sz w:val="18"/>
              </w:rPr>
              <w:t>*Aggregate</w:t>
            </w:r>
            <w:r>
              <w:rPr>
                <w:sz w:val="20"/>
              </w:rPr>
              <w:t xml:space="preserve">, </w:t>
            </w:r>
            <w:r>
              <w:rPr>
                <w:rFonts w:ascii="Courier New" w:hAnsi="Courier New"/>
                <w:color w:val="0C7A86"/>
                <w:sz w:val="18"/>
              </w:rPr>
              <w:t>*Consolidat*</w:t>
            </w:r>
          </w:p>
        </w:tc>
      </w:tr>
      <w:tr w:rsidR="00E22D0A" w14:paraId="4F677B86" w14:textId="77777777">
        <w:tc>
          <w:tcPr>
            <w:tcW w:w="4961" w:type="dxa"/>
            <w:shd w:val="clear" w:color="auto" w:fill="F1F5F7"/>
          </w:tcPr>
          <w:p w14:paraId="794106BE" w14:textId="77777777" w:rsidR="00E22D0A" w:rsidRDefault="00FA51BF">
            <w:pPr>
              <w:spacing w:before="60" w:after="60"/>
            </w:pPr>
            <w:r>
              <w:rPr>
                <w:rFonts w:ascii="Courier New" w:hAnsi="Courier New"/>
                <w:color w:val="0C7A86"/>
                <w:sz w:val="18"/>
              </w:rPr>
              <w:t>lookup</w:t>
            </w:r>
          </w:p>
        </w:tc>
        <w:tc>
          <w:tcPr>
            <w:tcW w:w="4961" w:type="dxa"/>
            <w:shd w:val="clear" w:color="auto" w:fill="F1F5F7"/>
          </w:tcPr>
          <w:p w14:paraId="4EAC9F48" w14:textId="77777777" w:rsidR="00E22D0A" w:rsidRDefault="00FA51BF">
            <w:pPr>
              <w:spacing w:before="60" w:after="60"/>
            </w:pPr>
            <w:r>
              <w:rPr>
                <w:sz w:val="20"/>
              </w:rPr>
              <w:t>Enum/config — status, type, level, period, book, role, currency</w:t>
            </w:r>
          </w:p>
        </w:tc>
      </w:tr>
      <w:tr w:rsidR="00E22D0A" w14:paraId="0B844E24" w14:textId="77777777">
        <w:tc>
          <w:tcPr>
            <w:tcW w:w="4961" w:type="dxa"/>
            <w:shd w:val="clear" w:color="auto" w:fill="FFFFFF"/>
          </w:tcPr>
          <w:p w14:paraId="4FFAB2DF" w14:textId="77777777" w:rsidR="00E22D0A" w:rsidRDefault="00FA51BF">
            <w:pPr>
              <w:spacing w:before="60" w:after="60"/>
            </w:pPr>
            <w:r>
              <w:rPr>
                <w:rFonts w:ascii="Courier New" w:hAnsi="Courier New"/>
                <w:color w:val="0C7A86"/>
                <w:sz w:val="18"/>
              </w:rPr>
              <w:t>audit</w:t>
            </w:r>
          </w:p>
        </w:tc>
        <w:tc>
          <w:tcPr>
            <w:tcW w:w="4961" w:type="dxa"/>
            <w:shd w:val="clear" w:color="auto" w:fill="FFFFFF"/>
          </w:tcPr>
          <w:p w14:paraId="5FAD0421" w14:textId="77777777" w:rsidR="00E22D0A" w:rsidRDefault="00FA51BF">
            <w:pPr>
              <w:spacing w:before="60" w:after="60"/>
            </w:pPr>
            <w:r>
              <w:rPr>
                <w:sz w:val="20"/>
              </w:rPr>
              <w:t xml:space="preserve">Change logs and activity — </w:t>
            </w:r>
            <w:r>
              <w:rPr>
                <w:rFonts w:ascii="Courier New" w:hAnsi="Courier New"/>
                <w:color w:val="0C7A86"/>
                <w:sz w:val="18"/>
              </w:rPr>
              <w:t>*History</w:t>
            </w:r>
            <w:r>
              <w:rPr>
                <w:sz w:val="20"/>
              </w:rPr>
              <w:t xml:space="preserve">, </w:t>
            </w:r>
            <w:r>
              <w:rPr>
                <w:rFonts w:ascii="Courier New" w:hAnsi="Courier New"/>
                <w:color w:val="0C7A86"/>
                <w:sz w:val="18"/>
              </w:rPr>
              <w:t>*Audit</w:t>
            </w:r>
            <w:r>
              <w:rPr>
                <w:sz w:val="20"/>
              </w:rPr>
              <w:t xml:space="preserve">, </w:t>
            </w:r>
            <w:r>
              <w:rPr>
                <w:rFonts w:ascii="Courier New" w:hAnsi="Courier New"/>
                <w:color w:val="0C7A86"/>
                <w:sz w:val="18"/>
              </w:rPr>
              <w:t>*Feed</w:t>
            </w:r>
            <w:r>
              <w:rPr>
                <w:sz w:val="20"/>
              </w:rPr>
              <w:t xml:space="preserve">, </w:t>
            </w:r>
            <w:r>
              <w:rPr>
                <w:rFonts w:ascii="Courier New" w:hAnsi="Courier New"/>
                <w:color w:val="0C7A86"/>
                <w:sz w:val="18"/>
              </w:rPr>
              <w:t>*Log</w:t>
            </w:r>
            <w:r>
              <w:rPr>
                <w:sz w:val="20"/>
              </w:rPr>
              <w:t>, event</w:t>
            </w:r>
          </w:p>
        </w:tc>
      </w:tr>
      <w:tr w:rsidR="00E22D0A" w14:paraId="634BF178" w14:textId="77777777">
        <w:tc>
          <w:tcPr>
            <w:tcW w:w="4961" w:type="dxa"/>
            <w:shd w:val="clear" w:color="auto" w:fill="F1F5F7"/>
          </w:tcPr>
          <w:p w14:paraId="6DB680FC" w14:textId="77777777" w:rsidR="00E22D0A" w:rsidRDefault="00FA51BF">
            <w:pPr>
              <w:spacing w:before="60" w:after="60"/>
            </w:pPr>
            <w:r>
              <w:rPr>
                <w:rFonts w:ascii="Courier New" w:hAnsi="Courier New"/>
                <w:color w:val="0C7A86"/>
                <w:sz w:val="18"/>
              </w:rPr>
              <w:t>junction</w:t>
            </w:r>
          </w:p>
        </w:tc>
        <w:tc>
          <w:tcPr>
            <w:tcW w:w="4961" w:type="dxa"/>
            <w:shd w:val="clear" w:color="auto" w:fill="F1F5F7"/>
          </w:tcPr>
          <w:p w14:paraId="0D7F2F72" w14:textId="77777777" w:rsidR="00E22D0A" w:rsidRDefault="00FA51BF">
            <w:pPr>
              <w:spacing w:before="60" w:after="60"/>
            </w:pPr>
            <w:r>
              <w:rPr>
                <w:sz w:val="20"/>
              </w:rPr>
              <w:t xml:space="preserve">Many-to-many links — </w:t>
            </w:r>
            <w:r>
              <w:rPr>
                <w:rFonts w:ascii="Courier New" w:hAnsi="Courier New"/>
                <w:color w:val="0C7A86"/>
                <w:sz w:val="18"/>
              </w:rPr>
              <w:t>*roles</w:t>
            </w:r>
            <w:r>
              <w:rPr>
                <w:sz w:val="20"/>
              </w:rPr>
              <w:t xml:space="preserve">, </w:t>
            </w:r>
            <w:r>
              <w:rPr>
                <w:rFonts w:ascii="Courier New" w:hAnsi="Courier New"/>
                <w:color w:val="0C7A86"/>
                <w:sz w:val="18"/>
              </w:rPr>
              <w:t>*members</w:t>
            </w:r>
            <w:r>
              <w:rPr>
                <w:sz w:val="20"/>
              </w:rPr>
              <w:t xml:space="preserve">, </w:t>
            </w:r>
            <w:r>
              <w:rPr>
                <w:rFonts w:ascii="Courier New" w:hAnsi="Courier New"/>
                <w:color w:val="0C7A86"/>
                <w:sz w:val="18"/>
              </w:rPr>
              <w:t>*tags</w:t>
            </w:r>
            <w:r>
              <w:rPr>
                <w:sz w:val="20"/>
              </w:rPr>
              <w:t xml:space="preserve">, </w:t>
            </w:r>
            <w:r>
              <w:rPr>
                <w:rFonts w:ascii="Courier New" w:hAnsi="Courier New"/>
                <w:color w:val="0C7A86"/>
                <w:sz w:val="18"/>
              </w:rPr>
              <w:t>*lines</w:t>
            </w:r>
            <w:r>
              <w:rPr>
                <w:sz w:val="20"/>
              </w:rPr>
              <w:t xml:space="preserve">, </w:t>
            </w:r>
            <w:r>
              <w:rPr>
                <w:rFonts w:ascii="Courier New" w:hAnsi="Courier New"/>
                <w:color w:val="0C7A86"/>
                <w:sz w:val="18"/>
              </w:rPr>
              <w:t>*assignments</w:t>
            </w:r>
          </w:p>
        </w:tc>
      </w:tr>
      <w:tr w:rsidR="00E22D0A" w14:paraId="2D38E187" w14:textId="77777777">
        <w:tc>
          <w:tcPr>
            <w:tcW w:w="4961" w:type="dxa"/>
            <w:shd w:val="clear" w:color="auto" w:fill="FFFFFF"/>
          </w:tcPr>
          <w:p w14:paraId="737B6640" w14:textId="77777777" w:rsidR="00E22D0A" w:rsidRDefault="00FA51BF">
            <w:pPr>
              <w:spacing w:before="60" w:after="60"/>
            </w:pPr>
            <w:r>
              <w:rPr>
                <w:rFonts w:ascii="Courier New" w:hAnsi="Courier New"/>
                <w:color w:val="0C7A86"/>
                <w:sz w:val="18"/>
              </w:rPr>
              <w:t>custom</w:t>
            </w:r>
          </w:p>
        </w:tc>
        <w:tc>
          <w:tcPr>
            <w:tcW w:w="4961" w:type="dxa"/>
            <w:shd w:val="clear" w:color="auto" w:fill="FFFFFF"/>
          </w:tcPr>
          <w:p w14:paraId="600EA766" w14:textId="77777777" w:rsidR="00E22D0A" w:rsidRDefault="00FA51BF">
            <w:pPr>
              <w:spacing w:before="60" w:after="60"/>
            </w:pPr>
            <w:r>
              <w:rPr>
                <w:sz w:val="20"/>
              </w:rPr>
              <w:t xml:space="preserve">Org extensions — </w:t>
            </w:r>
            <w:r>
              <w:rPr>
                <w:rFonts w:ascii="Courier New" w:hAnsi="Courier New"/>
                <w:color w:val="0C7A86"/>
                <w:sz w:val="18"/>
              </w:rPr>
              <w:t>CUSTOMRECORD_*</w:t>
            </w:r>
            <w:r>
              <w:rPr>
                <w:sz w:val="20"/>
              </w:rPr>
              <w:t xml:space="preserve">, </w:t>
            </w:r>
            <w:r>
              <w:rPr>
                <w:rFonts w:ascii="Courier New" w:hAnsi="Courier New"/>
                <w:color w:val="0C7A86"/>
                <w:sz w:val="18"/>
              </w:rPr>
              <w:t>custom_*</w:t>
            </w:r>
            <w:r>
              <w:rPr>
                <w:sz w:val="20"/>
              </w:rPr>
              <w:t xml:space="preserve">, </w:t>
            </w:r>
            <w:r>
              <w:rPr>
                <w:rFonts w:ascii="Courier New" w:hAnsi="Courier New"/>
                <w:color w:val="0C7A86"/>
                <w:sz w:val="18"/>
              </w:rPr>
              <w:t>*__c</w:t>
            </w:r>
            <w:r>
              <w:rPr>
                <w:sz w:val="20"/>
              </w:rPr>
              <w:t xml:space="preserve">, </w:t>
            </w:r>
            <w:r>
              <w:rPr>
                <w:rFonts w:ascii="Courier New" w:hAnsi="Courier New"/>
                <w:color w:val="0C7A86"/>
                <w:sz w:val="18"/>
              </w:rPr>
              <w:t>ext_*</w:t>
            </w:r>
            <w:r>
              <w:rPr>
                <w:sz w:val="20"/>
              </w:rPr>
              <w:t xml:space="preserve">, </w:t>
            </w:r>
            <w:r>
              <w:rPr>
                <w:rFonts w:ascii="Courier New" w:hAnsi="Courier New"/>
                <w:color w:val="0C7A86"/>
                <w:sz w:val="18"/>
              </w:rPr>
              <w:t>usrSearch*</w:t>
            </w:r>
          </w:p>
        </w:tc>
      </w:tr>
    </w:tbl>
    <w:p w14:paraId="7A30B9FA" w14:textId="77777777" w:rsidR="00E22D0A" w:rsidRDefault="00E22D0A"/>
    <w:p w14:paraId="3A5BA607" w14:textId="77777777" w:rsidR="00E22D0A" w:rsidRDefault="00FA51BF">
      <w:pPr>
        <w:pStyle w:val="Heading2"/>
      </w:pPr>
      <w:r>
        <w:rPr>
          <w:color w:val="131F27"/>
        </w:rPr>
        <w:t>5.3 Object tiering — derived from the business model, never from usage</w:t>
      </w:r>
    </w:p>
    <w:p w14:paraId="68FD3E45" w14:textId="77777777" w:rsidR="00E22D0A" w:rsidRDefault="00FA51BF">
      <w:r>
        <w:t xml:space="preserve">Tiering ranks objects by what the connector is </w:t>
      </w:r>
      <w:r>
        <w:rPr>
          <w:i/>
        </w:rPr>
        <w:t>for</w:t>
      </w:r>
      <w:r>
        <w:t xml:space="preserve">, not by what anyone has queried. The runtime tests connectors on behalf of the vendor who ships them, to every customer including the ones who have not arrived yet. An object nobody has queried is not unimportant — it is the place an undiscovered defect survives longest. Customer evidence is therefore a </w:t>
      </w:r>
      <w:r>
        <w:rPr>
          <w:b/>
        </w:rPr>
        <w:t>tiebreak</w:t>
      </w:r>
      <w:r>
        <w:t>, never a gate, and its absence is never a penalty.</w:t>
      </w:r>
    </w:p>
    <w:p w14:paraId="564AD434" w14:textId="77777777" w:rsidR="00E22D0A" w:rsidRDefault="00FA51BF">
      <w:pPr>
        <w:spacing w:after="60"/>
      </w:pPr>
      <w:r>
        <w:rPr>
          <w:rFonts w:ascii="Courier New" w:hAnsi="Courier New"/>
          <w:color w:val="61757F"/>
          <w:sz w:val="16"/>
        </w:rPr>
        <w:t>TIERING SIGNALS AND WEIGHTS (TIER-OBJECTS.MJS)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130"/>
        <w:gridCol w:w="2975"/>
        <w:gridCol w:w="3039"/>
      </w:tblGrid>
      <w:tr w:rsidR="00E22D0A" w14:paraId="5393EB61" w14:textId="77777777">
        <w:tc>
          <w:tcPr>
            <w:tcW w:w="3307" w:type="dxa"/>
            <w:shd w:val="clear" w:color="auto" w:fill="0F4250"/>
          </w:tcPr>
          <w:p w14:paraId="0FBBA164" w14:textId="77777777" w:rsidR="00E22D0A" w:rsidRDefault="00FA51BF">
            <w:pPr>
              <w:spacing w:before="60" w:after="60"/>
            </w:pPr>
            <w:r>
              <w:rPr>
                <w:b/>
                <w:color w:val="FFFFFF"/>
                <w:sz w:val="18"/>
              </w:rPr>
              <w:t>Signal</w:t>
            </w:r>
          </w:p>
        </w:tc>
        <w:tc>
          <w:tcPr>
            <w:tcW w:w="3307" w:type="dxa"/>
            <w:shd w:val="clear" w:color="auto" w:fill="0F4250"/>
          </w:tcPr>
          <w:p w14:paraId="2C2B2C48" w14:textId="77777777" w:rsidR="00E22D0A" w:rsidRDefault="00FA51BF">
            <w:pPr>
              <w:spacing w:before="60" w:after="60"/>
            </w:pPr>
            <w:r>
              <w:rPr>
                <w:b/>
                <w:color w:val="FFFFFF"/>
                <w:sz w:val="18"/>
              </w:rPr>
              <w:t>Weight</w:t>
            </w:r>
          </w:p>
        </w:tc>
        <w:tc>
          <w:tcPr>
            <w:tcW w:w="3307" w:type="dxa"/>
            <w:shd w:val="clear" w:color="auto" w:fill="0F4250"/>
          </w:tcPr>
          <w:p w14:paraId="0F4E8D6B" w14:textId="77777777" w:rsidR="00E22D0A" w:rsidRDefault="00FA51BF">
            <w:pPr>
              <w:spacing w:before="60" w:after="60"/>
            </w:pPr>
            <w:r>
              <w:rPr>
                <w:b/>
                <w:color w:val="FFFFFF"/>
                <w:sz w:val="18"/>
              </w:rPr>
              <w:t>Why it is a signal</w:t>
            </w:r>
          </w:p>
        </w:tc>
      </w:tr>
      <w:tr w:rsidR="00E22D0A" w14:paraId="21E68749" w14:textId="77777777">
        <w:tc>
          <w:tcPr>
            <w:tcW w:w="3307" w:type="dxa"/>
            <w:shd w:val="clear" w:color="auto" w:fill="F1F5F7"/>
          </w:tcPr>
          <w:p w14:paraId="6CB9DA34" w14:textId="77777777" w:rsidR="00E22D0A" w:rsidRDefault="00FA51BF">
            <w:pPr>
              <w:spacing w:before="60" w:after="60"/>
            </w:pPr>
            <w:r>
              <w:rPr>
                <w:b/>
                <w:sz w:val="20"/>
              </w:rPr>
              <w:t>Documented by the driver</w:t>
            </w:r>
          </w:p>
        </w:tc>
        <w:tc>
          <w:tcPr>
            <w:tcW w:w="3307" w:type="dxa"/>
            <w:shd w:val="clear" w:color="auto" w:fill="F1F5F7"/>
          </w:tcPr>
          <w:p w14:paraId="30F4E14C" w14:textId="77777777" w:rsidR="00E22D0A" w:rsidRDefault="00FA51BF">
            <w:pPr>
              <w:spacing w:before="60" w:after="60"/>
            </w:pPr>
            <w:r>
              <w:rPr>
                <w:i/>
                <w:sz w:val="20"/>
              </w:rPr>
              <w:t>floor</w:t>
            </w:r>
          </w:p>
        </w:tc>
        <w:tc>
          <w:tcPr>
            <w:tcW w:w="3307" w:type="dxa"/>
            <w:shd w:val="clear" w:color="auto" w:fill="F1F5F7"/>
          </w:tcPr>
          <w:p w14:paraId="3D73E35F" w14:textId="77777777" w:rsidR="00E22D0A" w:rsidRDefault="00FA51BF">
            <w:pPr>
              <w:spacing w:before="60" w:after="60"/>
            </w:pPr>
            <w:r>
              <w:rPr>
                <w:sz w:val="20"/>
              </w:rPr>
              <w:t>Not a weight, because a weight can be outvoted. An object the vendor documented is one the product committed to supporting, so it cannot fall below T2 however weakly it scores. Applies only when Stage 0.5 ran</w:t>
            </w:r>
          </w:p>
        </w:tc>
      </w:tr>
      <w:tr w:rsidR="00E22D0A" w14:paraId="3FC8C65C" w14:textId="77777777">
        <w:tc>
          <w:tcPr>
            <w:tcW w:w="3307" w:type="dxa"/>
            <w:shd w:val="clear" w:color="auto" w:fill="FFFFFF"/>
          </w:tcPr>
          <w:p w14:paraId="23E0B1D8" w14:textId="77777777" w:rsidR="00E22D0A" w:rsidRDefault="00FA51BF">
            <w:pPr>
              <w:spacing w:before="60" w:after="60"/>
            </w:pPr>
            <w:r>
              <w:rPr>
                <w:sz w:val="20"/>
              </w:rPr>
              <w:t xml:space="preserve">Subject of a </w:t>
            </w:r>
            <w:r>
              <w:rPr>
                <w:b/>
                <w:sz w:val="20"/>
              </w:rPr>
              <w:t>write</w:t>
            </w:r>
            <w:r>
              <w:rPr>
                <w:sz w:val="20"/>
              </w:rPr>
              <w:t xml:space="preserve"> workflow</w:t>
            </w:r>
          </w:p>
        </w:tc>
        <w:tc>
          <w:tcPr>
            <w:tcW w:w="3307" w:type="dxa"/>
            <w:shd w:val="clear" w:color="auto" w:fill="FFFFFF"/>
          </w:tcPr>
          <w:p w14:paraId="7E137964" w14:textId="77777777" w:rsidR="00E22D0A" w:rsidRDefault="00FA51BF">
            <w:pPr>
              <w:spacing w:before="60" w:after="60"/>
            </w:pPr>
            <w:r>
              <w:rPr>
                <w:sz w:val="20"/>
              </w:rPr>
              <w:t>+4</w:t>
            </w:r>
          </w:p>
        </w:tc>
        <w:tc>
          <w:tcPr>
            <w:tcW w:w="3307" w:type="dxa"/>
            <w:shd w:val="clear" w:color="auto" w:fill="FFFFFF"/>
          </w:tcPr>
          <w:p w14:paraId="4C24EDEF" w14:textId="77777777" w:rsidR="00E22D0A" w:rsidRDefault="00FA51BF">
            <w:pPr>
              <w:spacing w:before="60" w:after="60"/>
            </w:pPr>
            <w:r>
              <w:rPr>
                <w:sz w:val="20"/>
              </w:rPr>
              <w:t>A mutating path carries more risk per test than a reporting path over the same object</w:t>
            </w:r>
          </w:p>
        </w:tc>
      </w:tr>
      <w:tr w:rsidR="00E22D0A" w14:paraId="22D3BBC6" w14:textId="77777777">
        <w:tc>
          <w:tcPr>
            <w:tcW w:w="3307" w:type="dxa"/>
            <w:shd w:val="clear" w:color="auto" w:fill="F1F5F7"/>
          </w:tcPr>
          <w:p w14:paraId="146E9DC7" w14:textId="77777777" w:rsidR="00E22D0A" w:rsidRDefault="00FA51BF">
            <w:pPr>
              <w:spacing w:before="60" w:after="60"/>
            </w:pPr>
            <w:r>
              <w:rPr>
                <w:sz w:val="20"/>
              </w:rPr>
              <w:t xml:space="preserve">Subject of a </w:t>
            </w:r>
            <w:r>
              <w:rPr>
                <w:b/>
                <w:sz w:val="20"/>
              </w:rPr>
              <w:t>read</w:t>
            </w:r>
            <w:r>
              <w:rPr>
                <w:sz w:val="20"/>
              </w:rPr>
              <w:t xml:space="preserve"> workflow</w:t>
            </w:r>
          </w:p>
        </w:tc>
        <w:tc>
          <w:tcPr>
            <w:tcW w:w="3307" w:type="dxa"/>
            <w:shd w:val="clear" w:color="auto" w:fill="F1F5F7"/>
          </w:tcPr>
          <w:p w14:paraId="72A79369" w14:textId="77777777" w:rsidR="00E22D0A" w:rsidRDefault="00FA51BF">
            <w:pPr>
              <w:spacing w:before="60" w:after="60"/>
            </w:pPr>
            <w:r>
              <w:rPr>
                <w:sz w:val="20"/>
              </w:rPr>
              <w:t>+3</w:t>
            </w:r>
          </w:p>
        </w:tc>
        <w:tc>
          <w:tcPr>
            <w:tcW w:w="3307" w:type="dxa"/>
            <w:shd w:val="clear" w:color="auto" w:fill="F1F5F7"/>
          </w:tcPr>
          <w:p w14:paraId="21CF2539" w14:textId="77777777" w:rsidR="00E22D0A" w:rsidRDefault="00FA51BF">
            <w:pPr>
              <w:spacing w:before="60" w:after="60"/>
            </w:pPr>
            <w:r>
              <w:rPr>
                <w:sz w:val="20"/>
              </w:rPr>
              <w:t>Named in a researched business workflow</w:t>
            </w:r>
          </w:p>
        </w:tc>
      </w:tr>
      <w:tr w:rsidR="00E22D0A" w14:paraId="798F930F" w14:textId="77777777">
        <w:tc>
          <w:tcPr>
            <w:tcW w:w="3307" w:type="dxa"/>
            <w:shd w:val="clear" w:color="auto" w:fill="FFFFFF"/>
          </w:tcPr>
          <w:p w14:paraId="2FD75A05" w14:textId="77777777" w:rsidR="00E22D0A" w:rsidRDefault="00FA51BF">
            <w:pPr>
              <w:spacing w:before="60" w:after="60"/>
            </w:pPr>
            <w:r>
              <w:rPr>
                <w:sz w:val="20"/>
              </w:rPr>
              <w:lastRenderedPageBreak/>
              <w:t>Named in a vendor standard report</w:t>
            </w:r>
          </w:p>
        </w:tc>
        <w:tc>
          <w:tcPr>
            <w:tcW w:w="3307" w:type="dxa"/>
            <w:shd w:val="clear" w:color="auto" w:fill="FFFFFF"/>
          </w:tcPr>
          <w:p w14:paraId="73A54968" w14:textId="77777777" w:rsidR="00E22D0A" w:rsidRDefault="00FA51BF">
            <w:pPr>
              <w:spacing w:before="60" w:after="60"/>
            </w:pPr>
            <w:r>
              <w:rPr>
                <w:sz w:val="20"/>
              </w:rPr>
              <w:t>+3</w:t>
            </w:r>
          </w:p>
        </w:tc>
        <w:tc>
          <w:tcPr>
            <w:tcW w:w="3307" w:type="dxa"/>
            <w:shd w:val="clear" w:color="auto" w:fill="FFFFFF"/>
          </w:tcPr>
          <w:p w14:paraId="26FE0196" w14:textId="77777777" w:rsidR="00E22D0A" w:rsidRDefault="00FA51BF">
            <w:pPr>
              <w:spacing w:before="60" w:after="60"/>
            </w:pPr>
            <w:r>
              <w:rPr>
                <w:sz w:val="20"/>
              </w:rPr>
              <w:t>What the vendor itself ships because customers need it</w:t>
            </w:r>
          </w:p>
        </w:tc>
      </w:tr>
      <w:tr w:rsidR="00E22D0A" w14:paraId="62D63ACC" w14:textId="77777777">
        <w:tc>
          <w:tcPr>
            <w:tcW w:w="3307" w:type="dxa"/>
            <w:shd w:val="clear" w:color="auto" w:fill="F1F5F7"/>
          </w:tcPr>
          <w:p w14:paraId="14098FCD" w14:textId="77777777" w:rsidR="00E22D0A" w:rsidRDefault="00FA51BF">
            <w:pPr>
              <w:spacing w:before="60" w:after="60"/>
            </w:pPr>
            <w:r>
              <w:rPr>
                <w:sz w:val="20"/>
              </w:rPr>
              <w:t>Relationship centrality — inbound FK count ÷ 3, capped</w:t>
            </w:r>
          </w:p>
        </w:tc>
        <w:tc>
          <w:tcPr>
            <w:tcW w:w="3307" w:type="dxa"/>
            <w:shd w:val="clear" w:color="auto" w:fill="F1F5F7"/>
          </w:tcPr>
          <w:p w14:paraId="4DDE6DEF" w14:textId="77777777" w:rsidR="00E22D0A" w:rsidRDefault="00FA51BF">
            <w:pPr>
              <w:spacing w:before="60" w:after="60"/>
            </w:pPr>
            <w:r>
              <w:rPr>
                <w:sz w:val="20"/>
              </w:rPr>
              <w:t>+0…3</w:t>
            </w:r>
          </w:p>
        </w:tc>
        <w:tc>
          <w:tcPr>
            <w:tcW w:w="3307" w:type="dxa"/>
            <w:shd w:val="clear" w:color="auto" w:fill="F1F5F7"/>
          </w:tcPr>
          <w:p w14:paraId="692C4815" w14:textId="77777777" w:rsidR="00E22D0A" w:rsidRDefault="00FA51BF">
            <w:pPr>
              <w:spacing w:before="60" w:after="60"/>
            </w:pPr>
            <w:r>
              <w:rPr>
                <w:sz w:val="20"/>
              </w:rPr>
              <w:t>Graded, not a threshold: in a 500-object schema the FK graph is the schema's own statement of what everything else depends on</w:t>
            </w:r>
          </w:p>
        </w:tc>
      </w:tr>
      <w:tr w:rsidR="00E22D0A" w14:paraId="1424DD05" w14:textId="77777777">
        <w:tc>
          <w:tcPr>
            <w:tcW w:w="3307" w:type="dxa"/>
            <w:shd w:val="clear" w:color="auto" w:fill="FFFFFF"/>
          </w:tcPr>
          <w:p w14:paraId="4F9A96E6" w14:textId="77777777" w:rsidR="00E22D0A" w:rsidRDefault="00FA51BF">
            <w:pPr>
              <w:spacing w:before="60" w:after="60"/>
            </w:pPr>
            <w:r>
              <w:rPr>
                <w:sz w:val="20"/>
              </w:rPr>
              <w:t>Role reach — share of roles holding F/E on its domain</w:t>
            </w:r>
          </w:p>
        </w:tc>
        <w:tc>
          <w:tcPr>
            <w:tcW w:w="3307" w:type="dxa"/>
            <w:shd w:val="clear" w:color="auto" w:fill="FFFFFF"/>
          </w:tcPr>
          <w:p w14:paraId="789BD9E1" w14:textId="77777777" w:rsidR="00E22D0A" w:rsidRDefault="00FA51BF">
            <w:pPr>
              <w:spacing w:before="60" w:after="60"/>
            </w:pPr>
            <w:r>
              <w:rPr>
                <w:sz w:val="20"/>
              </w:rPr>
              <w:t>+0…2</w:t>
            </w:r>
          </w:p>
        </w:tc>
        <w:tc>
          <w:tcPr>
            <w:tcW w:w="3307" w:type="dxa"/>
            <w:shd w:val="clear" w:color="auto" w:fill="FFFFFF"/>
          </w:tcPr>
          <w:p w14:paraId="0E029543" w14:textId="77777777" w:rsidR="00E22D0A" w:rsidRDefault="00FA51BF">
            <w:pPr>
              <w:spacing w:before="60" w:after="60"/>
            </w:pPr>
            <w:r>
              <w:rPr>
                <w:sz w:val="20"/>
              </w:rPr>
              <w:t>An object every role may edit is load-bearing; one a single admin role touches is peripheral</w:t>
            </w:r>
          </w:p>
        </w:tc>
      </w:tr>
      <w:tr w:rsidR="00E22D0A" w14:paraId="23A01D79" w14:textId="77777777">
        <w:tc>
          <w:tcPr>
            <w:tcW w:w="3307" w:type="dxa"/>
            <w:shd w:val="clear" w:color="auto" w:fill="F1F5F7"/>
          </w:tcPr>
          <w:p w14:paraId="653FCCB3" w14:textId="77777777" w:rsidR="00E22D0A" w:rsidRDefault="00FA51BF">
            <w:pPr>
              <w:spacing w:before="60" w:after="60"/>
            </w:pPr>
            <w:r>
              <w:rPr>
                <w:sz w:val="20"/>
              </w:rPr>
              <w:t xml:space="preserve">Category </w:t>
            </w:r>
            <w:r>
              <w:rPr>
                <w:rFonts w:ascii="Courier New" w:hAnsi="Courier New"/>
                <w:color w:val="0C7A86"/>
                <w:sz w:val="18"/>
              </w:rPr>
              <w:t>core</w:t>
            </w:r>
          </w:p>
        </w:tc>
        <w:tc>
          <w:tcPr>
            <w:tcW w:w="3307" w:type="dxa"/>
            <w:shd w:val="clear" w:color="auto" w:fill="F1F5F7"/>
          </w:tcPr>
          <w:p w14:paraId="5B9CDE98" w14:textId="77777777" w:rsidR="00E22D0A" w:rsidRDefault="00FA51BF">
            <w:pPr>
              <w:spacing w:before="60" w:after="60"/>
            </w:pPr>
            <w:r>
              <w:rPr>
                <w:sz w:val="20"/>
              </w:rPr>
              <w:t>+2</w:t>
            </w:r>
          </w:p>
        </w:tc>
        <w:tc>
          <w:tcPr>
            <w:tcW w:w="3307" w:type="dxa"/>
            <w:shd w:val="clear" w:color="auto" w:fill="F1F5F7"/>
          </w:tcPr>
          <w:p w14:paraId="2C1458D1" w14:textId="77777777" w:rsidR="00E22D0A" w:rsidRDefault="00FA51BF">
            <w:pPr>
              <w:spacing w:before="60" w:after="60"/>
            </w:pPr>
            <w:r>
              <w:rPr>
                <w:sz w:val="20"/>
              </w:rPr>
              <w:t>Primary business record</w:t>
            </w:r>
          </w:p>
        </w:tc>
      </w:tr>
      <w:tr w:rsidR="00E22D0A" w14:paraId="322EB2B8" w14:textId="77777777">
        <w:tc>
          <w:tcPr>
            <w:tcW w:w="3307" w:type="dxa"/>
            <w:shd w:val="clear" w:color="auto" w:fill="FFFFFF"/>
          </w:tcPr>
          <w:p w14:paraId="509772BD" w14:textId="77777777" w:rsidR="00E22D0A" w:rsidRDefault="00FA51BF">
            <w:pPr>
              <w:spacing w:before="60" w:after="60"/>
            </w:pPr>
            <w:r>
              <w:rPr>
                <w:sz w:val="20"/>
              </w:rPr>
              <w:t>Persona coupling — one per distinct persona naming it, capped</w:t>
            </w:r>
          </w:p>
        </w:tc>
        <w:tc>
          <w:tcPr>
            <w:tcW w:w="3307" w:type="dxa"/>
            <w:shd w:val="clear" w:color="auto" w:fill="FFFFFF"/>
          </w:tcPr>
          <w:p w14:paraId="5D1996F3" w14:textId="77777777" w:rsidR="00E22D0A" w:rsidRDefault="00FA51BF">
            <w:pPr>
              <w:spacing w:before="60" w:after="60"/>
            </w:pPr>
            <w:r>
              <w:rPr>
                <w:sz w:val="20"/>
              </w:rPr>
              <w:t>+0…2</w:t>
            </w:r>
          </w:p>
        </w:tc>
        <w:tc>
          <w:tcPr>
            <w:tcW w:w="3307" w:type="dxa"/>
            <w:shd w:val="clear" w:color="auto" w:fill="FFFFFF"/>
          </w:tcPr>
          <w:p w14:paraId="39C0BD66" w14:textId="77777777" w:rsidR="00E22D0A" w:rsidRDefault="00FA51BF">
            <w:pPr>
              <w:spacing w:before="60" w:after="60"/>
            </w:pPr>
            <w:r>
              <w:rPr>
                <w:sz w:val="20"/>
              </w:rPr>
              <w:t>How many different jobs depend on it</w:t>
            </w:r>
          </w:p>
        </w:tc>
      </w:tr>
      <w:tr w:rsidR="00E22D0A" w14:paraId="20973BAD" w14:textId="77777777">
        <w:tc>
          <w:tcPr>
            <w:tcW w:w="3307" w:type="dxa"/>
            <w:shd w:val="clear" w:color="auto" w:fill="F1F5F7"/>
          </w:tcPr>
          <w:p w14:paraId="448B0D51" w14:textId="77777777" w:rsidR="00E22D0A" w:rsidRDefault="00FA51BF">
            <w:pPr>
              <w:spacing w:before="60" w:after="60"/>
            </w:pPr>
            <w:r>
              <w:rPr>
                <w:sz w:val="20"/>
              </w:rPr>
              <w:t xml:space="preserve">Category </w:t>
            </w:r>
            <w:r>
              <w:rPr>
                <w:rFonts w:ascii="Courier New" w:hAnsi="Courier New"/>
                <w:color w:val="0C7A86"/>
                <w:sz w:val="18"/>
              </w:rPr>
              <w:t>lookup</w:t>
            </w:r>
            <w:r>
              <w:rPr>
                <w:sz w:val="20"/>
              </w:rPr>
              <w:t xml:space="preserve"> or </w:t>
            </w:r>
            <w:r>
              <w:rPr>
                <w:rFonts w:ascii="Courier New" w:hAnsi="Courier New"/>
                <w:color w:val="0C7A86"/>
                <w:sz w:val="18"/>
              </w:rPr>
              <w:t>audit</w:t>
            </w:r>
            <w:r>
              <w:rPr>
                <w:sz w:val="20"/>
              </w:rPr>
              <w:t xml:space="preserve"> with no workflow of its own</w:t>
            </w:r>
          </w:p>
        </w:tc>
        <w:tc>
          <w:tcPr>
            <w:tcW w:w="3307" w:type="dxa"/>
            <w:shd w:val="clear" w:color="auto" w:fill="F1F5F7"/>
          </w:tcPr>
          <w:p w14:paraId="258AB96A" w14:textId="77777777" w:rsidR="00E22D0A" w:rsidRDefault="00FA51BF">
            <w:pPr>
              <w:spacing w:before="60" w:after="60"/>
            </w:pPr>
            <w:r>
              <w:rPr>
                <w:sz w:val="20"/>
              </w:rPr>
              <w:t>−</w:t>
            </w:r>
            <w:r>
              <w:rPr>
                <w:sz w:val="20"/>
              </w:rPr>
              <w:t>2</w:t>
            </w:r>
          </w:p>
        </w:tc>
        <w:tc>
          <w:tcPr>
            <w:tcW w:w="3307" w:type="dxa"/>
            <w:shd w:val="clear" w:color="auto" w:fill="F1F5F7"/>
          </w:tcPr>
          <w:p w14:paraId="55F7DAF1" w14:textId="77777777" w:rsidR="00E22D0A" w:rsidRDefault="00FA51BF">
            <w:pPr>
              <w:spacing w:before="60" w:after="60"/>
            </w:pPr>
            <w:r>
              <w:rPr>
                <w:sz w:val="20"/>
              </w:rPr>
              <w:t>Supporting data</w:t>
            </w:r>
          </w:p>
        </w:tc>
      </w:tr>
      <w:tr w:rsidR="00E22D0A" w14:paraId="1D319B60" w14:textId="77777777">
        <w:tc>
          <w:tcPr>
            <w:tcW w:w="3307" w:type="dxa"/>
            <w:shd w:val="clear" w:color="auto" w:fill="FFFFFF"/>
          </w:tcPr>
          <w:p w14:paraId="64D91371" w14:textId="77777777" w:rsidR="00E22D0A" w:rsidRDefault="00FA51BF">
            <w:pPr>
              <w:spacing w:before="60" w:after="60"/>
            </w:pPr>
            <w:r>
              <w:rPr>
                <w:sz w:val="20"/>
              </w:rPr>
              <w:t xml:space="preserve">Top 10% of customer </w:t>
            </w:r>
            <w:r>
              <w:rPr>
                <w:rFonts w:ascii="Courier New" w:hAnsi="Courier New"/>
                <w:color w:val="0C7A86"/>
                <w:sz w:val="18"/>
              </w:rPr>
              <w:t>object_frequency</w:t>
            </w:r>
            <w:r>
              <w:rPr>
                <w:sz w:val="20"/>
              </w:rPr>
              <w:t xml:space="preserve"> </w:t>
            </w:r>
            <w:r>
              <w:rPr>
                <w:i/>
                <w:sz w:val="20"/>
              </w:rPr>
              <w:t>(tiebreak only)</w:t>
            </w:r>
          </w:p>
        </w:tc>
        <w:tc>
          <w:tcPr>
            <w:tcW w:w="3307" w:type="dxa"/>
            <w:shd w:val="clear" w:color="auto" w:fill="FFFFFF"/>
          </w:tcPr>
          <w:p w14:paraId="76CBCDB5" w14:textId="77777777" w:rsidR="00E22D0A" w:rsidRDefault="00FA51BF">
            <w:pPr>
              <w:spacing w:before="60" w:after="60"/>
            </w:pPr>
            <w:r>
              <w:rPr>
                <w:sz w:val="20"/>
              </w:rPr>
              <w:t>+1</w:t>
            </w:r>
          </w:p>
        </w:tc>
        <w:tc>
          <w:tcPr>
            <w:tcW w:w="3307" w:type="dxa"/>
            <w:shd w:val="clear" w:color="auto" w:fill="FFFFFF"/>
          </w:tcPr>
          <w:p w14:paraId="039F9C08" w14:textId="77777777" w:rsidR="00E22D0A" w:rsidRDefault="00FA51BF">
            <w:pPr>
              <w:spacing w:before="60" w:after="60"/>
            </w:pPr>
            <w:r>
              <w:rPr>
                <w:sz w:val="20"/>
              </w:rPr>
              <w:t>Never a gate — see §16</w:t>
            </w:r>
          </w:p>
        </w:tc>
      </w:tr>
    </w:tbl>
    <w:p w14:paraId="13227BC2" w14:textId="77777777" w:rsidR="00E22D0A" w:rsidRDefault="00E22D0A"/>
    <w:p w14:paraId="2CF278B3" w14:textId="77777777" w:rsidR="00E22D0A" w:rsidRDefault="00FA51BF">
      <w:pPr>
        <w:spacing w:after="60"/>
      </w:pPr>
      <w:r>
        <w:rPr>
          <w:rFonts w:ascii="Courier New" w:hAnsi="Courier New"/>
          <w:color w:val="61757F"/>
          <w:sz w:val="16"/>
        </w:rPr>
        <w:t>SCORE → TIER</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031"/>
        <w:gridCol w:w="3018"/>
        <w:gridCol w:w="3095"/>
      </w:tblGrid>
      <w:tr w:rsidR="00E22D0A" w14:paraId="2340E639" w14:textId="77777777">
        <w:tc>
          <w:tcPr>
            <w:tcW w:w="3307" w:type="dxa"/>
            <w:shd w:val="clear" w:color="auto" w:fill="0F4250"/>
          </w:tcPr>
          <w:p w14:paraId="6D0D3FD8" w14:textId="77777777" w:rsidR="00E22D0A" w:rsidRDefault="00FA51BF">
            <w:pPr>
              <w:spacing w:before="60" w:after="60"/>
            </w:pPr>
            <w:r>
              <w:rPr>
                <w:b/>
                <w:color w:val="FFFFFF"/>
                <w:sz w:val="18"/>
              </w:rPr>
              <w:t>Score</w:t>
            </w:r>
          </w:p>
        </w:tc>
        <w:tc>
          <w:tcPr>
            <w:tcW w:w="3307" w:type="dxa"/>
            <w:shd w:val="clear" w:color="auto" w:fill="0F4250"/>
          </w:tcPr>
          <w:p w14:paraId="305732FD" w14:textId="77777777" w:rsidR="00E22D0A" w:rsidRDefault="00FA51BF">
            <w:pPr>
              <w:spacing w:before="60" w:after="60"/>
            </w:pPr>
            <w:r>
              <w:rPr>
                <w:b/>
                <w:color w:val="FFFFFF"/>
                <w:sz w:val="18"/>
              </w:rPr>
              <w:t>Tier</w:t>
            </w:r>
          </w:p>
        </w:tc>
        <w:tc>
          <w:tcPr>
            <w:tcW w:w="3307" w:type="dxa"/>
            <w:shd w:val="clear" w:color="auto" w:fill="0F4250"/>
          </w:tcPr>
          <w:p w14:paraId="1C4BCE95" w14:textId="77777777" w:rsidR="00E22D0A" w:rsidRDefault="00FA51BF">
            <w:pPr>
              <w:spacing w:before="60" w:after="60"/>
            </w:pPr>
            <w:r>
              <w:rPr>
                <w:b/>
                <w:color w:val="FFFFFF"/>
                <w:sz w:val="18"/>
              </w:rPr>
              <w:t>Label</w:t>
            </w:r>
          </w:p>
        </w:tc>
      </w:tr>
      <w:tr w:rsidR="00E22D0A" w14:paraId="049356AE" w14:textId="77777777">
        <w:tc>
          <w:tcPr>
            <w:tcW w:w="3307" w:type="dxa"/>
            <w:shd w:val="clear" w:color="auto" w:fill="F1F5F7"/>
          </w:tcPr>
          <w:p w14:paraId="0BCCE61D" w14:textId="77777777" w:rsidR="00E22D0A" w:rsidRDefault="00FA51BF">
            <w:pPr>
              <w:spacing w:before="60" w:after="60"/>
            </w:pPr>
            <w:r>
              <w:rPr>
                <w:sz w:val="20"/>
              </w:rPr>
              <w:t>≥ 10</w:t>
            </w:r>
          </w:p>
        </w:tc>
        <w:tc>
          <w:tcPr>
            <w:tcW w:w="3307" w:type="dxa"/>
            <w:shd w:val="clear" w:color="auto" w:fill="F1F5F7"/>
          </w:tcPr>
          <w:p w14:paraId="4EA48C00" w14:textId="77777777" w:rsidR="00E22D0A" w:rsidRDefault="00FA51BF">
            <w:pPr>
              <w:spacing w:before="60" w:after="60"/>
            </w:pPr>
            <w:r>
              <w:rPr>
                <w:b/>
                <w:sz w:val="20"/>
              </w:rPr>
              <w:t>T1</w:t>
            </w:r>
          </w:p>
        </w:tc>
        <w:tc>
          <w:tcPr>
            <w:tcW w:w="3307" w:type="dxa"/>
            <w:shd w:val="clear" w:color="auto" w:fill="F1F5F7"/>
          </w:tcPr>
          <w:p w14:paraId="199BAEF3" w14:textId="77777777" w:rsidR="00E22D0A" w:rsidRDefault="00FA51BF">
            <w:pPr>
              <w:spacing w:before="60" w:after="60"/>
            </w:pPr>
            <w:r>
              <w:rPr>
                <w:sz w:val="20"/>
              </w:rPr>
              <w:t>Business Critical</w:t>
            </w:r>
          </w:p>
        </w:tc>
      </w:tr>
      <w:tr w:rsidR="00E22D0A" w14:paraId="166F25A8" w14:textId="77777777">
        <w:tc>
          <w:tcPr>
            <w:tcW w:w="3307" w:type="dxa"/>
            <w:shd w:val="clear" w:color="auto" w:fill="FFFFFF"/>
          </w:tcPr>
          <w:p w14:paraId="2370FFBE" w14:textId="77777777" w:rsidR="00E22D0A" w:rsidRDefault="00FA51BF">
            <w:pPr>
              <w:spacing w:before="60" w:after="60"/>
            </w:pPr>
            <w:r>
              <w:rPr>
                <w:sz w:val="20"/>
              </w:rPr>
              <w:t>7–9</w:t>
            </w:r>
          </w:p>
        </w:tc>
        <w:tc>
          <w:tcPr>
            <w:tcW w:w="3307" w:type="dxa"/>
            <w:shd w:val="clear" w:color="auto" w:fill="FFFFFF"/>
          </w:tcPr>
          <w:p w14:paraId="410FEE25" w14:textId="77777777" w:rsidR="00E22D0A" w:rsidRDefault="00FA51BF">
            <w:pPr>
              <w:spacing w:before="60" w:after="60"/>
            </w:pPr>
            <w:r>
              <w:rPr>
                <w:b/>
                <w:sz w:val="20"/>
              </w:rPr>
              <w:t>T2</w:t>
            </w:r>
          </w:p>
        </w:tc>
        <w:tc>
          <w:tcPr>
            <w:tcW w:w="3307" w:type="dxa"/>
            <w:shd w:val="clear" w:color="auto" w:fill="FFFFFF"/>
          </w:tcPr>
          <w:p w14:paraId="1B2FDE48" w14:textId="77777777" w:rsidR="00E22D0A" w:rsidRDefault="00FA51BF">
            <w:pPr>
              <w:spacing w:before="60" w:after="60"/>
            </w:pPr>
            <w:r>
              <w:rPr>
                <w:sz w:val="20"/>
              </w:rPr>
              <w:t>Frequently Used / Important</w:t>
            </w:r>
          </w:p>
        </w:tc>
      </w:tr>
      <w:tr w:rsidR="00E22D0A" w14:paraId="509D4AEB" w14:textId="77777777">
        <w:tc>
          <w:tcPr>
            <w:tcW w:w="3307" w:type="dxa"/>
            <w:shd w:val="clear" w:color="auto" w:fill="F1F5F7"/>
          </w:tcPr>
          <w:p w14:paraId="41046C08" w14:textId="77777777" w:rsidR="00E22D0A" w:rsidRDefault="00FA51BF">
            <w:pPr>
              <w:spacing w:before="60" w:after="60"/>
            </w:pPr>
            <w:r>
              <w:rPr>
                <w:sz w:val="20"/>
              </w:rPr>
              <w:t>4–6</w:t>
            </w:r>
          </w:p>
        </w:tc>
        <w:tc>
          <w:tcPr>
            <w:tcW w:w="3307" w:type="dxa"/>
            <w:shd w:val="clear" w:color="auto" w:fill="F1F5F7"/>
          </w:tcPr>
          <w:p w14:paraId="61B14C1E" w14:textId="77777777" w:rsidR="00E22D0A" w:rsidRDefault="00FA51BF">
            <w:pPr>
              <w:spacing w:before="60" w:after="60"/>
            </w:pPr>
            <w:r>
              <w:rPr>
                <w:b/>
                <w:sz w:val="20"/>
              </w:rPr>
              <w:t>T3</w:t>
            </w:r>
          </w:p>
        </w:tc>
        <w:tc>
          <w:tcPr>
            <w:tcW w:w="3307" w:type="dxa"/>
            <w:shd w:val="clear" w:color="auto" w:fill="F1F5F7"/>
          </w:tcPr>
          <w:p w14:paraId="69C1F33D" w14:textId="77777777" w:rsidR="00E22D0A" w:rsidRDefault="00FA51BF">
            <w:pPr>
              <w:spacing w:before="60" w:after="60"/>
            </w:pPr>
            <w:r>
              <w:rPr>
                <w:sz w:val="20"/>
              </w:rPr>
              <w:t>Supporting</w:t>
            </w:r>
          </w:p>
        </w:tc>
      </w:tr>
      <w:tr w:rsidR="00E22D0A" w14:paraId="631F19D9" w14:textId="77777777">
        <w:tc>
          <w:tcPr>
            <w:tcW w:w="3307" w:type="dxa"/>
            <w:shd w:val="clear" w:color="auto" w:fill="FFFFFF"/>
          </w:tcPr>
          <w:p w14:paraId="3D4FF875" w14:textId="77777777" w:rsidR="00E22D0A" w:rsidRDefault="00FA51BF">
            <w:pPr>
              <w:spacing w:before="60" w:after="60"/>
            </w:pPr>
            <w:r>
              <w:rPr>
                <w:sz w:val="20"/>
              </w:rPr>
              <w:t>≤ 3</w:t>
            </w:r>
          </w:p>
        </w:tc>
        <w:tc>
          <w:tcPr>
            <w:tcW w:w="3307" w:type="dxa"/>
            <w:shd w:val="clear" w:color="auto" w:fill="FFFFFF"/>
          </w:tcPr>
          <w:p w14:paraId="3FFB673D" w14:textId="77777777" w:rsidR="00E22D0A" w:rsidRDefault="00FA51BF">
            <w:pPr>
              <w:spacing w:before="60" w:after="60"/>
            </w:pPr>
            <w:r>
              <w:rPr>
                <w:b/>
                <w:sz w:val="20"/>
              </w:rPr>
              <w:t>T4</w:t>
            </w:r>
          </w:p>
        </w:tc>
        <w:tc>
          <w:tcPr>
            <w:tcW w:w="3307" w:type="dxa"/>
            <w:shd w:val="clear" w:color="auto" w:fill="FFFFFF"/>
          </w:tcPr>
          <w:p w14:paraId="2AB4549F" w14:textId="77777777" w:rsidR="00E22D0A" w:rsidRDefault="00FA51BF">
            <w:pPr>
              <w:spacing w:before="60" w:after="60"/>
            </w:pPr>
            <w:r>
              <w:rPr>
                <w:sz w:val="20"/>
              </w:rPr>
              <w:t>Technical / Lookup</w:t>
            </w:r>
          </w:p>
        </w:tc>
      </w:tr>
      <w:tr w:rsidR="00E22D0A" w14:paraId="54D61374" w14:textId="77777777">
        <w:tc>
          <w:tcPr>
            <w:tcW w:w="3307" w:type="dxa"/>
            <w:shd w:val="clear" w:color="auto" w:fill="F1F5F7"/>
          </w:tcPr>
          <w:p w14:paraId="3B2F7B9D" w14:textId="77777777" w:rsidR="00E22D0A" w:rsidRDefault="00FA51BF">
            <w:pPr>
              <w:spacing w:before="60" w:after="60"/>
            </w:pPr>
            <w:r>
              <w:rPr>
                <w:i/>
                <w:sz w:val="20"/>
              </w:rPr>
              <w:t>any</w:t>
            </w:r>
          </w:p>
        </w:tc>
        <w:tc>
          <w:tcPr>
            <w:tcW w:w="3307" w:type="dxa"/>
            <w:shd w:val="clear" w:color="auto" w:fill="F1F5F7"/>
          </w:tcPr>
          <w:p w14:paraId="27A61173" w14:textId="77777777" w:rsidR="00E22D0A" w:rsidRDefault="00FA51BF">
            <w:pPr>
              <w:spacing w:before="60" w:after="60"/>
            </w:pPr>
            <w:r>
              <w:rPr>
                <w:b/>
                <w:sz w:val="20"/>
              </w:rPr>
              <w:t>≥ T2</w:t>
            </w:r>
          </w:p>
        </w:tc>
        <w:tc>
          <w:tcPr>
            <w:tcW w:w="3307" w:type="dxa"/>
            <w:shd w:val="clear" w:color="auto" w:fill="F1F5F7"/>
          </w:tcPr>
          <w:p w14:paraId="28F83355" w14:textId="77777777" w:rsidR="00E22D0A" w:rsidRDefault="00FA51BF">
            <w:pPr>
              <w:spacing w:before="60" w:after="60"/>
            </w:pPr>
            <w:r>
              <w:rPr>
                <w:i/>
                <w:sz w:val="20"/>
              </w:rPr>
              <w:t>Documented by the driver — floored regardless of score</w:t>
            </w:r>
          </w:p>
        </w:tc>
      </w:tr>
    </w:tbl>
    <w:p w14:paraId="33B51F3C" w14:textId="77777777" w:rsidR="00E22D0A" w:rsidRDefault="00E22D0A"/>
    <w:p w14:paraId="467C0F52" w14:textId="77777777" w:rsidR="00E22D0A" w:rsidRDefault="00FA51BF">
      <w:r>
        <w:rPr>
          <w:rFonts w:ascii="Courier New" w:hAnsi="Courier New"/>
          <w:color w:val="0C7A86"/>
          <w:sz w:val="20"/>
        </w:rPr>
        <w:t>tier_score</w:t>
      </w:r>
      <w:r>
        <w:t xml:space="preserve"> and the </w:t>
      </w:r>
      <w:r>
        <w:rPr>
          <w:rFonts w:ascii="Courier New" w:hAnsi="Courier New"/>
          <w:color w:val="0C7A86"/>
          <w:sz w:val="20"/>
        </w:rPr>
        <w:t>tier_signals[]</w:t>
      </w:r>
      <w:r>
        <w:t xml:space="preserve"> that fired are recorded on every object and rendered in the report, so a reviewer can disagree with the evidence rather than with a black box.</w:t>
      </w:r>
    </w:p>
    <w:p w14:paraId="2064A46B" w14:textId="77777777" w:rsidR="00E22D0A" w:rsidRDefault="00FA51BF">
      <w:pPr>
        <w:spacing w:before="120"/>
        <w:ind w:left="360"/>
      </w:pPr>
      <w:r>
        <w:rPr>
          <w:b/>
          <w:color w:val="3D5563"/>
          <w:sz w:val="20"/>
        </w:rPr>
        <w:t>◆ Tier self-check</w:t>
      </w:r>
    </w:p>
    <w:p w14:paraId="5004585D" w14:textId="77777777" w:rsidR="00E22D0A" w:rsidRDefault="00FA51BF">
      <w:pPr>
        <w:spacing w:after="160"/>
        <w:ind w:left="504" w:right="144"/>
      </w:pPr>
      <w:r>
        <w:rPr>
          <w:sz w:val="20"/>
        </w:rPr>
        <w:t xml:space="preserve">Tiering is the denominator for deep coverage and it is self-assigned, so a critical object scored T4 is "covered" by never being queried. Before leaving Stage 5 the runtime probes </w:t>
      </w:r>
      <w:r>
        <w:rPr>
          <w:b/>
          <w:sz w:val="20"/>
        </w:rPr>
        <w:t>two random T3 and two random T4 objects</w:t>
      </w:r>
      <w:r>
        <w:rPr>
          <w:sz w:val="20"/>
        </w:rPr>
        <w:t xml:space="preserve"> with one bounded </w:t>
      </w:r>
      <w:r>
        <w:rPr>
          <w:rFonts w:ascii="Courier New" w:hAnsi="Courier New"/>
          <w:color w:val="0C7A86"/>
          <w:sz w:val="18"/>
        </w:rPr>
        <w:t>getColumns</w:t>
      </w:r>
      <w:r>
        <w:rPr>
          <w:sz w:val="20"/>
        </w:rPr>
        <w:t xml:space="preserve"> each. Eight or more important-role columns, or a </w:t>
      </w:r>
      <w:r>
        <w:rPr>
          <w:rFonts w:ascii="Courier New" w:hAnsi="Courier New"/>
          <w:color w:val="0C7A86"/>
          <w:sz w:val="18"/>
        </w:rPr>
        <w:t>measure</w:t>
      </w:r>
      <w:r>
        <w:rPr>
          <w:sz w:val="20"/>
        </w:rPr>
        <w:t xml:space="preserve"> together with a </w:t>
      </w:r>
      <w:r>
        <w:rPr>
          <w:rFonts w:ascii="Courier New" w:hAnsi="Courier New"/>
          <w:color w:val="0C7A86"/>
          <w:sz w:val="18"/>
        </w:rPr>
        <w:t>date</w:t>
      </w:r>
      <w:r>
        <w:rPr>
          <w:sz w:val="20"/>
        </w:rPr>
        <w:t xml:space="preserve"> column, re-scores the object — lookups do not carry amounts over time. Every probe is recorded whether or not it changed anything, so the report shows the check happened. Four probes cost almost nothing; a mis-tiered T1 object that reads as covered costs the run its credibility.</w:t>
      </w:r>
    </w:p>
    <w:p w14:paraId="51BECA2A" w14:textId="77777777" w:rsidR="00E22D0A" w:rsidRDefault="00FA51BF">
      <w:pPr>
        <w:pStyle w:val="Heading2"/>
      </w:pPr>
      <w:r>
        <w:rPr>
          <w:color w:val="131F27"/>
        </w:rPr>
        <w:lastRenderedPageBreak/>
        <w:t>5.4 Semantic schema: meaning with provenance</w:t>
      </w:r>
    </w:p>
    <w:p w14:paraId="1F5E9A0E" w14:textId="77777777" w:rsidR="00E22D0A" w:rsidRDefault="00FA51BF">
      <w:r>
        <w:t>Every semantic field carries both a confidence and a source. This is not decoration — the report renders these as chips and a reviewer uses them to decide how much of the model to trust. A meaning that was guessed and a meaning the vendor documented must not look alike.</w:t>
      </w:r>
    </w:p>
    <w:p w14:paraId="0B48DB0A" w14:textId="77777777" w:rsidR="00E22D0A" w:rsidRDefault="00FA51BF">
      <w:pPr>
        <w:spacing w:after="60"/>
      </w:pPr>
      <w:r>
        <w:rPr>
          <w:rFonts w:ascii="Courier New" w:hAnsi="Courier New"/>
          <w:color w:val="61757F"/>
          <w:sz w:val="16"/>
        </w:rPr>
        <w:t>PROVENANCE MODEL</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910"/>
        <w:gridCol w:w="3081"/>
        <w:gridCol w:w="3153"/>
      </w:tblGrid>
      <w:tr w:rsidR="00E22D0A" w14:paraId="0C23827B" w14:textId="77777777">
        <w:tc>
          <w:tcPr>
            <w:tcW w:w="3307" w:type="dxa"/>
            <w:shd w:val="clear" w:color="auto" w:fill="0F4250"/>
          </w:tcPr>
          <w:p w14:paraId="0507BAD8" w14:textId="77777777" w:rsidR="00E22D0A" w:rsidRDefault="00FA51BF">
            <w:pPr>
              <w:spacing w:before="60" w:after="60"/>
            </w:pPr>
            <w:r>
              <w:rPr>
                <w:b/>
                <w:color w:val="FFFFFF"/>
                <w:sz w:val="18"/>
              </w:rPr>
              <w:t>Confidence</w:t>
            </w:r>
          </w:p>
        </w:tc>
        <w:tc>
          <w:tcPr>
            <w:tcW w:w="3307" w:type="dxa"/>
            <w:shd w:val="clear" w:color="auto" w:fill="0F4250"/>
          </w:tcPr>
          <w:p w14:paraId="1497AA64" w14:textId="77777777" w:rsidR="00E22D0A" w:rsidRDefault="00FA51BF">
            <w:pPr>
              <w:spacing w:before="60" w:after="60"/>
            </w:pPr>
            <w:r>
              <w:rPr>
                <w:b/>
                <w:color w:val="FFFFFF"/>
                <w:sz w:val="18"/>
              </w:rPr>
              <w:t>Meaning</w:t>
            </w:r>
          </w:p>
        </w:tc>
        <w:tc>
          <w:tcPr>
            <w:tcW w:w="3307" w:type="dxa"/>
            <w:shd w:val="clear" w:color="auto" w:fill="0F4250"/>
          </w:tcPr>
          <w:p w14:paraId="19708177" w14:textId="77777777" w:rsidR="00E22D0A" w:rsidRDefault="00FA51BF">
            <w:pPr>
              <w:spacing w:before="60" w:after="60"/>
            </w:pPr>
            <w:r>
              <w:rPr>
                <w:b/>
                <w:color w:val="FFFFFF"/>
                <w:sz w:val="18"/>
              </w:rPr>
              <w:t>Source precedence</w:t>
            </w:r>
          </w:p>
        </w:tc>
      </w:tr>
      <w:tr w:rsidR="00E22D0A" w14:paraId="41893829" w14:textId="77777777">
        <w:tc>
          <w:tcPr>
            <w:tcW w:w="3307" w:type="dxa"/>
            <w:shd w:val="clear" w:color="auto" w:fill="F1F5F7"/>
          </w:tcPr>
          <w:p w14:paraId="495170C4" w14:textId="77777777" w:rsidR="00E22D0A" w:rsidRDefault="00FA51BF">
            <w:pPr>
              <w:spacing w:before="60" w:after="60"/>
            </w:pPr>
            <w:r>
              <w:rPr>
                <w:rFonts w:ascii="Courier New" w:hAnsi="Courier New"/>
                <w:color w:val="0C7A86"/>
                <w:sz w:val="18"/>
              </w:rPr>
              <w:t>FACT</w:t>
            </w:r>
          </w:p>
        </w:tc>
        <w:tc>
          <w:tcPr>
            <w:tcW w:w="3307" w:type="dxa"/>
            <w:shd w:val="clear" w:color="auto" w:fill="F1F5F7"/>
          </w:tcPr>
          <w:p w14:paraId="545FDF00" w14:textId="77777777" w:rsidR="00E22D0A" w:rsidRDefault="00FA51BF">
            <w:pPr>
              <w:spacing w:before="60" w:after="60"/>
            </w:pPr>
            <w:r>
              <w:rPr>
                <w:sz w:val="20"/>
              </w:rPr>
              <w:t xml:space="preserve">Stated by connector metadata, </w:t>
            </w:r>
            <w:r>
              <w:rPr>
                <w:rFonts w:ascii="Courier New" w:hAnsi="Courier New"/>
                <w:color w:val="0C7A86"/>
                <w:sz w:val="18"/>
              </w:rPr>
              <w:t>getInstructions()</w:t>
            </w:r>
            <w:r>
              <w:rPr>
                <w:sz w:val="20"/>
              </w:rPr>
              <w:t>, or vendor documentation</w:t>
            </w:r>
          </w:p>
        </w:tc>
        <w:tc>
          <w:tcPr>
            <w:tcW w:w="3307" w:type="dxa"/>
            <w:shd w:val="clear" w:color="auto" w:fill="F1F5F7"/>
          </w:tcPr>
          <w:p w14:paraId="7CFAEDFF" w14:textId="77777777" w:rsidR="00E22D0A" w:rsidRDefault="00FA51BF">
            <w:pPr>
              <w:spacing w:before="60" w:after="60"/>
            </w:pPr>
            <w:r>
              <w:rPr>
                <w:rFonts w:ascii="Courier New" w:hAnsi="Courier New"/>
                <w:color w:val="0C7A86"/>
                <w:sz w:val="18"/>
              </w:rPr>
              <w:t>cdata_metadata</w:t>
            </w:r>
            <w:r>
              <w:rPr>
                <w:sz w:val="20"/>
              </w:rPr>
              <w:t xml:space="preserve"> ▸</w:t>
            </w:r>
          </w:p>
        </w:tc>
      </w:tr>
      <w:tr w:rsidR="00E22D0A" w14:paraId="43B075D3" w14:textId="77777777">
        <w:tc>
          <w:tcPr>
            <w:tcW w:w="3307" w:type="dxa"/>
            <w:shd w:val="clear" w:color="auto" w:fill="FFFFFF"/>
          </w:tcPr>
          <w:p w14:paraId="483C65B8" w14:textId="77777777" w:rsidR="00E22D0A" w:rsidRDefault="00FA51BF">
            <w:pPr>
              <w:spacing w:before="60" w:after="60"/>
            </w:pPr>
            <w:r>
              <w:rPr>
                <w:rFonts w:ascii="Courier New" w:hAnsi="Courier New"/>
                <w:color w:val="0C7A86"/>
                <w:sz w:val="18"/>
              </w:rPr>
              <w:t>INFERENCE</w:t>
            </w:r>
          </w:p>
        </w:tc>
        <w:tc>
          <w:tcPr>
            <w:tcW w:w="3307" w:type="dxa"/>
            <w:shd w:val="clear" w:color="auto" w:fill="FFFFFF"/>
          </w:tcPr>
          <w:p w14:paraId="5017221A" w14:textId="77777777" w:rsidR="00E22D0A" w:rsidRDefault="00FA51BF">
            <w:pPr>
              <w:spacing w:before="60" w:after="60"/>
            </w:pPr>
            <w:r>
              <w:rPr>
                <w:sz w:val="20"/>
              </w:rPr>
              <w:t>Deduced by AI from naming, datatype, category or analogy</w:t>
            </w:r>
          </w:p>
        </w:tc>
        <w:tc>
          <w:tcPr>
            <w:tcW w:w="3307" w:type="dxa"/>
            <w:shd w:val="clear" w:color="auto" w:fill="FFFFFF"/>
          </w:tcPr>
          <w:p w14:paraId="22842C9E" w14:textId="77777777" w:rsidR="00E22D0A" w:rsidRDefault="00FA51BF">
            <w:pPr>
              <w:spacing w:before="60" w:after="60"/>
            </w:pPr>
            <w:r>
              <w:rPr>
                <w:rFonts w:ascii="Courier New" w:hAnsi="Courier New"/>
                <w:color w:val="0C7A86"/>
                <w:sz w:val="18"/>
              </w:rPr>
              <w:t>vendor_docs</w:t>
            </w:r>
            <w:r>
              <w:rPr>
                <w:sz w:val="20"/>
              </w:rPr>
              <w:t xml:space="preserve"> ▸ </w:t>
            </w:r>
            <w:r>
              <w:rPr>
                <w:rFonts w:ascii="Courier New" w:hAnsi="Courier New"/>
                <w:color w:val="0C7A86"/>
                <w:sz w:val="18"/>
              </w:rPr>
              <w:t>customer_evidence</w:t>
            </w:r>
            <w:r>
              <w:rPr>
                <w:sz w:val="20"/>
              </w:rPr>
              <w:t xml:space="preserve"> ▸</w:t>
            </w:r>
          </w:p>
        </w:tc>
      </w:tr>
      <w:tr w:rsidR="00E22D0A" w14:paraId="03E66774" w14:textId="77777777">
        <w:tc>
          <w:tcPr>
            <w:tcW w:w="3307" w:type="dxa"/>
            <w:shd w:val="clear" w:color="auto" w:fill="F1F5F7"/>
          </w:tcPr>
          <w:p w14:paraId="63A503FB" w14:textId="77777777" w:rsidR="00E22D0A" w:rsidRDefault="00FA51BF">
            <w:pPr>
              <w:spacing w:before="60" w:after="60"/>
            </w:pPr>
            <w:r>
              <w:rPr>
                <w:rFonts w:ascii="Courier New" w:hAnsi="Courier New"/>
                <w:color w:val="0C7A86"/>
                <w:sz w:val="18"/>
              </w:rPr>
              <w:t>UNKNOWN</w:t>
            </w:r>
          </w:p>
        </w:tc>
        <w:tc>
          <w:tcPr>
            <w:tcW w:w="3307" w:type="dxa"/>
            <w:shd w:val="clear" w:color="auto" w:fill="F1F5F7"/>
          </w:tcPr>
          <w:p w14:paraId="4C969657" w14:textId="77777777" w:rsidR="00E22D0A" w:rsidRDefault="00FA51BF">
            <w:pPr>
              <w:spacing w:before="60" w:after="60"/>
            </w:pPr>
            <w:r>
              <w:rPr>
                <w:sz w:val="20"/>
              </w:rPr>
              <w:t>Could not be determined — an honest, reportable state</w:t>
            </w:r>
          </w:p>
        </w:tc>
        <w:tc>
          <w:tcPr>
            <w:tcW w:w="3307" w:type="dxa"/>
            <w:shd w:val="clear" w:color="auto" w:fill="F1F5F7"/>
          </w:tcPr>
          <w:p w14:paraId="48125F7F" w14:textId="77777777" w:rsidR="00E22D0A" w:rsidRDefault="00FA51BF">
            <w:pPr>
              <w:spacing w:before="60" w:after="60"/>
            </w:pPr>
            <w:r>
              <w:rPr>
                <w:rFonts w:ascii="Courier New" w:hAnsi="Courier New"/>
                <w:color w:val="0C7A86"/>
                <w:sz w:val="18"/>
              </w:rPr>
              <w:t>execution_observation</w:t>
            </w:r>
            <w:r>
              <w:rPr>
                <w:sz w:val="20"/>
              </w:rPr>
              <w:t xml:space="preserve"> ▸ </w:t>
            </w:r>
            <w:r>
              <w:rPr>
                <w:rFonts w:ascii="Courier New" w:hAnsi="Courier New"/>
                <w:color w:val="0C7A86"/>
                <w:sz w:val="18"/>
              </w:rPr>
              <w:t>ai_inference</w:t>
            </w:r>
          </w:p>
        </w:tc>
      </w:tr>
    </w:tbl>
    <w:p w14:paraId="391B783A" w14:textId="77777777" w:rsidR="00E22D0A" w:rsidRDefault="00E22D0A"/>
    <w:p w14:paraId="6DE00D8D" w14:textId="77777777" w:rsidR="00E22D0A" w:rsidRDefault="00FA51BF">
      <w:r>
        <w:t xml:space="preserve">A lower source never silently overwrites a higher one. The disagreement is recorded in </w:t>
      </w:r>
      <w:r>
        <w:rPr>
          <w:rFonts w:ascii="Courier New" w:hAnsi="Courier New"/>
          <w:color w:val="0C7A86"/>
          <w:sz w:val="20"/>
        </w:rPr>
        <w:t>semantic_conflicts[]</w:t>
      </w:r>
      <w:r>
        <w:t xml:space="preserve"> and surfaced in the report. </w:t>
      </w:r>
      <w:r>
        <w:rPr>
          <w:b/>
        </w:rPr>
        <w:t>An execution observation that contradicts `cdata_metadata` is exactly the schema-accuracy bug this runtime exists to find</w:t>
      </w:r>
      <w:r>
        <w:t xml:space="preserve"> — quietly patching the model around it erases the finding.</w:t>
      </w:r>
    </w:p>
    <w:p w14:paraId="4774DB2D" w14:textId="77777777" w:rsidR="00E22D0A" w:rsidRDefault="00FA51BF">
      <w:pPr>
        <w:pStyle w:val="Heading2"/>
      </w:pPr>
      <w:r>
        <w:rPr>
          <w:color w:val="131F27"/>
        </w:rPr>
        <w:t>5.5 Column roles</w:t>
      </w:r>
    </w:p>
    <w:p w14:paraId="6909180D" w14:textId="77777777" w:rsidR="00E22D0A" w:rsidRDefault="00FA51BF">
      <w:r>
        <w:t>Column coverage is measurable only because every loaded column is assigned a role. An object with 220 columns of which 11 are important is measured on the 11 — a Tier-1 object is never penalised for 200 untested audit stamps.</w:t>
      </w:r>
    </w:p>
    <w:p w14:paraId="1CEC883C" w14:textId="77777777" w:rsidR="00E22D0A" w:rsidRDefault="00FA51BF">
      <w:pPr>
        <w:spacing w:after="60"/>
      </w:pPr>
      <w:r>
        <w:rPr>
          <w:rFonts w:ascii="Courier New" w:hAnsi="Courier New"/>
          <w:color w:val="61757F"/>
          <w:sz w:val="16"/>
        </w:rPr>
        <w:t>COLUMN ROLES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119"/>
        <w:gridCol w:w="3029"/>
        <w:gridCol w:w="2996"/>
      </w:tblGrid>
      <w:tr w:rsidR="00E22D0A" w14:paraId="058BB16C" w14:textId="77777777">
        <w:tc>
          <w:tcPr>
            <w:tcW w:w="3307" w:type="dxa"/>
            <w:shd w:val="clear" w:color="auto" w:fill="0F4250"/>
          </w:tcPr>
          <w:p w14:paraId="393333A6" w14:textId="77777777" w:rsidR="00E22D0A" w:rsidRDefault="00FA51BF">
            <w:pPr>
              <w:spacing w:before="60" w:after="60"/>
            </w:pPr>
            <w:r>
              <w:rPr>
                <w:b/>
                <w:color w:val="FFFFFF"/>
                <w:sz w:val="18"/>
              </w:rPr>
              <w:t>Role</w:t>
            </w:r>
          </w:p>
        </w:tc>
        <w:tc>
          <w:tcPr>
            <w:tcW w:w="3307" w:type="dxa"/>
            <w:shd w:val="clear" w:color="auto" w:fill="0F4250"/>
          </w:tcPr>
          <w:p w14:paraId="7C513693" w14:textId="77777777" w:rsidR="00E22D0A" w:rsidRDefault="00FA51BF">
            <w:pPr>
              <w:spacing w:before="60" w:after="60"/>
            </w:pPr>
            <w:r>
              <w:rPr>
                <w:b/>
                <w:color w:val="FFFFFF"/>
                <w:sz w:val="18"/>
              </w:rPr>
              <w:t>Signals</w:t>
            </w:r>
          </w:p>
        </w:tc>
        <w:tc>
          <w:tcPr>
            <w:tcW w:w="3307" w:type="dxa"/>
            <w:shd w:val="clear" w:color="auto" w:fill="0F4250"/>
          </w:tcPr>
          <w:p w14:paraId="52A7AC59" w14:textId="77777777" w:rsidR="00E22D0A" w:rsidRDefault="00FA51BF">
            <w:pPr>
              <w:spacing w:before="60" w:after="60"/>
            </w:pPr>
            <w:r>
              <w:rPr>
                <w:b/>
                <w:color w:val="FFFFFF"/>
                <w:sz w:val="18"/>
              </w:rPr>
              <w:t>Important?</w:t>
            </w:r>
          </w:p>
        </w:tc>
      </w:tr>
      <w:tr w:rsidR="00E22D0A" w14:paraId="651C7673" w14:textId="77777777">
        <w:tc>
          <w:tcPr>
            <w:tcW w:w="3307" w:type="dxa"/>
            <w:shd w:val="clear" w:color="auto" w:fill="F1F5F7"/>
          </w:tcPr>
          <w:p w14:paraId="5B221C9A" w14:textId="77777777" w:rsidR="00E22D0A" w:rsidRDefault="00FA51BF">
            <w:pPr>
              <w:spacing w:before="60" w:after="60"/>
            </w:pPr>
            <w:r>
              <w:rPr>
                <w:rFonts w:ascii="Courier New" w:hAnsi="Courier New"/>
                <w:color w:val="0C7A86"/>
                <w:sz w:val="18"/>
              </w:rPr>
              <w:t>identifier</w:t>
            </w:r>
          </w:p>
        </w:tc>
        <w:tc>
          <w:tcPr>
            <w:tcW w:w="3307" w:type="dxa"/>
            <w:shd w:val="clear" w:color="auto" w:fill="F1F5F7"/>
          </w:tcPr>
          <w:p w14:paraId="46B02BC4" w14:textId="77777777" w:rsidR="00E22D0A" w:rsidRDefault="00FA51BF">
            <w:pPr>
              <w:spacing w:before="60" w:after="60"/>
            </w:pPr>
            <w:r>
              <w:rPr>
                <w:sz w:val="20"/>
              </w:rPr>
              <w:t>Id, *Id, Key, Number, Code, PK</w:t>
            </w:r>
          </w:p>
        </w:tc>
        <w:tc>
          <w:tcPr>
            <w:tcW w:w="3307" w:type="dxa"/>
            <w:shd w:val="clear" w:color="auto" w:fill="F1F5F7"/>
          </w:tcPr>
          <w:p w14:paraId="6F8BE6A7" w14:textId="77777777" w:rsidR="00E22D0A" w:rsidRDefault="00FA51BF">
            <w:pPr>
              <w:spacing w:before="60" w:after="60"/>
            </w:pPr>
            <w:r>
              <w:rPr>
                <w:sz w:val="20"/>
              </w:rPr>
              <w:t>yes</w:t>
            </w:r>
          </w:p>
        </w:tc>
      </w:tr>
      <w:tr w:rsidR="00E22D0A" w14:paraId="20265226" w14:textId="77777777">
        <w:tc>
          <w:tcPr>
            <w:tcW w:w="3307" w:type="dxa"/>
            <w:shd w:val="clear" w:color="auto" w:fill="FFFFFF"/>
          </w:tcPr>
          <w:p w14:paraId="0FF8F545" w14:textId="77777777" w:rsidR="00E22D0A" w:rsidRDefault="00FA51BF">
            <w:pPr>
              <w:spacing w:before="60" w:after="60"/>
            </w:pPr>
            <w:r>
              <w:rPr>
                <w:rFonts w:ascii="Courier New" w:hAnsi="Courier New"/>
                <w:color w:val="0C7A86"/>
                <w:sz w:val="18"/>
              </w:rPr>
              <w:t>date</w:t>
            </w:r>
          </w:p>
        </w:tc>
        <w:tc>
          <w:tcPr>
            <w:tcW w:w="3307" w:type="dxa"/>
            <w:shd w:val="clear" w:color="auto" w:fill="FFFFFF"/>
          </w:tcPr>
          <w:p w14:paraId="5CE60339" w14:textId="77777777" w:rsidR="00E22D0A" w:rsidRDefault="00FA51BF">
            <w:pPr>
              <w:spacing w:before="60" w:after="60"/>
            </w:pPr>
            <w:r>
              <w:rPr>
                <w:sz w:val="20"/>
              </w:rPr>
              <w:t xml:space="preserve">Date, </w:t>
            </w:r>
            <w:r>
              <w:rPr>
                <w:i/>
                <w:sz w:val="20"/>
              </w:rPr>
              <w:t xml:space="preserve">At, </w:t>
            </w:r>
            <w:r>
              <w:rPr>
                <w:sz w:val="20"/>
              </w:rPr>
              <w:t>On, Created</w:t>
            </w:r>
            <w:r>
              <w:rPr>
                <w:i/>
                <w:sz w:val="20"/>
              </w:rPr>
              <w:t>, Modified</w:t>
            </w:r>
            <w:r>
              <w:rPr>
                <w:sz w:val="20"/>
              </w:rPr>
              <w:t>, Due*</w:t>
            </w:r>
          </w:p>
        </w:tc>
        <w:tc>
          <w:tcPr>
            <w:tcW w:w="3307" w:type="dxa"/>
            <w:shd w:val="clear" w:color="auto" w:fill="FFFFFF"/>
          </w:tcPr>
          <w:p w14:paraId="7F169385" w14:textId="77777777" w:rsidR="00E22D0A" w:rsidRDefault="00FA51BF">
            <w:pPr>
              <w:spacing w:before="60" w:after="60"/>
            </w:pPr>
            <w:r>
              <w:rPr>
                <w:sz w:val="20"/>
              </w:rPr>
              <w:t>yes</w:t>
            </w:r>
          </w:p>
        </w:tc>
      </w:tr>
      <w:tr w:rsidR="00E22D0A" w14:paraId="138127D3" w14:textId="77777777">
        <w:tc>
          <w:tcPr>
            <w:tcW w:w="3307" w:type="dxa"/>
            <w:shd w:val="clear" w:color="auto" w:fill="F1F5F7"/>
          </w:tcPr>
          <w:p w14:paraId="792A46F4" w14:textId="77777777" w:rsidR="00E22D0A" w:rsidRDefault="00FA51BF">
            <w:pPr>
              <w:spacing w:before="60" w:after="60"/>
            </w:pPr>
            <w:r>
              <w:rPr>
                <w:rFonts w:ascii="Courier New" w:hAnsi="Courier New"/>
                <w:color w:val="0C7A86"/>
                <w:sz w:val="18"/>
              </w:rPr>
              <w:t>status</w:t>
            </w:r>
          </w:p>
        </w:tc>
        <w:tc>
          <w:tcPr>
            <w:tcW w:w="3307" w:type="dxa"/>
            <w:shd w:val="clear" w:color="auto" w:fill="F1F5F7"/>
          </w:tcPr>
          <w:p w14:paraId="65F105F6" w14:textId="77777777" w:rsidR="00E22D0A" w:rsidRDefault="00FA51BF">
            <w:pPr>
              <w:spacing w:before="60" w:after="60"/>
            </w:pPr>
            <w:r>
              <w:rPr>
                <w:sz w:val="20"/>
              </w:rPr>
              <w:t>Status, State, Stage, Type, *Flag, isActive</w:t>
            </w:r>
          </w:p>
        </w:tc>
        <w:tc>
          <w:tcPr>
            <w:tcW w:w="3307" w:type="dxa"/>
            <w:shd w:val="clear" w:color="auto" w:fill="F1F5F7"/>
          </w:tcPr>
          <w:p w14:paraId="6A7E8A01" w14:textId="77777777" w:rsidR="00E22D0A" w:rsidRDefault="00FA51BF">
            <w:pPr>
              <w:spacing w:before="60" w:after="60"/>
            </w:pPr>
            <w:r>
              <w:rPr>
                <w:sz w:val="20"/>
              </w:rPr>
              <w:t>yes</w:t>
            </w:r>
          </w:p>
        </w:tc>
      </w:tr>
      <w:tr w:rsidR="00E22D0A" w14:paraId="33233FD4" w14:textId="77777777">
        <w:tc>
          <w:tcPr>
            <w:tcW w:w="3307" w:type="dxa"/>
            <w:shd w:val="clear" w:color="auto" w:fill="FFFFFF"/>
          </w:tcPr>
          <w:p w14:paraId="5CE18CDD" w14:textId="77777777" w:rsidR="00E22D0A" w:rsidRDefault="00FA51BF">
            <w:pPr>
              <w:spacing w:before="60" w:after="60"/>
            </w:pPr>
            <w:r>
              <w:rPr>
                <w:rFonts w:ascii="Courier New" w:hAnsi="Courier New"/>
                <w:color w:val="0C7A86"/>
                <w:sz w:val="18"/>
              </w:rPr>
              <w:t>dimension</w:t>
            </w:r>
          </w:p>
        </w:tc>
        <w:tc>
          <w:tcPr>
            <w:tcW w:w="3307" w:type="dxa"/>
            <w:shd w:val="clear" w:color="auto" w:fill="FFFFFF"/>
          </w:tcPr>
          <w:p w14:paraId="53E5D180" w14:textId="77777777" w:rsidR="00E22D0A" w:rsidRDefault="00FA51BF">
            <w:pPr>
              <w:spacing w:before="60" w:after="60"/>
            </w:pPr>
            <w:r>
              <w:rPr>
                <w:sz w:val="20"/>
              </w:rPr>
              <w:t>Name, Department, Region, Category, Owner, Account</w:t>
            </w:r>
          </w:p>
        </w:tc>
        <w:tc>
          <w:tcPr>
            <w:tcW w:w="3307" w:type="dxa"/>
            <w:shd w:val="clear" w:color="auto" w:fill="FFFFFF"/>
          </w:tcPr>
          <w:p w14:paraId="32A305D3" w14:textId="77777777" w:rsidR="00E22D0A" w:rsidRDefault="00FA51BF">
            <w:pPr>
              <w:spacing w:before="60" w:after="60"/>
            </w:pPr>
            <w:r>
              <w:rPr>
                <w:sz w:val="20"/>
              </w:rPr>
              <w:t>yes</w:t>
            </w:r>
          </w:p>
        </w:tc>
      </w:tr>
      <w:tr w:rsidR="00E22D0A" w14:paraId="7A6879F6" w14:textId="77777777">
        <w:tc>
          <w:tcPr>
            <w:tcW w:w="3307" w:type="dxa"/>
            <w:shd w:val="clear" w:color="auto" w:fill="F1F5F7"/>
          </w:tcPr>
          <w:p w14:paraId="6A546920" w14:textId="77777777" w:rsidR="00E22D0A" w:rsidRDefault="00FA51BF">
            <w:pPr>
              <w:spacing w:before="60" w:after="60"/>
            </w:pPr>
            <w:r>
              <w:rPr>
                <w:rFonts w:ascii="Courier New" w:hAnsi="Courier New"/>
                <w:color w:val="0C7A86"/>
                <w:sz w:val="18"/>
              </w:rPr>
              <w:t>measure</w:t>
            </w:r>
          </w:p>
        </w:tc>
        <w:tc>
          <w:tcPr>
            <w:tcW w:w="3307" w:type="dxa"/>
            <w:shd w:val="clear" w:color="auto" w:fill="F1F5F7"/>
          </w:tcPr>
          <w:p w14:paraId="4351EAE8" w14:textId="77777777" w:rsidR="00E22D0A" w:rsidRDefault="00FA51BF">
            <w:pPr>
              <w:spacing w:before="60" w:after="60"/>
            </w:pPr>
            <w:r>
              <w:rPr>
                <w:sz w:val="20"/>
              </w:rPr>
              <w:t>Amount, Total, Qty, Rate, Price, Balance, Score</w:t>
            </w:r>
          </w:p>
        </w:tc>
        <w:tc>
          <w:tcPr>
            <w:tcW w:w="3307" w:type="dxa"/>
            <w:shd w:val="clear" w:color="auto" w:fill="F1F5F7"/>
          </w:tcPr>
          <w:p w14:paraId="38ADB0E8" w14:textId="77777777" w:rsidR="00E22D0A" w:rsidRDefault="00FA51BF">
            <w:pPr>
              <w:spacing w:before="60" w:after="60"/>
            </w:pPr>
            <w:r>
              <w:rPr>
                <w:sz w:val="20"/>
              </w:rPr>
              <w:t>yes</w:t>
            </w:r>
          </w:p>
        </w:tc>
      </w:tr>
      <w:tr w:rsidR="00E22D0A" w14:paraId="5382EAA3" w14:textId="77777777">
        <w:tc>
          <w:tcPr>
            <w:tcW w:w="3307" w:type="dxa"/>
            <w:shd w:val="clear" w:color="auto" w:fill="FFFFFF"/>
          </w:tcPr>
          <w:p w14:paraId="151BCFBA" w14:textId="77777777" w:rsidR="00E22D0A" w:rsidRDefault="00FA51BF">
            <w:pPr>
              <w:spacing w:before="60" w:after="60"/>
            </w:pPr>
            <w:r>
              <w:rPr>
                <w:rFonts w:ascii="Courier New" w:hAnsi="Courier New"/>
                <w:color w:val="0C7A86"/>
                <w:sz w:val="18"/>
              </w:rPr>
              <w:t>relationship_key</w:t>
            </w:r>
          </w:p>
        </w:tc>
        <w:tc>
          <w:tcPr>
            <w:tcW w:w="3307" w:type="dxa"/>
            <w:shd w:val="clear" w:color="auto" w:fill="FFFFFF"/>
          </w:tcPr>
          <w:p w14:paraId="66FCC1B3" w14:textId="77777777" w:rsidR="00E22D0A" w:rsidRDefault="00FA51BF">
            <w:pPr>
              <w:spacing w:before="60" w:after="60"/>
            </w:pPr>
            <w:r>
              <w:rPr>
                <w:sz w:val="20"/>
              </w:rPr>
              <w:t xml:space="preserve">FK to another object, or </w:t>
            </w:r>
            <w:r>
              <w:rPr>
                <w:rFonts w:ascii="Courier New" w:hAnsi="Courier New"/>
                <w:color w:val="0C7A86"/>
                <w:sz w:val="18"/>
              </w:rPr>
              <w:t>&lt;Object&gt;Id</w:t>
            </w:r>
            <w:r>
              <w:rPr>
                <w:sz w:val="20"/>
              </w:rPr>
              <w:t xml:space="preserve"> naming</w:t>
            </w:r>
          </w:p>
        </w:tc>
        <w:tc>
          <w:tcPr>
            <w:tcW w:w="3307" w:type="dxa"/>
            <w:shd w:val="clear" w:color="auto" w:fill="FFFFFF"/>
          </w:tcPr>
          <w:p w14:paraId="099FD389" w14:textId="77777777" w:rsidR="00E22D0A" w:rsidRDefault="00FA51BF">
            <w:pPr>
              <w:spacing w:before="60" w:after="60"/>
            </w:pPr>
            <w:r>
              <w:rPr>
                <w:sz w:val="20"/>
              </w:rPr>
              <w:t>yes</w:t>
            </w:r>
          </w:p>
        </w:tc>
      </w:tr>
      <w:tr w:rsidR="00E22D0A" w14:paraId="2CF49676" w14:textId="77777777">
        <w:tc>
          <w:tcPr>
            <w:tcW w:w="3307" w:type="dxa"/>
            <w:shd w:val="clear" w:color="auto" w:fill="F1F5F7"/>
          </w:tcPr>
          <w:p w14:paraId="60704E13" w14:textId="77777777" w:rsidR="00E22D0A" w:rsidRDefault="00FA51BF">
            <w:pPr>
              <w:spacing w:before="60" w:after="60"/>
            </w:pPr>
            <w:r>
              <w:rPr>
                <w:rFonts w:ascii="Courier New" w:hAnsi="Courier New"/>
                <w:color w:val="0C7A86"/>
                <w:sz w:val="18"/>
              </w:rPr>
              <w:t>descriptive</w:t>
            </w:r>
          </w:p>
        </w:tc>
        <w:tc>
          <w:tcPr>
            <w:tcW w:w="3307" w:type="dxa"/>
            <w:shd w:val="clear" w:color="auto" w:fill="F1F5F7"/>
          </w:tcPr>
          <w:p w14:paraId="4F700718" w14:textId="77777777" w:rsidR="00E22D0A" w:rsidRDefault="00FA51BF">
            <w:pPr>
              <w:spacing w:before="60" w:after="60"/>
            </w:pPr>
            <w:r>
              <w:rPr>
                <w:sz w:val="20"/>
              </w:rPr>
              <w:t xml:space="preserve">Memo, Description, Subject, </w:t>
            </w:r>
            <w:r>
              <w:rPr>
                <w:sz w:val="20"/>
              </w:rPr>
              <w:lastRenderedPageBreak/>
              <w:t>Comment, Notes</w:t>
            </w:r>
          </w:p>
        </w:tc>
        <w:tc>
          <w:tcPr>
            <w:tcW w:w="3307" w:type="dxa"/>
            <w:shd w:val="clear" w:color="auto" w:fill="F1F5F7"/>
          </w:tcPr>
          <w:p w14:paraId="17CCF58B" w14:textId="77777777" w:rsidR="00E22D0A" w:rsidRDefault="00FA51BF">
            <w:pPr>
              <w:spacing w:before="60" w:after="60"/>
            </w:pPr>
            <w:r>
              <w:rPr>
                <w:sz w:val="20"/>
              </w:rPr>
              <w:lastRenderedPageBreak/>
              <w:t>yes</w:t>
            </w:r>
          </w:p>
        </w:tc>
      </w:tr>
      <w:tr w:rsidR="00E22D0A" w14:paraId="53CBBF67" w14:textId="77777777">
        <w:tc>
          <w:tcPr>
            <w:tcW w:w="3307" w:type="dxa"/>
            <w:shd w:val="clear" w:color="auto" w:fill="FFFFFF"/>
          </w:tcPr>
          <w:p w14:paraId="3E3CF2DA" w14:textId="77777777" w:rsidR="00E22D0A" w:rsidRDefault="00FA51BF">
            <w:pPr>
              <w:spacing w:before="60" w:after="60"/>
            </w:pPr>
            <w:r>
              <w:rPr>
                <w:rFonts w:ascii="Courier New" w:hAnsi="Courier New"/>
                <w:color w:val="0C7A86"/>
                <w:sz w:val="18"/>
              </w:rPr>
              <w:t>technical</w:t>
            </w:r>
          </w:p>
        </w:tc>
        <w:tc>
          <w:tcPr>
            <w:tcW w:w="3307" w:type="dxa"/>
            <w:shd w:val="clear" w:color="auto" w:fill="FFFFFF"/>
          </w:tcPr>
          <w:p w14:paraId="433D61B2" w14:textId="77777777" w:rsidR="00E22D0A" w:rsidRDefault="00FA51BF">
            <w:pPr>
              <w:spacing w:before="60" w:after="60"/>
            </w:pPr>
            <w:r>
              <w:rPr>
                <w:sz w:val="20"/>
              </w:rPr>
              <w:t>Audit stamps, internal flags, system columns</w:t>
            </w:r>
          </w:p>
        </w:tc>
        <w:tc>
          <w:tcPr>
            <w:tcW w:w="3307" w:type="dxa"/>
            <w:shd w:val="clear" w:color="auto" w:fill="FFFFFF"/>
          </w:tcPr>
          <w:p w14:paraId="24D9D4F7" w14:textId="77777777" w:rsidR="00E22D0A" w:rsidRDefault="00FA51BF">
            <w:pPr>
              <w:spacing w:before="60" w:after="60"/>
            </w:pPr>
            <w:r>
              <w:rPr>
                <w:b/>
                <w:sz w:val="20"/>
              </w:rPr>
              <w:t>no — never a gap</w:t>
            </w:r>
          </w:p>
        </w:tc>
      </w:tr>
    </w:tbl>
    <w:p w14:paraId="4A7AAAAF" w14:textId="77777777" w:rsidR="00E22D0A" w:rsidRDefault="00E22D0A"/>
    <w:p w14:paraId="5EF2D45D" w14:textId="77777777" w:rsidR="00E22D0A" w:rsidRDefault="00FA51BF">
      <w:pPr>
        <w:pStyle w:val="Heading2"/>
      </w:pPr>
      <w:r>
        <w:rPr>
          <w:color w:val="131F27"/>
        </w:rPr>
        <w:t>5.6 Relationships</w:t>
      </w:r>
    </w:p>
    <w:p w14:paraId="24C9D6FE" w14:textId="77777777" w:rsidR="00E22D0A" w:rsidRDefault="00FA51BF">
      <w:r>
        <w:t>Relationships are built in strict order: declared FK metadata (</w:t>
      </w:r>
      <w:r>
        <w:rPr>
          <w:rFonts w:ascii="Courier New" w:hAnsi="Courier New"/>
          <w:color w:val="0C7A86"/>
          <w:sz w:val="20"/>
        </w:rPr>
        <w:t>FACT</w:t>
      </w:r>
      <w:r>
        <w:t>), then naming convention (</w:t>
      </w:r>
      <w:r>
        <w:rPr>
          <w:rFonts w:ascii="Courier New" w:hAnsi="Courier New"/>
          <w:color w:val="0C7A86"/>
          <w:sz w:val="20"/>
        </w:rPr>
        <w:t>INFERENCE</w:t>
      </w:r>
      <w:r>
        <w:t xml:space="preserve">), then joins observed in customer evidence, then AI inference — and AI inference </w:t>
      </w:r>
      <w:r>
        <w:rPr>
          <w:b/>
        </w:rPr>
        <w:t>only when the column is FK-shaped</w:t>
      </w:r>
      <w:r>
        <w:t xml:space="preserve"> (</w:t>
      </w:r>
      <w:r>
        <w:rPr>
          <w:rFonts w:ascii="Courier New" w:hAnsi="Courier New"/>
          <w:color w:val="0C7A86"/>
          <w:sz w:val="20"/>
        </w:rPr>
        <w:t>&lt;Object&gt;Id</w:t>
      </w:r>
      <w:r>
        <w:t xml:space="preserve">, </w:t>
      </w:r>
      <w:r>
        <w:rPr>
          <w:rFonts w:ascii="Courier New" w:hAnsi="Courier New"/>
          <w:color w:val="0C7A86"/>
          <w:sz w:val="20"/>
        </w:rPr>
        <w:t>&lt;Object&gt;Ref</w:t>
      </w:r>
      <w:r>
        <w:t xml:space="preserve">, </w:t>
      </w:r>
      <w:r>
        <w:rPr>
          <w:rFonts w:ascii="Courier New" w:hAnsi="Courier New"/>
          <w:color w:val="0C7A86"/>
          <w:sz w:val="20"/>
        </w:rPr>
        <w:t>&lt;object&gt;_id</w:t>
      </w:r>
      <w:r>
        <w:t>, or a name exactly matching another object). A column every object shares (</w:t>
      </w:r>
      <w:r>
        <w:rPr>
          <w:rFonts w:ascii="Courier New" w:hAnsi="Courier New"/>
          <w:color w:val="0C7A86"/>
          <w:sz w:val="20"/>
        </w:rPr>
        <w:t>Id</w:t>
      </w:r>
      <w:r>
        <w:t xml:space="preserve">, </w:t>
      </w:r>
      <w:r>
        <w:rPr>
          <w:rFonts w:ascii="Courier New" w:hAnsi="Courier New"/>
          <w:color w:val="0C7A86"/>
          <w:sz w:val="20"/>
        </w:rPr>
        <w:t>Name</w:t>
      </w:r>
      <w:r>
        <w:t xml:space="preserve">, </w:t>
      </w:r>
      <w:r>
        <w:rPr>
          <w:rFonts w:ascii="Courier New" w:hAnsi="Courier New"/>
          <w:color w:val="0C7A86"/>
          <w:sz w:val="20"/>
        </w:rPr>
        <w:t>Status</w:t>
      </w:r>
      <w:r>
        <w:t>) is not evidence of a relationship.</w:t>
      </w:r>
    </w:p>
    <w:p w14:paraId="6E4994A1" w14:textId="77777777" w:rsidR="00E22D0A" w:rsidRDefault="00FA51BF">
      <w:pPr>
        <w:spacing w:before="120"/>
        <w:ind w:left="360"/>
      </w:pPr>
      <w:r>
        <w:rPr>
          <w:b/>
          <w:color w:val="0C7A86"/>
          <w:sz w:val="20"/>
        </w:rPr>
        <w:t>◆ A relationship with no discoverable key is one of the highest-value findings</w:t>
      </w:r>
    </w:p>
    <w:p w14:paraId="17D7D3D6" w14:textId="77777777" w:rsidR="00E22D0A" w:rsidRDefault="00FA51BF">
      <w:pPr>
        <w:spacing w:after="160"/>
        <w:ind w:left="504" w:right="144"/>
      </w:pPr>
      <w:r>
        <w:rPr>
          <w:sz w:val="20"/>
        </w:rPr>
        <w:t xml:space="preserve">A relationship that exists in the business but has no FK and no discoverable join key is recorded with </w:t>
      </w:r>
      <w:r>
        <w:rPr>
          <w:rFonts w:ascii="Courier New" w:hAnsi="Courier New"/>
          <w:color w:val="0C7A86"/>
          <w:sz w:val="18"/>
        </w:rPr>
        <w:t>confidence: UNKNOWN</w:t>
      </w:r>
      <w:r>
        <w:rPr>
          <w:sz w:val="20"/>
        </w:rPr>
        <w:t xml:space="preserve"> and becomes a SCHEMA gap. It means an AI agent could never join those objects correctly without being told. Where a connector declares no foreign keys at all, every relationship carries </w:t>
      </w:r>
      <w:r>
        <w:rPr>
          <w:rFonts w:ascii="Courier New" w:hAnsi="Courier New"/>
          <w:color w:val="0C7A86"/>
          <w:sz w:val="18"/>
        </w:rPr>
        <w:t>confidence: INFERENCE</w:t>
      </w:r>
      <w:r>
        <w:rPr>
          <w:sz w:val="20"/>
        </w:rPr>
        <w:t xml:space="preserve"> — itself a consequential schema finding, and a standing caveat on every join test in that run.</w:t>
      </w:r>
    </w:p>
    <w:p w14:paraId="4DE66938" w14:textId="77777777" w:rsidR="00E22D0A" w:rsidRDefault="00FA51BF">
      <w:r>
        <w:t xml:space="preserve">Where keys are undeclared, the test is still written. </w:t>
      </w:r>
      <w:r>
        <w:rPr>
          <w:rFonts w:ascii="Courier New" w:hAnsi="Courier New"/>
          <w:color w:val="0C7A86"/>
          <w:sz w:val="20"/>
        </w:rPr>
        <w:t>expected_sql</w:t>
      </w:r>
      <w:r>
        <w:t xml:space="preserve"> is set to </w:t>
      </w:r>
      <w:r>
        <w:rPr>
          <w:rFonts w:ascii="Courier New" w:hAnsi="Courier New"/>
          <w:color w:val="0C7A86"/>
          <w:sz w:val="20"/>
        </w:rPr>
        <w:t>null</w:t>
      </w:r>
      <w:r>
        <w:t xml:space="preserve">, </w:t>
      </w:r>
      <w:r>
        <w:rPr>
          <w:rFonts w:ascii="Courier New" w:hAnsi="Courier New"/>
          <w:color w:val="0C7A86"/>
          <w:sz w:val="20"/>
        </w:rPr>
        <w:t>join_key_undeclared</w:t>
      </w:r>
      <w:r>
        <w:t xml:space="preserve"> is set true, and the prompt is rewritten to tell the agent it must work the link out for itself. Withholding the test instead would delete coverage from exactly the connectors whose metadata is weakest.</w:t>
      </w:r>
    </w:p>
    <w:p w14:paraId="1B5F7731" w14:textId="77777777" w:rsidR="00E22D0A" w:rsidRDefault="00E22D0A"/>
    <w:p w14:paraId="386C5138" w14:textId="77777777" w:rsidR="00E22D0A" w:rsidRDefault="00FA51BF">
      <w:pPr>
        <w:pStyle w:val="Heading1"/>
      </w:pPr>
      <w:r>
        <w:rPr>
          <w:color w:val="0C7A86"/>
          <w:sz w:val="22"/>
        </w:rPr>
        <w:t xml:space="preserve">6  </w:t>
      </w:r>
      <w:r>
        <w:rPr>
          <w:color w:val="131F27"/>
          <w:sz w:val="32"/>
        </w:rPr>
        <w:t>Small, medium, large and dynamic connectors</w:t>
      </w:r>
    </w:p>
    <w:p w14:paraId="2E749096" w14:textId="77777777" w:rsidR="00E22D0A" w:rsidRDefault="00FA51BF">
      <w:pPr>
        <w:pStyle w:val="Heading2"/>
      </w:pPr>
      <w:r>
        <w:rPr>
          <w:color w:val="131F27"/>
        </w:rPr>
        <w:t>6.0 What the driver ships, read before connecting</w:t>
      </w:r>
    </w:p>
    <w:p w14:paraId="48DB89A8" w14:textId="77777777" w:rsidR="00E22D0A" w:rsidRDefault="00FA51BF">
      <w:r>
        <w:rPr>
          <w:rFonts w:ascii="Courier New" w:hAnsi="Courier New"/>
          <w:color w:val="0C7A86"/>
          <w:sz w:val="20"/>
        </w:rPr>
        <w:t>getTables()</w:t>
      </w:r>
      <w:r>
        <w:t xml:space="preserve"> reports what a driver chose to expose at run time. On a large connector that is thousands of rows, and nothing in the MCP surface distinguishes the objects the product committed to supporting from a generated catalog of lookup and mapping tables. The driver source states it: documented tables sit at the root of the schema folder, generated ones in a subfolder beneath it. Stage 0.5 reads that distinction rather than inferring it — name shape cannot substitute, separating barely a fifth of one large connecto</w:t>
      </w:r>
      <w:r>
        <w:t>r's generated set.</w:t>
      </w:r>
    </w:p>
    <w:p w14:paraId="293CD098" w14:textId="77777777" w:rsidR="00E22D0A" w:rsidRDefault="00FA51BF">
      <w:pPr>
        <w:spacing w:after="60"/>
      </w:pPr>
      <w:r>
        <w:rPr>
          <w:rFonts w:ascii="Courier New" w:hAnsi="Courier New"/>
          <w:color w:val="61757F"/>
          <w:sz w:val="16"/>
        </w:rPr>
        <w:t>RUNTIME SURFACE AGAINST DOCUMENTED SURFACE</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263"/>
        <w:gridCol w:w="2324"/>
        <w:gridCol w:w="2291"/>
        <w:gridCol w:w="2266"/>
      </w:tblGrid>
      <w:tr w:rsidR="00E22D0A" w14:paraId="3218EDB6" w14:textId="77777777">
        <w:tc>
          <w:tcPr>
            <w:tcW w:w="2480" w:type="dxa"/>
            <w:shd w:val="clear" w:color="auto" w:fill="0F4250"/>
          </w:tcPr>
          <w:p w14:paraId="1D1B138A" w14:textId="77777777" w:rsidR="00E22D0A" w:rsidRDefault="00FA51BF">
            <w:pPr>
              <w:spacing w:before="60" w:after="60"/>
            </w:pPr>
            <w:r>
              <w:rPr>
                <w:b/>
                <w:color w:val="FFFFFF"/>
                <w:sz w:val="18"/>
              </w:rPr>
              <w:t>Connector</w:t>
            </w:r>
          </w:p>
        </w:tc>
        <w:tc>
          <w:tcPr>
            <w:tcW w:w="2480" w:type="dxa"/>
            <w:shd w:val="clear" w:color="auto" w:fill="0F4250"/>
          </w:tcPr>
          <w:p w14:paraId="32C95114" w14:textId="77777777" w:rsidR="00E22D0A" w:rsidRDefault="00FA51BF">
            <w:pPr>
              <w:spacing w:before="60" w:after="60"/>
            </w:pPr>
            <w:r>
              <w:rPr>
                <w:rFonts w:ascii="Courier New" w:hAnsi="Courier New"/>
                <w:b/>
                <w:color w:val="FFFFFF"/>
                <w:sz w:val="18"/>
              </w:rPr>
              <w:t>getTables()</w:t>
            </w:r>
          </w:p>
        </w:tc>
        <w:tc>
          <w:tcPr>
            <w:tcW w:w="2480" w:type="dxa"/>
            <w:shd w:val="clear" w:color="auto" w:fill="0F4250"/>
          </w:tcPr>
          <w:p w14:paraId="70382BBA" w14:textId="77777777" w:rsidR="00E22D0A" w:rsidRDefault="00FA51BF">
            <w:pPr>
              <w:spacing w:before="60" w:after="60"/>
            </w:pPr>
            <w:r>
              <w:rPr>
                <w:b/>
                <w:color w:val="FFFFFF"/>
                <w:sz w:val="18"/>
              </w:rPr>
              <w:t>Documented</w:t>
            </w:r>
          </w:p>
        </w:tc>
        <w:tc>
          <w:tcPr>
            <w:tcW w:w="2480" w:type="dxa"/>
            <w:shd w:val="clear" w:color="auto" w:fill="0F4250"/>
          </w:tcPr>
          <w:p w14:paraId="35F27901" w14:textId="77777777" w:rsidR="00E22D0A" w:rsidRDefault="00FA51BF">
            <w:pPr>
              <w:spacing w:before="60" w:after="60"/>
            </w:pPr>
            <w:r>
              <w:rPr>
                <w:b/>
                <w:color w:val="FFFFFF"/>
                <w:sz w:val="18"/>
              </w:rPr>
              <w:t>Reduction</w:t>
            </w:r>
          </w:p>
        </w:tc>
      </w:tr>
      <w:tr w:rsidR="00E22D0A" w14:paraId="29A9AF96" w14:textId="77777777">
        <w:tc>
          <w:tcPr>
            <w:tcW w:w="2480" w:type="dxa"/>
            <w:shd w:val="clear" w:color="auto" w:fill="F1F5F7"/>
          </w:tcPr>
          <w:p w14:paraId="01642A80" w14:textId="77777777" w:rsidR="00E22D0A" w:rsidRDefault="00FA51BF">
            <w:pPr>
              <w:spacing w:before="60" w:after="60"/>
            </w:pPr>
            <w:r>
              <w:rPr>
                <w:sz w:val="20"/>
              </w:rPr>
              <w:t>Large ERP</w:t>
            </w:r>
          </w:p>
        </w:tc>
        <w:tc>
          <w:tcPr>
            <w:tcW w:w="2480" w:type="dxa"/>
            <w:shd w:val="clear" w:color="auto" w:fill="F1F5F7"/>
          </w:tcPr>
          <w:p w14:paraId="7ABF19A2" w14:textId="77777777" w:rsidR="00E22D0A" w:rsidRDefault="00FA51BF">
            <w:pPr>
              <w:spacing w:before="60" w:after="60"/>
            </w:pPr>
            <w:r>
              <w:rPr>
                <w:sz w:val="20"/>
              </w:rPr>
              <w:t>~2,650</w:t>
            </w:r>
          </w:p>
        </w:tc>
        <w:tc>
          <w:tcPr>
            <w:tcW w:w="2480" w:type="dxa"/>
            <w:shd w:val="clear" w:color="auto" w:fill="F1F5F7"/>
          </w:tcPr>
          <w:p w14:paraId="10475158" w14:textId="77777777" w:rsidR="00E22D0A" w:rsidRDefault="00FA51BF">
            <w:pPr>
              <w:spacing w:before="60" w:after="60"/>
            </w:pPr>
            <w:r>
              <w:rPr>
                <w:b/>
                <w:sz w:val="20"/>
              </w:rPr>
              <w:t>127</w:t>
            </w:r>
          </w:p>
        </w:tc>
        <w:tc>
          <w:tcPr>
            <w:tcW w:w="2480" w:type="dxa"/>
            <w:shd w:val="clear" w:color="auto" w:fill="F1F5F7"/>
          </w:tcPr>
          <w:p w14:paraId="1B0854CB" w14:textId="77777777" w:rsidR="00E22D0A" w:rsidRDefault="00FA51BF">
            <w:pPr>
              <w:spacing w:before="60" w:after="60"/>
            </w:pPr>
            <w:r>
              <w:rPr>
                <w:sz w:val="20"/>
              </w:rPr>
              <w:t>20×</w:t>
            </w:r>
          </w:p>
        </w:tc>
      </w:tr>
      <w:tr w:rsidR="00E22D0A" w14:paraId="7379E01E" w14:textId="77777777">
        <w:tc>
          <w:tcPr>
            <w:tcW w:w="2480" w:type="dxa"/>
            <w:shd w:val="clear" w:color="auto" w:fill="FFFFFF"/>
          </w:tcPr>
          <w:p w14:paraId="6DC1DE0A" w14:textId="77777777" w:rsidR="00E22D0A" w:rsidRDefault="00FA51BF">
            <w:pPr>
              <w:spacing w:before="60" w:after="60"/>
            </w:pPr>
            <w:r>
              <w:rPr>
                <w:sz w:val="20"/>
              </w:rPr>
              <w:t>Large CRM</w:t>
            </w:r>
          </w:p>
        </w:tc>
        <w:tc>
          <w:tcPr>
            <w:tcW w:w="2480" w:type="dxa"/>
            <w:shd w:val="clear" w:color="auto" w:fill="FFFFFF"/>
          </w:tcPr>
          <w:p w14:paraId="41700996" w14:textId="77777777" w:rsidR="00E22D0A" w:rsidRDefault="00FA51BF">
            <w:pPr>
              <w:spacing w:before="60" w:after="60"/>
            </w:pPr>
            <w:r>
              <w:rPr>
                <w:sz w:val="20"/>
              </w:rPr>
              <w:t>~1,073</w:t>
            </w:r>
          </w:p>
        </w:tc>
        <w:tc>
          <w:tcPr>
            <w:tcW w:w="2480" w:type="dxa"/>
            <w:shd w:val="clear" w:color="auto" w:fill="FFFFFF"/>
          </w:tcPr>
          <w:p w14:paraId="022CA553" w14:textId="77777777" w:rsidR="00E22D0A" w:rsidRDefault="00FA51BF">
            <w:pPr>
              <w:spacing w:before="60" w:after="60"/>
            </w:pPr>
            <w:r>
              <w:rPr>
                <w:sz w:val="20"/>
              </w:rPr>
              <w:t>1,069</w:t>
            </w:r>
          </w:p>
        </w:tc>
        <w:tc>
          <w:tcPr>
            <w:tcW w:w="2480" w:type="dxa"/>
            <w:shd w:val="clear" w:color="auto" w:fill="FFFFFF"/>
          </w:tcPr>
          <w:p w14:paraId="05CF0EDD" w14:textId="77777777" w:rsidR="00E22D0A" w:rsidRDefault="00FA51BF">
            <w:pPr>
              <w:spacing w:before="60" w:after="60"/>
            </w:pPr>
            <w:r>
              <w:rPr>
                <w:sz w:val="20"/>
              </w:rPr>
              <w:t>none — genuinely large</w:t>
            </w:r>
          </w:p>
        </w:tc>
      </w:tr>
      <w:tr w:rsidR="00E22D0A" w14:paraId="2053ED91" w14:textId="77777777">
        <w:tc>
          <w:tcPr>
            <w:tcW w:w="2480" w:type="dxa"/>
            <w:shd w:val="clear" w:color="auto" w:fill="F1F5F7"/>
          </w:tcPr>
          <w:p w14:paraId="2597D9B3" w14:textId="77777777" w:rsidR="00E22D0A" w:rsidRDefault="00FA51BF">
            <w:pPr>
              <w:spacing w:before="60" w:after="60"/>
            </w:pPr>
            <w:r>
              <w:rPr>
                <w:sz w:val="20"/>
              </w:rPr>
              <w:t>Mid-size tracker</w:t>
            </w:r>
          </w:p>
        </w:tc>
        <w:tc>
          <w:tcPr>
            <w:tcW w:w="2480" w:type="dxa"/>
            <w:shd w:val="clear" w:color="auto" w:fill="F1F5F7"/>
          </w:tcPr>
          <w:p w14:paraId="4D87677E" w14:textId="77777777" w:rsidR="00E22D0A" w:rsidRDefault="00FA51BF">
            <w:pPr>
              <w:spacing w:before="60" w:after="60"/>
            </w:pPr>
            <w:r>
              <w:rPr>
                <w:sz w:val="20"/>
              </w:rPr>
              <w:t>82</w:t>
            </w:r>
          </w:p>
        </w:tc>
        <w:tc>
          <w:tcPr>
            <w:tcW w:w="2480" w:type="dxa"/>
            <w:shd w:val="clear" w:color="auto" w:fill="F1F5F7"/>
          </w:tcPr>
          <w:p w14:paraId="5E9A20D7" w14:textId="77777777" w:rsidR="00E22D0A" w:rsidRDefault="00FA51BF">
            <w:pPr>
              <w:spacing w:before="60" w:after="60"/>
            </w:pPr>
            <w:r>
              <w:rPr>
                <w:sz w:val="20"/>
              </w:rPr>
              <w:t>82</w:t>
            </w:r>
          </w:p>
        </w:tc>
        <w:tc>
          <w:tcPr>
            <w:tcW w:w="2480" w:type="dxa"/>
            <w:shd w:val="clear" w:color="auto" w:fill="F1F5F7"/>
          </w:tcPr>
          <w:p w14:paraId="59EAD0AA" w14:textId="77777777" w:rsidR="00E22D0A" w:rsidRDefault="00FA51BF">
            <w:pPr>
              <w:spacing w:before="60" w:after="60"/>
            </w:pPr>
            <w:r>
              <w:rPr>
                <w:sz w:val="20"/>
              </w:rPr>
              <w:t>none needed</w:t>
            </w:r>
          </w:p>
        </w:tc>
      </w:tr>
      <w:tr w:rsidR="00E22D0A" w14:paraId="0E48C836" w14:textId="77777777">
        <w:tc>
          <w:tcPr>
            <w:tcW w:w="2480" w:type="dxa"/>
            <w:shd w:val="clear" w:color="auto" w:fill="FFFFFF"/>
          </w:tcPr>
          <w:p w14:paraId="4ECD850E" w14:textId="77777777" w:rsidR="00E22D0A" w:rsidRDefault="00FA51BF">
            <w:pPr>
              <w:spacing w:before="60" w:after="60"/>
            </w:pPr>
            <w:r>
              <w:rPr>
                <w:sz w:val="20"/>
              </w:rPr>
              <w:lastRenderedPageBreak/>
              <w:t>Small project tool</w:t>
            </w:r>
          </w:p>
        </w:tc>
        <w:tc>
          <w:tcPr>
            <w:tcW w:w="2480" w:type="dxa"/>
            <w:shd w:val="clear" w:color="auto" w:fill="FFFFFF"/>
          </w:tcPr>
          <w:p w14:paraId="3D763876" w14:textId="77777777" w:rsidR="00E22D0A" w:rsidRDefault="00FA51BF">
            <w:pPr>
              <w:spacing w:before="60" w:after="60"/>
            </w:pPr>
            <w:r>
              <w:rPr>
                <w:sz w:val="20"/>
              </w:rPr>
              <w:t>33</w:t>
            </w:r>
          </w:p>
        </w:tc>
        <w:tc>
          <w:tcPr>
            <w:tcW w:w="2480" w:type="dxa"/>
            <w:shd w:val="clear" w:color="auto" w:fill="FFFFFF"/>
          </w:tcPr>
          <w:p w14:paraId="7B60E08E" w14:textId="77777777" w:rsidR="00E22D0A" w:rsidRDefault="00FA51BF">
            <w:pPr>
              <w:spacing w:before="60" w:after="60"/>
            </w:pPr>
            <w:r>
              <w:rPr>
                <w:sz w:val="20"/>
              </w:rPr>
              <w:t>33</w:t>
            </w:r>
          </w:p>
        </w:tc>
        <w:tc>
          <w:tcPr>
            <w:tcW w:w="2480" w:type="dxa"/>
            <w:shd w:val="clear" w:color="auto" w:fill="FFFFFF"/>
          </w:tcPr>
          <w:p w14:paraId="4E9391AF" w14:textId="77777777" w:rsidR="00E22D0A" w:rsidRDefault="00FA51BF">
            <w:pPr>
              <w:spacing w:before="60" w:after="60"/>
            </w:pPr>
            <w:r>
              <w:rPr>
                <w:sz w:val="20"/>
              </w:rPr>
              <w:t>none needed</w:t>
            </w:r>
          </w:p>
        </w:tc>
      </w:tr>
    </w:tbl>
    <w:p w14:paraId="193566BC" w14:textId="77777777" w:rsidR="00E22D0A" w:rsidRDefault="00E22D0A"/>
    <w:p w14:paraId="30B2E6BB" w14:textId="77777777" w:rsidR="00E22D0A" w:rsidRDefault="00FA51BF">
      <w:r>
        <w:t>The reduction is decisive where it matters and absent where it does not, which is the honest result. Four connectors in the vendor's catalogue exceed 500 documented objects; the band where this changes the run is the forty-odd connectors between roughly 100 and 500.</w:t>
      </w:r>
    </w:p>
    <w:p w14:paraId="5A4A62C2" w14:textId="77777777" w:rsidR="00E22D0A" w:rsidRDefault="00FA51BF">
      <w:pPr>
        <w:spacing w:before="120"/>
        <w:ind w:left="360"/>
      </w:pPr>
      <w:r>
        <w:rPr>
          <w:b/>
          <w:color w:val="0C7A86"/>
          <w:sz w:val="20"/>
        </w:rPr>
        <w:t>◆ Documented is a floor, not a ranking</w:t>
      </w:r>
    </w:p>
    <w:p w14:paraId="72BB899C" w14:textId="77777777" w:rsidR="00E22D0A" w:rsidRDefault="00FA51BF">
      <w:pPr>
        <w:spacing w:after="160"/>
        <w:ind w:left="504" w:right="144"/>
      </w:pPr>
      <w:r>
        <w:rPr>
          <w:sz w:val="20"/>
        </w:rPr>
        <w:t xml:space="preserve">An object the vendor documented is one the product committed to supporting, so it cannot fall below </w:t>
      </w:r>
      <w:r>
        <w:rPr>
          <w:rFonts w:ascii="Courier New" w:hAnsi="Courier New"/>
          <w:color w:val="0C7A86"/>
          <w:sz w:val="18"/>
        </w:rPr>
        <w:t>config.defaults.documented_tier_floor</w:t>
      </w:r>
      <w:r>
        <w:rPr>
          <w:sz w:val="20"/>
        </w:rPr>
        <w:t xml:space="preserve"> (T2) however weakly it scores on business signals. A weight could be outvoted — a documented object with no workflow, little role reach and no persona would land T4 and get shallow coverage. The business model still ranks </w:t>
      </w:r>
      <w:r>
        <w:rPr>
          <w:i/>
          <w:sz w:val="20"/>
        </w:rPr>
        <w:t>within</w:t>
      </w:r>
      <w:r>
        <w:rPr>
          <w:sz w:val="20"/>
        </w:rPr>
        <w:t xml:space="preserve"> the documented set; it cannot rank any of it out. Being generated is likewise not evidence of unimportance: the generated catalog is tiered, not dismissed.</w:t>
      </w:r>
    </w:p>
    <w:p w14:paraId="1F9B1D69" w14:textId="77777777" w:rsidR="00E22D0A" w:rsidRDefault="00FA51BF">
      <w:pPr>
        <w:pStyle w:val="Heading2"/>
      </w:pPr>
      <w:r>
        <w:rPr>
          <w:color w:val="131F27"/>
        </w:rPr>
        <w:t>6.1 Four driver classes, decided by evidence</w:t>
      </w:r>
    </w:p>
    <w:p w14:paraId="1CC402D0" w14:textId="77777777" w:rsidR="00E22D0A" w:rsidRDefault="00FA51BF">
      <w:r>
        <w:t>Where the schema comes from matters more than how many objects there are, and it is derivable from the source tree. Each classification records the file it came from, so a wrong one is traceable rather than mysterious.</w:t>
      </w:r>
    </w:p>
    <w:p w14:paraId="26ACABD9" w14:textId="77777777" w:rsidR="00E22D0A" w:rsidRDefault="00FA51BF">
      <w:pPr>
        <w:spacing w:after="60"/>
      </w:pPr>
      <w:r>
        <w:rPr>
          <w:rFonts w:ascii="Courier New" w:hAnsi="Courier New"/>
          <w:color w:val="61757F"/>
          <w:sz w:val="16"/>
        </w:rPr>
        <w:t>DRIVER CLASSES AND THEIR SELECTION STRATEGY</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089"/>
        <w:gridCol w:w="3024"/>
        <w:gridCol w:w="3031"/>
      </w:tblGrid>
      <w:tr w:rsidR="00E22D0A" w14:paraId="3AC36F7B" w14:textId="77777777">
        <w:tc>
          <w:tcPr>
            <w:tcW w:w="3307" w:type="dxa"/>
            <w:shd w:val="clear" w:color="auto" w:fill="0F4250"/>
          </w:tcPr>
          <w:p w14:paraId="494965D8" w14:textId="77777777" w:rsidR="00E22D0A" w:rsidRDefault="00FA51BF">
            <w:pPr>
              <w:spacing w:before="60" w:after="60"/>
            </w:pPr>
            <w:r>
              <w:rPr>
                <w:b/>
                <w:color w:val="FFFFFF"/>
                <w:sz w:val="18"/>
              </w:rPr>
              <w:t>Class</w:t>
            </w:r>
          </w:p>
        </w:tc>
        <w:tc>
          <w:tcPr>
            <w:tcW w:w="3307" w:type="dxa"/>
            <w:shd w:val="clear" w:color="auto" w:fill="0F4250"/>
          </w:tcPr>
          <w:p w14:paraId="1FD4EA49" w14:textId="77777777" w:rsidR="00E22D0A" w:rsidRDefault="00FA51BF">
            <w:pPr>
              <w:spacing w:before="60" w:after="60"/>
            </w:pPr>
            <w:r>
              <w:rPr>
                <w:b/>
                <w:color w:val="FFFFFF"/>
                <w:sz w:val="18"/>
              </w:rPr>
              <w:t>Detected by</w:t>
            </w:r>
          </w:p>
        </w:tc>
        <w:tc>
          <w:tcPr>
            <w:tcW w:w="3307" w:type="dxa"/>
            <w:shd w:val="clear" w:color="auto" w:fill="0F4250"/>
          </w:tcPr>
          <w:p w14:paraId="462CABB1" w14:textId="77777777" w:rsidR="00E22D0A" w:rsidRDefault="00FA51BF">
            <w:pPr>
              <w:spacing w:before="60" w:after="60"/>
            </w:pPr>
            <w:r>
              <w:rPr>
                <w:b/>
                <w:color w:val="FFFFFF"/>
                <w:sz w:val="18"/>
              </w:rPr>
              <w:t>How objects are selected</w:t>
            </w:r>
          </w:p>
        </w:tc>
      </w:tr>
      <w:tr w:rsidR="00E22D0A" w14:paraId="2F46C2F8" w14:textId="77777777">
        <w:tc>
          <w:tcPr>
            <w:tcW w:w="3307" w:type="dxa"/>
            <w:shd w:val="clear" w:color="auto" w:fill="F1F5F7"/>
          </w:tcPr>
          <w:p w14:paraId="769894C7" w14:textId="77777777" w:rsidR="00E22D0A" w:rsidRDefault="00FA51BF">
            <w:pPr>
              <w:spacing w:before="60" w:after="60"/>
            </w:pPr>
            <w:r>
              <w:rPr>
                <w:rFonts w:ascii="Courier New" w:hAnsi="Courier New"/>
                <w:color w:val="0C7A86"/>
                <w:sz w:val="18"/>
              </w:rPr>
              <w:t>static</w:t>
            </w:r>
          </w:p>
        </w:tc>
        <w:tc>
          <w:tcPr>
            <w:tcW w:w="3307" w:type="dxa"/>
            <w:shd w:val="clear" w:color="auto" w:fill="F1F5F7"/>
          </w:tcPr>
          <w:p w14:paraId="569080FD" w14:textId="77777777" w:rsidR="00E22D0A" w:rsidRDefault="00FA51BF">
            <w:pPr>
              <w:spacing w:before="60" w:after="60"/>
            </w:pPr>
            <w:r>
              <w:rPr>
                <w:sz w:val="20"/>
              </w:rPr>
              <w:t>documented tables, no custom-object mechanism in source</w:t>
            </w:r>
          </w:p>
        </w:tc>
        <w:tc>
          <w:tcPr>
            <w:tcW w:w="3307" w:type="dxa"/>
            <w:shd w:val="clear" w:color="auto" w:fill="F1F5F7"/>
          </w:tcPr>
          <w:p w14:paraId="00B15CEE" w14:textId="77777777" w:rsidR="00E22D0A" w:rsidRDefault="00FA51BF">
            <w:pPr>
              <w:spacing w:before="60" w:after="60"/>
            </w:pPr>
            <w:r>
              <w:rPr>
                <w:sz w:val="20"/>
              </w:rPr>
              <w:t>every documented object is the floor; there is nothing further to discover</w:t>
            </w:r>
          </w:p>
        </w:tc>
      </w:tr>
      <w:tr w:rsidR="00E22D0A" w14:paraId="21278C9B" w14:textId="77777777">
        <w:tc>
          <w:tcPr>
            <w:tcW w:w="3307" w:type="dxa"/>
            <w:shd w:val="clear" w:color="auto" w:fill="FFFFFF"/>
          </w:tcPr>
          <w:p w14:paraId="48B279E3" w14:textId="77777777" w:rsidR="00E22D0A" w:rsidRDefault="00FA51BF">
            <w:pPr>
              <w:spacing w:before="60" w:after="60"/>
            </w:pPr>
            <w:r>
              <w:rPr>
                <w:rFonts w:ascii="Courier New" w:hAnsi="Courier New"/>
                <w:color w:val="0C7A86"/>
                <w:sz w:val="18"/>
              </w:rPr>
              <w:t>remote_catalog</w:t>
            </w:r>
          </w:p>
        </w:tc>
        <w:tc>
          <w:tcPr>
            <w:tcW w:w="3307" w:type="dxa"/>
            <w:shd w:val="clear" w:color="auto" w:fill="FFFFFF"/>
          </w:tcPr>
          <w:p w14:paraId="01FADDFC" w14:textId="77777777" w:rsidR="00E22D0A" w:rsidRDefault="00FA51BF">
            <w:pPr>
              <w:spacing w:before="60" w:after="60"/>
            </w:pPr>
            <w:r>
              <w:rPr>
                <w:sz w:val="20"/>
              </w:rPr>
              <w:t xml:space="preserve">documented tables </w:t>
            </w:r>
            <w:r>
              <w:rPr>
                <w:b/>
                <w:sz w:val="20"/>
              </w:rPr>
              <w:t>and</w:t>
            </w:r>
            <w:r>
              <w:rPr>
                <w:sz w:val="20"/>
              </w:rPr>
              <w:t xml:space="preserve"> a custom-object mechanism</w:t>
            </w:r>
          </w:p>
        </w:tc>
        <w:tc>
          <w:tcPr>
            <w:tcW w:w="3307" w:type="dxa"/>
            <w:shd w:val="clear" w:color="auto" w:fill="FFFFFF"/>
          </w:tcPr>
          <w:p w14:paraId="1022C68B" w14:textId="77777777" w:rsidR="00E22D0A" w:rsidRDefault="00FA51BF">
            <w:pPr>
              <w:spacing w:before="60" w:after="60"/>
            </w:pPr>
            <w:r>
              <w:rPr>
                <w:sz w:val="20"/>
              </w:rPr>
              <w:t>documented objects are the floor; tenant objects arrive at run time and are chosen by business importance</w:t>
            </w:r>
          </w:p>
        </w:tc>
      </w:tr>
      <w:tr w:rsidR="00E22D0A" w14:paraId="6BE50DBE" w14:textId="77777777">
        <w:tc>
          <w:tcPr>
            <w:tcW w:w="3307" w:type="dxa"/>
            <w:shd w:val="clear" w:color="auto" w:fill="F1F5F7"/>
          </w:tcPr>
          <w:p w14:paraId="0549D314" w14:textId="77777777" w:rsidR="00E22D0A" w:rsidRDefault="00FA51BF">
            <w:pPr>
              <w:spacing w:before="60" w:after="60"/>
            </w:pPr>
            <w:r>
              <w:rPr>
                <w:rFonts w:ascii="Courier New" w:hAnsi="Courier New"/>
                <w:color w:val="0C7A86"/>
                <w:sz w:val="18"/>
              </w:rPr>
              <w:t>inferred</w:t>
            </w:r>
          </w:p>
        </w:tc>
        <w:tc>
          <w:tcPr>
            <w:tcW w:w="3307" w:type="dxa"/>
            <w:shd w:val="clear" w:color="auto" w:fill="F1F5F7"/>
          </w:tcPr>
          <w:p w14:paraId="7C3365A7" w14:textId="77777777" w:rsidR="00E22D0A" w:rsidRDefault="00FA51BF">
            <w:pPr>
              <w:spacing w:before="60" w:after="60"/>
            </w:pPr>
            <w:r>
              <w:rPr>
                <w:sz w:val="20"/>
              </w:rPr>
              <w:t>no documented tables, schema-sampling code present</w:t>
            </w:r>
          </w:p>
        </w:tc>
        <w:tc>
          <w:tcPr>
            <w:tcW w:w="3307" w:type="dxa"/>
            <w:shd w:val="clear" w:color="auto" w:fill="F1F5F7"/>
          </w:tcPr>
          <w:p w14:paraId="5ACFAB22" w14:textId="77777777" w:rsidR="00E22D0A" w:rsidRDefault="00FA51BF">
            <w:pPr>
              <w:spacing w:before="60" w:after="60"/>
            </w:pPr>
            <w:r>
              <w:rPr>
                <w:sz w:val="20"/>
              </w:rPr>
              <w:t>nothing is shipped — objects exist only at run time and selection is entirely by importance</w:t>
            </w:r>
          </w:p>
        </w:tc>
      </w:tr>
      <w:tr w:rsidR="00E22D0A" w14:paraId="05FB5BBB" w14:textId="77777777">
        <w:tc>
          <w:tcPr>
            <w:tcW w:w="3307" w:type="dxa"/>
            <w:shd w:val="clear" w:color="auto" w:fill="FFFFFF"/>
          </w:tcPr>
          <w:p w14:paraId="4D4D1C6C" w14:textId="77777777" w:rsidR="00E22D0A" w:rsidRDefault="00FA51BF">
            <w:pPr>
              <w:spacing w:before="60" w:after="60"/>
            </w:pPr>
            <w:r>
              <w:rPr>
                <w:rFonts w:ascii="Courier New" w:hAnsi="Courier New"/>
                <w:color w:val="0C7A86"/>
                <w:sz w:val="18"/>
              </w:rPr>
              <w:t>user_defined</w:t>
            </w:r>
          </w:p>
        </w:tc>
        <w:tc>
          <w:tcPr>
            <w:tcW w:w="3307" w:type="dxa"/>
            <w:shd w:val="clear" w:color="auto" w:fill="FFFFFF"/>
          </w:tcPr>
          <w:p w14:paraId="22483261" w14:textId="77777777" w:rsidR="00E22D0A" w:rsidRDefault="00FA51BF">
            <w:pPr>
              <w:spacing w:before="60" w:after="60"/>
            </w:pPr>
            <w:r>
              <w:rPr>
                <w:sz w:val="20"/>
              </w:rPr>
              <w:t>no documented tables, no sampling code</w:t>
            </w:r>
          </w:p>
        </w:tc>
        <w:tc>
          <w:tcPr>
            <w:tcW w:w="3307" w:type="dxa"/>
            <w:shd w:val="clear" w:color="auto" w:fill="FFFFFF"/>
          </w:tcPr>
          <w:p w14:paraId="46C1703B" w14:textId="77777777" w:rsidR="00E22D0A" w:rsidRDefault="00FA51BF">
            <w:pPr>
              <w:spacing w:before="60" w:after="60"/>
            </w:pPr>
            <w:r>
              <w:rPr>
                <w:sz w:val="20"/>
              </w:rPr>
              <w:t>the surface is whatever configuration supplies</w:t>
            </w:r>
          </w:p>
        </w:tc>
      </w:tr>
    </w:tbl>
    <w:p w14:paraId="16FAD5AD" w14:textId="77777777" w:rsidR="00E22D0A" w:rsidRDefault="00E22D0A"/>
    <w:p w14:paraId="2FE3FEED" w14:textId="77777777" w:rsidR="00E22D0A" w:rsidRDefault="00FA51BF">
      <w:r>
        <w:t xml:space="preserve">The last two are not a minority case. Of the vendor's providers, </w:t>
      </w:r>
      <w:r>
        <w:rPr>
          <w:b/>
        </w:rPr>
        <w:t>roughly 45% document no objects at all</w:t>
      </w:r>
      <w:r>
        <w:t xml:space="preserve"> — document stores, warehouses, search engines and every user-configured REST surface. For those the driver source is not an optimisation; it is the only statement of what will exist before a connection is opened.</w:t>
      </w:r>
    </w:p>
    <w:p w14:paraId="58B7A2F6" w14:textId="77777777" w:rsidR="00E22D0A" w:rsidRDefault="00FA51BF">
      <w:pPr>
        <w:pStyle w:val="Heading2"/>
      </w:pPr>
      <w:r>
        <w:rPr>
          <w:color w:val="131F27"/>
        </w:rPr>
        <w:lastRenderedPageBreak/>
        <w:t>6.2 What this guarantees, and what it does not</w:t>
      </w:r>
    </w:p>
    <w:p w14:paraId="17F3A18B" w14:textId="77777777" w:rsidR="00E22D0A" w:rsidRDefault="00FA51BF">
      <w:r>
        <w:t>A coverage figure is only as good as the set it is a percentage of. Stage 0.5 changes what the run is able to promise about that set, and it is worth being exact about where the promise stops.</w:t>
      </w:r>
    </w:p>
    <w:p w14:paraId="788913BB" w14:textId="77777777" w:rsidR="00E22D0A" w:rsidRDefault="00FA51BF">
      <w:pPr>
        <w:spacing w:after="60"/>
      </w:pPr>
      <w:r>
        <w:rPr>
          <w:rFonts w:ascii="Courier New" w:hAnsi="Courier New"/>
          <w:color w:val="61757F"/>
          <w:sz w:val="16"/>
        </w:rPr>
        <w:t>GUARANTEES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61"/>
        <w:gridCol w:w="4583"/>
      </w:tblGrid>
      <w:tr w:rsidR="00E22D0A" w14:paraId="0BB47448" w14:textId="77777777">
        <w:tc>
          <w:tcPr>
            <w:tcW w:w="4961" w:type="dxa"/>
            <w:shd w:val="clear" w:color="auto" w:fill="0F4250"/>
          </w:tcPr>
          <w:p w14:paraId="3DC6DCA7" w14:textId="77777777" w:rsidR="00E22D0A" w:rsidRDefault="00FA51BF">
            <w:pPr>
              <w:spacing w:before="60" w:after="60"/>
            </w:pPr>
            <w:r>
              <w:rPr>
                <w:b/>
                <w:color w:val="FFFFFF"/>
                <w:sz w:val="18"/>
              </w:rPr>
              <w:t>The run can state</w:t>
            </w:r>
          </w:p>
        </w:tc>
        <w:tc>
          <w:tcPr>
            <w:tcW w:w="4961" w:type="dxa"/>
            <w:shd w:val="clear" w:color="auto" w:fill="0F4250"/>
          </w:tcPr>
          <w:p w14:paraId="110BC5EB" w14:textId="77777777" w:rsidR="00E22D0A" w:rsidRDefault="00FA51BF">
            <w:pPr>
              <w:spacing w:before="60" w:after="60"/>
            </w:pPr>
            <w:r>
              <w:rPr>
                <w:b/>
                <w:color w:val="FFFFFF"/>
                <w:sz w:val="18"/>
              </w:rPr>
              <w:t>Because</w:t>
            </w:r>
          </w:p>
        </w:tc>
      </w:tr>
      <w:tr w:rsidR="00E22D0A" w14:paraId="04348A5D" w14:textId="77777777">
        <w:tc>
          <w:tcPr>
            <w:tcW w:w="4961" w:type="dxa"/>
            <w:shd w:val="clear" w:color="auto" w:fill="F1F5F7"/>
          </w:tcPr>
          <w:p w14:paraId="24DDB291" w14:textId="77777777" w:rsidR="00E22D0A" w:rsidRDefault="00FA51BF">
            <w:pPr>
              <w:spacing w:before="60" w:after="60"/>
            </w:pPr>
            <w:r>
              <w:rPr>
                <w:b/>
                <w:sz w:val="20"/>
              </w:rPr>
              <w:t>Every object the vendor documented was tested.</w:t>
            </w:r>
            <w:r>
              <w:rPr>
                <w:sz w:val="20"/>
              </w:rPr>
              <w:t xml:space="preserve"> Not sampled, not deferred, whatever it scored</w:t>
            </w:r>
          </w:p>
        </w:tc>
        <w:tc>
          <w:tcPr>
            <w:tcW w:w="4961" w:type="dxa"/>
            <w:shd w:val="clear" w:color="auto" w:fill="F1F5F7"/>
          </w:tcPr>
          <w:p w14:paraId="6818384B" w14:textId="77777777" w:rsidR="00E22D0A" w:rsidRDefault="00FA51BF">
            <w:pPr>
              <w:spacing w:before="60" w:after="60"/>
            </w:pPr>
            <w:r>
              <w:rPr>
                <w:sz w:val="20"/>
              </w:rPr>
              <w:t>the documented set is a tier floor rather than a weight, so no business signal can rank it out</w:t>
            </w:r>
          </w:p>
        </w:tc>
      </w:tr>
      <w:tr w:rsidR="00E22D0A" w14:paraId="29A0A0EA" w14:textId="77777777">
        <w:tc>
          <w:tcPr>
            <w:tcW w:w="4961" w:type="dxa"/>
            <w:shd w:val="clear" w:color="auto" w:fill="FFFFFF"/>
          </w:tcPr>
          <w:p w14:paraId="6EACC196" w14:textId="77777777" w:rsidR="00E22D0A" w:rsidRDefault="00FA51BF">
            <w:pPr>
              <w:spacing w:before="60" w:after="60"/>
            </w:pPr>
            <w:r>
              <w:rPr>
                <w:b/>
                <w:sz w:val="20"/>
              </w:rPr>
              <w:t>The denominator was known before any query ran</w:t>
            </w:r>
            <w:r>
              <w:rPr>
                <w:sz w:val="20"/>
              </w:rPr>
              <w:t>, on any connector whose schema is shipped</w:t>
            </w:r>
          </w:p>
        </w:tc>
        <w:tc>
          <w:tcPr>
            <w:tcW w:w="4961" w:type="dxa"/>
            <w:shd w:val="clear" w:color="auto" w:fill="FFFFFF"/>
          </w:tcPr>
          <w:p w14:paraId="748B9359" w14:textId="77777777" w:rsidR="00E22D0A" w:rsidRDefault="00FA51BF">
            <w:pPr>
              <w:spacing w:before="60" w:after="60"/>
            </w:pPr>
            <w:r>
              <w:rPr>
                <w:sz w:val="20"/>
              </w:rPr>
              <w:t>the documented set is read from the driver source, not discovered through the connection</w:t>
            </w:r>
          </w:p>
        </w:tc>
      </w:tr>
      <w:tr w:rsidR="00E22D0A" w14:paraId="60B5B3B5" w14:textId="77777777">
        <w:tc>
          <w:tcPr>
            <w:tcW w:w="4961" w:type="dxa"/>
            <w:shd w:val="clear" w:color="auto" w:fill="F1F5F7"/>
          </w:tcPr>
          <w:p w14:paraId="1249F3EC" w14:textId="77777777" w:rsidR="00E22D0A" w:rsidRDefault="00FA51BF">
            <w:pPr>
              <w:spacing w:before="60" w:after="60"/>
            </w:pPr>
            <w:r>
              <w:rPr>
                <w:b/>
                <w:sz w:val="20"/>
              </w:rPr>
              <w:t>A percentage is a percentage of the committed surface</w:t>
            </w:r>
            <w:r>
              <w:rPr>
                <w:sz w:val="20"/>
              </w:rPr>
              <w:t>, not of whatever the catalog happened to return that day</w:t>
            </w:r>
          </w:p>
        </w:tc>
        <w:tc>
          <w:tcPr>
            <w:tcW w:w="4961" w:type="dxa"/>
            <w:shd w:val="clear" w:color="auto" w:fill="F1F5F7"/>
          </w:tcPr>
          <w:p w14:paraId="3A1F6014" w14:textId="77777777" w:rsidR="00E22D0A" w:rsidRDefault="00FA51BF">
            <w:pPr>
              <w:spacing w:before="60" w:after="60"/>
            </w:pPr>
            <w:r>
              <w:rPr>
                <w:sz w:val="20"/>
              </w:rPr>
              <w:t>the generated catalog is counted and tiered separately from the documented set</w:t>
            </w:r>
          </w:p>
        </w:tc>
      </w:tr>
      <w:tr w:rsidR="00E22D0A" w14:paraId="1A216288" w14:textId="77777777">
        <w:tc>
          <w:tcPr>
            <w:tcW w:w="4961" w:type="dxa"/>
            <w:shd w:val="clear" w:color="auto" w:fill="FFFFFF"/>
          </w:tcPr>
          <w:p w14:paraId="35BC1BCB" w14:textId="77777777" w:rsidR="00E22D0A" w:rsidRDefault="00FA51BF">
            <w:pPr>
              <w:spacing w:before="60" w:after="60"/>
            </w:pPr>
            <w:r>
              <w:rPr>
                <w:b/>
                <w:sz w:val="20"/>
              </w:rPr>
              <w:t>This connector documents nothing</w:t>
            </w:r>
            <w:r>
              <w:rPr>
                <w:sz w:val="20"/>
              </w:rPr>
              <w:t xml:space="preserve"> — said plainly, rather than implied by a small object count</w:t>
            </w:r>
          </w:p>
        </w:tc>
        <w:tc>
          <w:tcPr>
            <w:tcW w:w="4961" w:type="dxa"/>
            <w:shd w:val="clear" w:color="auto" w:fill="FFFFFF"/>
          </w:tcPr>
          <w:p w14:paraId="0C8309F3" w14:textId="77777777" w:rsidR="00E22D0A" w:rsidRDefault="00FA51BF">
            <w:pPr>
              <w:spacing w:before="60" w:after="60"/>
            </w:pPr>
            <w:r>
              <w:rPr>
                <w:sz w:val="20"/>
              </w:rPr>
              <w:t xml:space="preserve">the </w:t>
            </w:r>
            <w:r>
              <w:rPr>
                <w:rFonts w:ascii="Courier New" w:hAnsi="Courier New"/>
                <w:color w:val="0C7A86"/>
                <w:sz w:val="18"/>
              </w:rPr>
              <w:t>inferred</w:t>
            </w:r>
            <w:r>
              <w:rPr>
                <w:sz w:val="20"/>
              </w:rPr>
              <w:t xml:space="preserve"> and </w:t>
            </w:r>
            <w:r>
              <w:rPr>
                <w:rFonts w:ascii="Courier New" w:hAnsi="Courier New"/>
                <w:color w:val="0C7A86"/>
                <w:sz w:val="18"/>
              </w:rPr>
              <w:t>user_defined</w:t>
            </w:r>
            <w:r>
              <w:rPr>
                <w:sz w:val="20"/>
              </w:rPr>
              <w:t xml:space="preserve"> classes are detected and reported, not left as an empty result</w:t>
            </w:r>
          </w:p>
        </w:tc>
      </w:tr>
      <w:tr w:rsidR="00E22D0A" w14:paraId="552900C3" w14:textId="77777777">
        <w:tc>
          <w:tcPr>
            <w:tcW w:w="4961" w:type="dxa"/>
            <w:shd w:val="clear" w:color="auto" w:fill="F1F5F7"/>
          </w:tcPr>
          <w:p w14:paraId="0DCDB82D" w14:textId="77777777" w:rsidR="00E22D0A" w:rsidRDefault="00FA51BF">
            <w:pPr>
              <w:spacing w:before="60" w:after="60"/>
            </w:pPr>
            <w:r>
              <w:rPr>
                <w:b/>
                <w:sz w:val="20"/>
              </w:rPr>
              <w:t>Which file the classification came from</w:t>
            </w:r>
          </w:p>
        </w:tc>
        <w:tc>
          <w:tcPr>
            <w:tcW w:w="4961" w:type="dxa"/>
            <w:shd w:val="clear" w:color="auto" w:fill="F1F5F7"/>
          </w:tcPr>
          <w:p w14:paraId="281F55BD" w14:textId="77777777" w:rsidR="00E22D0A" w:rsidRDefault="00FA51BF">
            <w:pPr>
              <w:spacing w:before="60" w:after="60"/>
            </w:pPr>
            <w:r>
              <w:rPr>
                <w:sz w:val="20"/>
              </w:rPr>
              <w:t>every class decision records its evidence, so a wrong one is traceable</w:t>
            </w:r>
          </w:p>
        </w:tc>
      </w:tr>
    </w:tbl>
    <w:p w14:paraId="210F0F29" w14:textId="77777777" w:rsidR="00E22D0A" w:rsidRDefault="00E22D0A"/>
    <w:p w14:paraId="59C554F6" w14:textId="77777777" w:rsidR="00E22D0A" w:rsidRDefault="00FA51BF">
      <w:pPr>
        <w:spacing w:after="60"/>
      </w:pPr>
      <w:r>
        <w:rPr>
          <w:rFonts w:ascii="Courier New" w:hAnsi="Courier New"/>
          <w:color w:val="61757F"/>
          <w:sz w:val="16"/>
        </w:rPr>
        <w:t>AND WHAT IT DOES NOT GUARANTEE</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64"/>
        <w:gridCol w:w="4580"/>
      </w:tblGrid>
      <w:tr w:rsidR="00E22D0A" w14:paraId="735F0669" w14:textId="77777777">
        <w:tc>
          <w:tcPr>
            <w:tcW w:w="4961" w:type="dxa"/>
            <w:shd w:val="clear" w:color="auto" w:fill="0F4250"/>
          </w:tcPr>
          <w:p w14:paraId="02593CA2" w14:textId="77777777" w:rsidR="00E22D0A" w:rsidRDefault="00FA51BF">
            <w:pPr>
              <w:spacing w:before="60" w:after="60"/>
            </w:pPr>
            <w:r>
              <w:rPr>
                <w:b/>
                <w:color w:val="FFFFFF"/>
                <w:sz w:val="18"/>
              </w:rPr>
              <w:t>Not claimed</w:t>
            </w:r>
          </w:p>
        </w:tc>
        <w:tc>
          <w:tcPr>
            <w:tcW w:w="4961" w:type="dxa"/>
            <w:shd w:val="clear" w:color="auto" w:fill="0F4250"/>
          </w:tcPr>
          <w:p w14:paraId="3477CF78" w14:textId="77777777" w:rsidR="00E22D0A" w:rsidRDefault="00FA51BF">
            <w:pPr>
              <w:spacing w:before="60" w:after="60"/>
            </w:pPr>
            <w:r>
              <w:rPr>
                <w:b/>
                <w:color w:val="FFFFFF"/>
                <w:sz w:val="18"/>
              </w:rPr>
              <w:t>Why not</w:t>
            </w:r>
          </w:p>
        </w:tc>
      </w:tr>
      <w:tr w:rsidR="00E22D0A" w14:paraId="62866477" w14:textId="77777777">
        <w:tc>
          <w:tcPr>
            <w:tcW w:w="4961" w:type="dxa"/>
            <w:shd w:val="clear" w:color="auto" w:fill="F1F5F7"/>
          </w:tcPr>
          <w:p w14:paraId="1F85D67E" w14:textId="77777777" w:rsidR="00E22D0A" w:rsidRDefault="00FA51BF">
            <w:pPr>
              <w:spacing w:before="60" w:after="60"/>
            </w:pPr>
            <w:r>
              <w:rPr>
                <w:sz w:val="20"/>
              </w:rPr>
              <w:t>That the source on disk matches the driver actually deployed</w:t>
            </w:r>
          </w:p>
        </w:tc>
        <w:tc>
          <w:tcPr>
            <w:tcW w:w="4961" w:type="dxa"/>
            <w:shd w:val="clear" w:color="auto" w:fill="F1F5F7"/>
          </w:tcPr>
          <w:p w14:paraId="6C826C6C" w14:textId="77777777" w:rsidR="00E22D0A" w:rsidRDefault="00FA51BF">
            <w:pPr>
              <w:spacing w:before="60" w:after="60"/>
            </w:pPr>
            <w:r>
              <w:rPr>
                <w:sz w:val="20"/>
              </w:rPr>
              <w:t xml:space="preserve">no system table exposes the running build, so the two can only be compared where the run also reads </w:t>
            </w:r>
            <w:r>
              <w:rPr>
                <w:rFonts w:ascii="Courier New" w:hAnsi="Courier New"/>
                <w:color w:val="0C7A86"/>
                <w:sz w:val="18"/>
              </w:rPr>
              <w:t>getTables()</w:t>
            </w:r>
            <w:r>
              <w:rPr>
                <w:sz w:val="20"/>
              </w:rPr>
              <w:t xml:space="preserve"> — which is why that comparison is a finding rather than an assumption</w:t>
            </w:r>
          </w:p>
        </w:tc>
      </w:tr>
      <w:tr w:rsidR="00E22D0A" w14:paraId="3DE085B6" w14:textId="77777777">
        <w:tc>
          <w:tcPr>
            <w:tcW w:w="4961" w:type="dxa"/>
            <w:shd w:val="clear" w:color="auto" w:fill="FFFFFF"/>
          </w:tcPr>
          <w:p w14:paraId="58C92589" w14:textId="77777777" w:rsidR="00E22D0A" w:rsidRDefault="00FA51BF">
            <w:pPr>
              <w:spacing w:before="60" w:after="60"/>
            </w:pPr>
            <w:r>
              <w:rPr>
                <w:sz w:val="20"/>
              </w:rPr>
              <w:t>That a documented object has data to test against</w:t>
            </w:r>
          </w:p>
        </w:tc>
        <w:tc>
          <w:tcPr>
            <w:tcW w:w="4961" w:type="dxa"/>
            <w:shd w:val="clear" w:color="auto" w:fill="FFFFFF"/>
          </w:tcPr>
          <w:p w14:paraId="37B1DFB9" w14:textId="77777777" w:rsidR="00E22D0A" w:rsidRDefault="00FA51BF">
            <w:pPr>
              <w:spacing w:before="60" w:after="60"/>
            </w:pPr>
            <w:r>
              <w:rPr>
                <w:sz w:val="20"/>
              </w:rPr>
              <w:t>a well-formed test on an empty object measures nothing. Only a probe against the live tenant can tell you, and that is Stage 3's job, not this one</w:t>
            </w:r>
          </w:p>
        </w:tc>
      </w:tr>
      <w:tr w:rsidR="00E22D0A" w14:paraId="6DB13DA1" w14:textId="77777777">
        <w:tc>
          <w:tcPr>
            <w:tcW w:w="4961" w:type="dxa"/>
            <w:shd w:val="clear" w:color="auto" w:fill="F1F5F7"/>
          </w:tcPr>
          <w:p w14:paraId="69767839" w14:textId="77777777" w:rsidR="00E22D0A" w:rsidRDefault="00FA51BF">
            <w:pPr>
              <w:spacing w:before="60" w:after="60"/>
            </w:pPr>
            <w:r>
              <w:rPr>
                <w:sz w:val="20"/>
              </w:rPr>
              <w:t>That documented means important</w:t>
            </w:r>
          </w:p>
        </w:tc>
        <w:tc>
          <w:tcPr>
            <w:tcW w:w="4961" w:type="dxa"/>
            <w:shd w:val="clear" w:color="auto" w:fill="F1F5F7"/>
          </w:tcPr>
          <w:p w14:paraId="00EF0C23" w14:textId="77777777" w:rsidR="00E22D0A" w:rsidRDefault="00FA51BF">
            <w:pPr>
              <w:spacing w:before="60" w:after="60"/>
            </w:pPr>
            <w:r>
              <w:rPr>
                <w:sz w:val="20"/>
              </w:rPr>
              <w:t>it means committed to. The generated catalog still contains business-critical objects and is tiered accordingly</w:t>
            </w:r>
          </w:p>
        </w:tc>
      </w:tr>
      <w:tr w:rsidR="00E22D0A" w14:paraId="66F959B3" w14:textId="77777777">
        <w:tc>
          <w:tcPr>
            <w:tcW w:w="4961" w:type="dxa"/>
            <w:shd w:val="clear" w:color="auto" w:fill="FFFFFF"/>
          </w:tcPr>
          <w:p w14:paraId="43963C0E" w14:textId="77777777" w:rsidR="00E22D0A" w:rsidRDefault="00FA51BF">
            <w:pPr>
              <w:spacing w:before="60" w:after="60"/>
            </w:pPr>
            <w:r>
              <w:rPr>
                <w:sz w:val="20"/>
              </w:rPr>
              <w:t>Any reduction at all on the largest connectors</w:t>
            </w:r>
          </w:p>
        </w:tc>
        <w:tc>
          <w:tcPr>
            <w:tcW w:w="4961" w:type="dxa"/>
            <w:shd w:val="clear" w:color="auto" w:fill="FFFFFF"/>
          </w:tcPr>
          <w:p w14:paraId="758AC01F" w14:textId="77777777" w:rsidR="00E22D0A" w:rsidRDefault="00FA51BF">
            <w:pPr>
              <w:spacing w:before="60" w:after="60"/>
            </w:pPr>
            <w:r>
              <w:rPr>
                <w:sz w:val="20"/>
              </w:rPr>
              <w:t>where a vendor documents essentially everything it exposes, the floor is the whole surface. Four connectors in the catalogue are that shape</w:t>
            </w:r>
          </w:p>
        </w:tc>
      </w:tr>
    </w:tbl>
    <w:p w14:paraId="06F30C5C" w14:textId="77777777" w:rsidR="00E22D0A" w:rsidRDefault="00E22D0A"/>
    <w:p w14:paraId="352DE137" w14:textId="77777777" w:rsidR="00E22D0A" w:rsidRDefault="00FA51BF">
      <w:pPr>
        <w:spacing w:before="120"/>
        <w:ind w:left="360"/>
      </w:pPr>
      <w:r>
        <w:rPr>
          <w:b/>
          <w:color w:val="8E5312"/>
          <w:sz w:val="20"/>
        </w:rPr>
        <w:t>◆ What Stage 0.5 deliberately does not read</w:t>
      </w:r>
    </w:p>
    <w:p w14:paraId="3C25D2DF" w14:textId="77777777" w:rsidR="00E22D0A" w:rsidRDefault="00FA51BF">
      <w:pPr>
        <w:spacing w:after="160"/>
        <w:ind w:left="504" w:right="144"/>
      </w:pPr>
      <w:r>
        <w:rPr>
          <w:sz w:val="20"/>
        </w:rPr>
        <w:t xml:space="preserve">The per-column flags a driver declares — required, filterable, must-be-filtered — are NOT read, though they are present. Whether an agent can work out that a query needs a filter </w:t>
      </w:r>
      <w:r>
        <w:rPr>
          <w:b/>
          <w:sz w:val="20"/>
        </w:rPr>
        <w:t>is the measurement</w:t>
      </w:r>
      <w:r>
        <w:rPr>
          <w:sz w:val="20"/>
        </w:rPr>
        <w:t xml:space="preserve">; handing the pipeline the answer deletes the finding, for the same reason </w:t>
      </w:r>
      <w:r>
        <w:rPr>
          <w:rFonts w:ascii="Courier New" w:hAnsi="Courier New"/>
          <w:color w:val="0C7A86"/>
          <w:sz w:val="18"/>
        </w:rPr>
        <w:lastRenderedPageBreak/>
        <w:t>expected_sql</w:t>
      </w:r>
      <w:r>
        <w:rPr>
          <w:sz w:val="20"/>
        </w:rPr>
        <w:t xml:space="preserve"> is left unqualified. A run that spends fifty calls discovering a required filter has produced the result, not wasted the calls. Stage 2 is likewise kept blind to all of this: research that knows what the connector implemented can only ever find what already exists, and the EXPOSURE gap — a real business domain the connector exposes nothing for — becomes undetectable. The two meet at generation, never before.</w:t>
      </w:r>
    </w:p>
    <w:p w14:paraId="12179154" w14:textId="77777777" w:rsidR="00E22D0A" w:rsidRDefault="00FA51BF">
      <w:r>
        <w:t xml:space="preserve">Connector size changes </w:t>
      </w:r>
      <w:r>
        <w:rPr>
          <w:b/>
        </w:rPr>
        <w:t>how</w:t>
      </w:r>
      <w:r>
        <w:t xml:space="preserve"> the surface is discovered, never </w:t>
      </w:r>
      <w:r>
        <w:rPr>
          <w:b/>
        </w:rPr>
        <w:t>whether</w:t>
      </w:r>
      <w:r>
        <w:t xml:space="preserve"> an object is covered. Tier decides how deeply an object is examined; it never decides whether it is looked at once.</w:t>
      </w:r>
    </w:p>
    <w:p w14:paraId="2D2EEE9A" w14:textId="77777777" w:rsidR="00E22D0A" w:rsidRDefault="00FA51BF">
      <w:pPr>
        <w:spacing w:after="60"/>
      </w:pPr>
      <w:r>
        <w:rPr>
          <w:rFonts w:ascii="Courier New" w:hAnsi="Courier New"/>
          <w:color w:val="61757F"/>
          <w:sz w:val="16"/>
        </w:rPr>
        <w:t>DISCOVERY STRATEGY BY CONNECTOR SIZE</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1792"/>
        <w:gridCol w:w="1768"/>
        <w:gridCol w:w="1958"/>
        <w:gridCol w:w="1772"/>
        <w:gridCol w:w="1854"/>
      </w:tblGrid>
      <w:tr w:rsidR="00E22D0A" w14:paraId="108F0FB8" w14:textId="77777777">
        <w:tc>
          <w:tcPr>
            <w:tcW w:w="1984" w:type="dxa"/>
            <w:shd w:val="clear" w:color="auto" w:fill="0F4250"/>
          </w:tcPr>
          <w:p w14:paraId="7C844E6D" w14:textId="77777777" w:rsidR="00E22D0A" w:rsidRDefault="00FA51BF">
            <w:pPr>
              <w:spacing w:before="60" w:after="60"/>
            </w:pPr>
            <w:r>
              <w:rPr>
                <w:b/>
                <w:color w:val="FFFFFF"/>
                <w:sz w:val="18"/>
              </w:rPr>
              <w:t>Class</w:t>
            </w:r>
          </w:p>
        </w:tc>
        <w:tc>
          <w:tcPr>
            <w:tcW w:w="1984" w:type="dxa"/>
            <w:shd w:val="clear" w:color="auto" w:fill="0F4250"/>
          </w:tcPr>
          <w:p w14:paraId="7AC1AC8C" w14:textId="77777777" w:rsidR="00E22D0A" w:rsidRDefault="00FA51BF">
            <w:pPr>
              <w:spacing w:before="60" w:after="60"/>
            </w:pPr>
            <w:r>
              <w:rPr>
                <w:b/>
                <w:color w:val="FFFFFF"/>
                <w:sz w:val="18"/>
              </w:rPr>
              <w:t>Objects</w:t>
            </w:r>
          </w:p>
        </w:tc>
        <w:tc>
          <w:tcPr>
            <w:tcW w:w="1984" w:type="dxa"/>
            <w:shd w:val="clear" w:color="auto" w:fill="0F4250"/>
          </w:tcPr>
          <w:p w14:paraId="730567EC" w14:textId="77777777" w:rsidR="00E22D0A" w:rsidRDefault="00FA51BF">
            <w:pPr>
              <w:spacing w:before="60" w:after="60"/>
            </w:pPr>
            <w:r>
              <w:rPr>
                <w:b/>
                <w:color w:val="FFFFFF"/>
                <w:sz w:val="18"/>
              </w:rPr>
              <w:t>Discovery</w:t>
            </w:r>
          </w:p>
        </w:tc>
        <w:tc>
          <w:tcPr>
            <w:tcW w:w="1984" w:type="dxa"/>
            <w:shd w:val="clear" w:color="auto" w:fill="0F4250"/>
          </w:tcPr>
          <w:p w14:paraId="3170CCAF" w14:textId="77777777" w:rsidR="00E22D0A" w:rsidRDefault="00FA51BF">
            <w:pPr>
              <w:spacing w:before="60" w:after="60"/>
            </w:pPr>
            <w:r>
              <w:rPr>
                <w:b/>
                <w:color w:val="FFFFFF"/>
                <w:sz w:val="18"/>
              </w:rPr>
              <w:t>Column loading</w:t>
            </w:r>
          </w:p>
        </w:tc>
        <w:tc>
          <w:tcPr>
            <w:tcW w:w="1984" w:type="dxa"/>
            <w:shd w:val="clear" w:color="auto" w:fill="0F4250"/>
          </w:tcPr>
          <w:p w14:paraId="4F692A78" w14:textId="77777777" w:rsidR="00E22D0A" w:rsidRDefault="00FA51BF">
            <w:pPr>
              <w:spacing w:before="60" w:after="60"/>
            </w:pPr>
            <w:r>
              <w:rPr>
                <w:b/>
                <w:color w:val="FFFFFF"/>
                <w:sz w:val="18"/>
              </w:rPr>
              <w:t>Semantic model</w:t>
            </w:r>
          </w:p>
        </w:tc>
      </w:tr>
      <w:tr w:rsidR="00E22D0A" w14:paraId="2828322E" w14:textId="77777777">
        <w:tc>
          <w:tcPr>
            <w:tcW w:w="1984" w:type="dxa"/>
            <w:shd w:val="clear" w:color="auto" w:fill="F1F5F7"/>
          </w:tcPr>
          <w:p w14:paraId="5B5ABC51" w14:textId="77777777" w:rsidR="00E22D0A" w:rsidRDefault="00FA51BF">
            <w:pPr>
              <w:spacing w:before="60" w:after="60"/>
            </w:pPr>
            <w:r>
              <w:rPr>
                <w:sz w:val="20"/>
              </w:rPr>
              <w:t>Small</w:t>
            </w:r>
          </w:p>
        </w:tc>
        <w:tc>
          <w:tcPr>
            <w:tcW w:w="1984" w:type="dxa"/>
            <w:shd w:val="clear" w:color="auto" w:fill="F1F5F7"/>
          </w:tcPr>
          <w:p w14:paraId="42F74B4A" w14:textId="77777777" w:rsidR="00E22D0A" w:rsidRDefault="00FA51BF">
            <w:pPr>
              <w:spacing w:before="60" w:after="60"/>
            </w:pPr>
            <w:r>
              <w:rPr>
                <w:sz w:val="20"/>
              </w:rPr>
              <w:t>≤ 40</w:t>
            </w:r>
          </w:p>
        </w:tc>
        <w:tc>
          <w:tcPr>
            <w:tcW w:w="1984" w:type="dxa"/>
            <w:shd w:val="clear" w:color="auto" w:fill="F1F5F7"/>
          </w:tcPr>
          <w:p w14:paraId="241023E3" w14:textId="77777777" w:rsidR="00E22D0A" w:rsidRDefault="00FA51BF">
            <w:pPr>
              <w:spacing w:before="60" w:after="60"/>
            </w:pPr>
            <w:r>
              <w:rPr>
                <w:sz w:val="20"/>
              </w:rPr>
              <w:t xml:space="preserve">Single </w:t>
            </w:r>
            <w:r>
              <w:rPr>
                <w:rFonts w:ascii="Courier New" w:hAnsi="Courier New"/>
                <w:color w:val="0C7A86"/>
                <w:sz w:val="18"/>
              </w:rPr>
              <w:t>getColumns</w:t>
            </w:r>
            <w:r>
              <w:rPr>
                <w:sz w:val="20"/>
              </w:rPr>
              <w:t xml:space="preserve"> pass over everything, then §3.1–3.6 directly</w:t>
            </w:r>
          </w:p>
        </w:tc>
        <w:tc>
          <w:tcPr>
            <w:tcW w:w="1984" w:type="dxa"/>
            <w:shd w:val="clear" w:color="auto" w:fill="F1F5F7"/>
          </w:tcPr>
          <w:p w14:paraId="1A3D7251" w14:textId="77777777" w:rsidR="00E22D0A" w:rsidRDefault="00FA51BF">
            <w:pPr>
              <w:spacing w:before="60" w:after="60"/>
            </w:pPr>
            <w:r>
              <w:rPr>
                <w:sz w:val="20"/>
              </w:rPr>
              <w:t>All objects</w:t>
            </w:r>
          </w:p>
        </w:tc>
        <w:tc>
          <w:tcPr>
            <w:tcW w:w="1984" w:type="dxa"/>
            <w:shd w:val="clear" w:color="auto" w:fill="F1F5F7"/>
          </w:tcPr>
          <w:p w14:paraId="42573F67" w14:textId="77777777" w:rsidR="00E22D0A" w:rsidRDefault="00FA51BF">
            <w:pPr>
              <w:spacing w:before="60" w:after="60"/>
            </w:pPr>
            <w:r>
              <w:rPr>
                <w:sz w:val="20"/>
              </w:rPr>
              <w:t>Main thread</w:t>
            </w:r>
          </w:p>
        </w:tc>
      </w:tr>
      <w:tr w:rsidR="00E22D0A" w14:paraId="4D6646F8" w14:textId="77777777">
        <w:tc>
          <w:tcPr>
            <w:tcW w:w="1984" w:type="dxa"/>
            <w:shd w:val="clear" w:color="auto" w:fill="FFFFFF"/>
          </w:tcPr>
          <w:p w14:paraId="2919C76F" w14:textId="77777777" w:rsidR="00E22D0A" w:rsidRDefault="00FA51BF">
            <w:pPr>
              <w:spacing w:before="60" w:after="60"/>
            </w:pPr>
            <w:r>
              <w:rPr>
                <w:sz w:val="20"/>
              </w:rPr>
              <w:t>Medium</w:t>
            </w:r>
          </w:p>
        </w:tc>
        <w:tc>
          <w:tcPr>
            <w:tcW w:w="1984" w:type="dxa"/>
            <w:shd w:val="clear" w:color="auto" w:fill="FFFFFF"/>
          </w:tcPr>
          <w:p w14:paraId="5D04B40E" w14:textId="77777777" w:rsidR="00E22D0A" w:rsidRDefault="00FA51BF">
            <w:pPr>
              <w:spacing w:before="60" w:after="60"/>
            </w:pPr>
            <w:r>
              <w:rPr>
                <w:sz w:val="20"/>
              </w:rPr>
              <w:t>41–100</w:t>
            </w:r>
          </w:p>
        </w:tc>
        <w:tc>
          <w:tcPr>
            <w:tcW w:w="1984" w:type="dxa"/>
            <w:shd w:val="clear" w:color="auto" w:fill="FFFFFF"/>
          </w:tcPr>
          <w:p w14:paraId="187C68E9" w14:textId="77777777" w:rsidR="00E22D0A" w:rsidRDefault="00FA51BF">
            <w:pPr>
              <w:spacing w:before="60" w:after="60"/>
            </w:pPr>
            <w:r>
              <w:rPr>
                <w:sz w:val="20"/>
              </w:rPr>
              <w:t xml:space="preserve">Single </w:t>
            </w:r>
            <w:r>
              <w:rPr>
                <w:rFonts w:ascii="Courier New" w:hAnsi="Courier New"/>
                <w:color w:val="0C7A86"/>
                <w:sz w:val="18"/>
              </w:rPr>
              <w:t>getColumns</w:t>
            </w:r>
            <w:r>
              <w:rPr>
                <w:sz w:val="20"/>
              </w:rPr>
              <w:t xml:space="preserve"> pass</w:t>
            </w:r>
          </w:p>
        </w:tc>
        <w:tc>
          <w:tcPr>
            <w:tcW w:w="1984" w:type="dxa"/>
            <w:shd w:val="clear" w:color="auto" w:fill="FFFFFF"/>
          </w:tcPr>
          <w:p w14:paraId="77D174BA" w14:textId="77777777" w:rsidR="00E22D0A" w:rsidRDefault="00FA51BF">
            <w:pPr>
              <w:spacing w:before="60" w:after="60"/>
            </w:pPr>
            <w:r>
              <w:rPr>
                <w:sz w:val="20"/>
              </w:rPr>
              <w:t>All objects</w:t>
            </w:r>
          </w:p>
        </w:tc>
        <w:tc>
          <w:tcPr>
            <w:tcW w:w="1984" w:type="dxa"/>
            <w:shd w:val="clear" w:color="auto" w:fill="FFFFFF"/>
          </w:tcPr>
          <w:p w14:paraId="39780BB7" w14:textId="77777777" w:rsidR="00E22D0A" w:rsidRDefault="00FA51BF">
            <w:pPr>
              <w:spacing w:before="60" w:after="60"/>
            </w:pPr>
            <w:r>
              <w:rPr>
                <w:sz w:val="20"/>
              </w:rPr>
              <w:t>Sharded into ~20-object batches once T1+T2 exceeds 40</w:t>
            </w:r>
          </w:p>
        </w:tc>
      </w:tr>
      <w:tr w:rsidR="00E22D0A" w14:paraId="428507A5" w14:textId="77777777">
        <w:tc>
          <w:tcPr>
            <w:tcW w:w="1984" w:type="dxa"/>
            <w:shd w:val="clear" w:color="auto" w:fill="F1F5F7"/>
          </w:tcPr>
          <w:p w14:paraId="67BD699D" w14:textId="77777777" w:rsidR="00E22D0A" w:rsidRDefault="00FA51BF">
            <w:pPr>
              <w:spacing w:before="60" w:after="60"/>
            </w:pPr>
            <w:r>
              <w:rPr>
                <w:sz w:val="20"/>
              </w:rPr>
              <w:t>Large</w:t>
            </w:r>
          </w:p>
        </w:tc>
        <w:tc>
          <w:tcPr>
            <w:tcW w:w="1984" w:type="dxa"/>
            <w:shd w:val="clear" w:color="auto" w:fill="F1F5F7"/>
          </w:tcPr>
          <w:p w14:paraId="68899DD9" w14:textId="77777777" w:rsidR="00E22D0A" w:rsidRDefault="00FA51BF">
            <w:pPr>
              <w:spacing w:before="60" w:after="60"/>
            </w:pPr>
            <w:r>
              <w:rPr>
                <w:sz w:val="20"/>
              </w:rPr>
              <w:t>&gt; 100</w:t>
            </w:r>
          </w:p>
        </w:tc>
        <w:tc>
          <w:tcPr>
            <w:tcW w:w="1984" w:type="dxa"/>
            <w:shd w:val="clear" w:color="auto" w:fill="F1F5F7"/>
          </w:tcPr>
          <w:p w14:paraId="02798AAB" w14:textId="77777777" w:rsidR="00E22D0A" w:rsidRDefault="00FA51BF">
            <w:pPr>
              <w:spacing w:before="60" w:after="60"/>
            </w:pPr>
            <w:r>
              <w:rPr>
                <w:sz w:val="20"/>
              </w:rPr>
              <w:t xml:space="preserve">Tier-first: </w:t>
            </w:r>
            <w:r>
              <w:rPr>
                <w:b/>
                <w:sz w:val="20"/>
              </w:rPr>
              <w:t>3a</w:t>
            </w:r>
            <w:r>
              <w:rPr>
                <w:sz w:val="20"/>
              </w:rPr>
              <w:t xml:space="preserve"> tier from signals with no </w:t>
            </w:r>
            <w:r>
              <w:rPr>
                <w:rFonts w:ascii="Courier New" w:hAnsi="Courier New"/>
                <w:color w:val="0C7A86"/>
                <w:sz w:val="18"/>
              </w:rPr>
              <w:t>getColumns</w:t>
            </w:r>
            <w:r>
              <w:rPr>
                <w:sz w:val="20"/>
              </w:rPr>
              <w:t xml:space="preserve">; </w:t>
            </w:r>
            <w:r>
              <w:rPr>
                <w:b/>
                <w:sz w:val="20"/>
              </w:rPr>
              <w:t>3b</w:t>
            </w:r>
            <w:r>
              <w:rPr>
                <w:sz w:val="20"/>
              </w:rPr>
              <w:t xml:space="preserve"> dump frequency scan; </w:t>
            </w:r>
            <w:r>
              <w:rPr>
                <w:b/>
                <w:sz w:val="20"/>
              </w:rPr>
              <w:t>3c</w:t>
            </w:r>
            <w:r>
              <w:rPr>
                <w:sz w:val="20"/>
              </w:rPr>
              <w:t xml:space="preserve"> </w:t>
            </w:r>
            <w:r>
              <w:rPr>
                <w:rFonts w:ascii="Courier New" w:hAnsi="Courier New"/>
                <w:color w:val="0C7A86"/>
                <w:sz w:val="18"/>
              </w:rPr>
              <w:t>getColumns</w:t>
            </w:r>
            <w:r>
              <w:rPr>
                <w:sz w:val="20"/>
              </w:rPr>
              <w:t xml:space="preserve"> for T1+T2 plus any T3 referenced by a T1/T2 FK</w:t>
            </w:r>
          </w:p>
        </w:tc>
        <w:tc>
          <w:tcPr>
            <w:tcW w:w="1984" w:type="dxa"/>
            <w:shd w:val="clear" w:color="auto" w:fill="F1F5F7"/>
          </w:tcPr>
          <w:p w14:paraId="0BC966C4" w14:textId="77777777" w:rsidR="00E22D0A" w:rsidRDefault="00FA51BF">
            <w:pPr>
              <w:spacing w:before="60" w:after="60"/>
            </w:pPr>
            <w:r>
              <w:rPr>
                <w:sz w:val="20"/>
              </w:rPr>
              <w:t>T1+T2 only; T3/T4 lazily, if a test targets them</w:t>
            </w:r>
          </w:p>
        </w:tc>
        <w:tc>
          <w:tcPr>
            <w:tcW w:w="1984" w:type="dxa"/>
            <w:shd w:val="clear" w:color="auto" w:fill="F1F5F7"/>
          </w:tcPr>
          <w:p w14:paraId="487819DD" w14:textId="77777777" w:rsidR="00E22D0A" w:rsidRDefault="00FA51BF">
            <w:pPr>
              <w:spacing w:before="60" w:after="60"/>
            </w:pPr>
            <w:r>
              <w:rPr>
                <w:sz w:val="20"/>
              </w:rPr>
              <w:t>One agent per ~20-object batch; relationships and the data probe always central</w:t>
            </w:r>
          </w:p>
        </w:tc>
      </w:tr>
      <w:tr w:rsidR="00E22D0A" w14:paraId="33AD53CE" w14:textId="77777777">
        <w:tc>
          <w:tcPr>
            <w:tcW w:w="1984" w:type="dxa"/>
            <w:shd w:val="clear" w:color="auto" w:fill="FFFFFF"/>
          </w:tcPr>
          <w:p w14:paraId="048323BB" w14:textId="77777777" w:rsidR="00E22D0A" w:rsidRDefault="00FA51BF">
            <w:pPr>
              <w:spacing w:before="60" w:after="60"/>
            </w:pPr>
            <w:r>
              <w:rPr>
                <w:sz w:val="20"/>
              </w:rPr>
              <w:t>Dynamic / custom-heavy</w:t>
            </w:r>
          </w:p>
        </w:tc>
        <w:tc>
          <w:tcPr>
            <w:tcW w:w="1984" w:type="dxa"/>
            <w:shd w:val="clear" w:color="auto" w:fill="FFFFFF"/>
          </w:tcPr>
          <w:p w14:paraId="35FE67CB" w14:textId="77777777" w:rsidR="00E22D0A" w:rsidRDefault="00FA51BF">
            <w:pPr>
              <w:spacing w:before="60" w:after="60"/>
            </w:pPr>
            <w:r>
              <w:rPr>
                <w:sz w:val="20"/>
              </w:rPr>
              <w:t>any</w:t>
            </w:r>
          </w:p>
        </w:tc>
        <w:tc>
          <w:tcPr>
            <w:tcW w:w="1984" w:type="dxa"/>
            <w:shd w:val="clear" w:color="auto" w:fill="FFFFFF"/>
          </w:tcPr>
          <w:p w14:paraId="7BE0ACAF" w14:textId="77777777" w:rsidR="00E22D0A" w:rsidRDefault="00FA51BF">
            <w:pPr>
              <w:spacing w:before="60" w:after="60"/>
            </w:pPr>
            <w:r>
              <w:rPr>
                <w:sz w:val="20"/>
              </w:rPr>
              <w:t xml:space="preserve">As its size class, plus </w:t>
            </w:r>
            <w:r>
              <w:rPr>
                <w:rFonts w:ascii="Courier New" w:hAnsi="Courier New"/>
                <w:color w:val="0C7A86"/>
                <w:sz w:val="18"/>
              </w:rPr>
              <w:t>custom</w:t>
            </w:r>
            <w:r>
              <w:rPr>
                <w:sz w:val="20"/>
              </w:rPr>
              <w:t>-category detection (</w:t>
            </w:r>
            <w:r>
              <w:rPr>
                <w:rFonts w:ascii="Courier New" w:hAnsi="Courier New"/>
                <w:color w:val="0C7A86"/>
                <w:sz w:val="18"/>
              </w:rPr>
              <w:t>CUSTOMRECORD_*</w:t>
            </w:r>
            <w:r>
              <w:rPr>
                <w:sz w:val="20"/>
              </w:rPr>
              <w:t xml:space="preserve">, </w:t>
            </w:r>
            <w:r>
              <w:rPr>
                <w:rFonts w:ascii="Courier New" w:hAnsi="Courier New"/>
                <w:color w:val="0C7A86"/>
                <w:sz w:val="18"/>
              </w:rPr>
              <w:t>custom_*</w:t>
            </w:r>
            <w:r>
              <w:rPr>
                <w:sz w:val="20"/>
              </w:rPr>
              <w:t xml:space="preserve">, </w:t>
            </w:r>
            <w:r>
              <w:rPr>
                <w:rFonts w:ascii="Courier New" w:hAnsi="Courier New"/>
                <w:color w:val="0C7A86"/>
                <w:sz w:val="18"/>
              </w:rPr>
              <w:t>*__c</w:t>
            </w:r>
            <w:r>
              <w:rPr>
                <w:sz w:val="20"/>
              </w:rPr>
              <w:t xml:space="preserve">, </w:t>
            </w:r>
            <w:r>
              <w:rPr>
                <w:rFonts w:ascii="Courier New" w:hAnsi="Courier New"/>
                <w:color w:val="0C7A86"/>
                <w:sz w:val="18"/>
              </w:rPr>
              <w:t>ext_*</w:t>
            </w:r>
            <w:r>
              <w:rPr>
                <w:sz w:val="20"/>
              </w:rPr>
              <w:t>)</w:t>
            </w:r>
          </w:p>
        </w:tc>
        <w:tc>
          <w:tcPr>
            <w:tcW w:w="1984" w:type="dxa"/>
            <w:shd w:val="clear" w:color="auto" w:fill="FFFFFF"/>
          </w:tcPr>
          <w:p w14:paraId="754DC2E3" w14:textId="77777777" w:rsidR="00E22D0A" w:rsidRDefault="00FA51BF">
            <w:pPr>
              <w:spacing w:before="60" w:after="60"/>
            </w:pPr>
            <w:r>
              <w:rPr>
                <w:sz w:val="20"/>
              </w:rPr>
              <w:t>As its size class</w:t>
            </w:r>
          </w:p>
        </w:tc>
        <w:tc>
          <w:tcPr>
            <w:tcW w:w="1984" w:type="dxa"/>
            <w:shd w:val="clear" w:color="auto" w:fill="FFFFFF"/>
          </w:tcPr>
          <w:p w14:paraId="433A6E7C" w14:textId="77777777" w:rsidR="00E22D0A" w:rsidRDefault="00FA51BF">
            <w:pPr>
              <w:spacing w:before="60" w:after="60"/>
            </w:pPr>
            <w:r>
              <w:rPr>
                <w:sz w:val="20"/>
              </w:rPr>
              <w:t>As its size class</w:t>
            </w:r>
          </w:p>
        </w:tc>
      </w:tr>
    </w:tbl>
    <w:p w14:paraId="1B74C7A0" w14:textId="77777777" w:rsidR="00E22D0A" w:rsidRDefault="00E22D0A"/>
    <w:p w14:paraId="6A1B0B08" w14:textId="77777777" w:rsidR="00E22D0A" w:rsidRDefault="00FA51BF">
      <w:r>
        <w:t xml:space="preserve">The saving is the point. A 1,500-object connector with every object fetched is hours of wasted schema; with tier-first discovery it is roughly 150 T1+T2 objects and a usable semantic model. Objects skipped at T3/T4 are marked </w:t>
      </w:r>
      <w:r>
        <w:rPr>
          <w:rFonts w:ascii="Courier New" w:hAnsi="Courier New"/>
          <w:color w:val="0C7A86"/>
          <w:sz w:val="20"/>
        </w:rPr>
        <w:t>columns_loaded: false</w:t>
      </w:r>
      <w:r>
        <w:t xml:space="preserve"> and appear in reports as </w:t>
      </w:r>
      <w:r>
        <w:rPr>
          <w:b/>
        </w:rPr>
        <w:t>"not analysed — below tier threshold"</w:t>
      </w:r>
      <w:r>
        <w:t>, never as "not found" — a column the runtime never fetched is a different thing from a column the driver says does not exist.</w:t>
      </w:r>
    </w:p>
    <w:p w14:paraId="2A831DCE" w14:textId="77777777" w:rsidR="00E22D0A" w:rsidRDefault="00FA51BF">
      <w:pPr>
        <w:spacing w:before="120"/>
        <w:ind w:left="360"/>
      </w:pPr>
      <w:r>
        <w:rPr>
          <w:b/>
          <w:color w:val="8E5312"/>
          <w:sz w:val="20"/>
        </w:rPr>
        <w:t>◆ No tier has an objective of zero</w:t>
      </w:r>
    </w:p>
    <w:p w14:paraId="031B30E5" w14:textId="77777777" w:rsidR="00E22D0A" w:rsidRDefault="00FA51BF">
      <w:pPr>
        <w:spacing w:after="160"/>
        <w:ind w:left="504" w:right="144"/>
      </w:pPr>
      <w:r>
        <w:rPr>
          <w:sz w:val="20"/>
        </w:rPr>
        <w:lastRenderedPageBreak/>
        <w:t xml:space="preserve">Every object gets at least one executed query. Exempting T3/T4 with a metadata probe alone lets a mis-tiered object read as covered while never being queried, and on a 500-object connector most objects land T3/T4 — which would exempt most of the surface. Every object's identifier plus its </w:t>
      </w:r>
      <w:r>
        <w:rPr>
          <w:rFonts w:ascii="Courier New" w:hAnsi="Courier New"/>
          <w:color w:val="0C7A86"/>
          <w:sz w:val="18"/>
        </w:rPr>
        <w:t>status</w:t>
      </w:r>
      <w:r>
        <w:rPr>
          <w:sz w:val="20"/>
        </w:rPr>
        <w:t xml:space="preserve">, </w:t>
      </w:r>
      <w:r>
        <w:rPr>
          <w:rFonts w:ascii="Courier New" w:hAnsi="Courier New"/>
          <w:color w:val="0C7A86"/>
          <w:sz w:val="18"/>
        </w:rPr>
        <w:t>date</w:t>
      </w:r>
      <w:r>
        <w:rPr>
          <w:sz w:val="20"/>
        </w:rPr>
        <w:t xml:space="preserve"> and </w:t>
      </w:r>
      <w:r>
        <w:rPr>
          <w:rFonts w:ascii="Courier New" w:hAnsi="Courier New"/>
          <w:color w:val="0C7A86"/>
          <w:sz w:val="18"/>
        </w:rPr>
        <w:t>measure</w:t>
      </w:r>
      <w:r>
        <w:rPr>
          <w:sz w:val="20"/>
        </w:rPr>
        <w:t xml:space="preserve"> columns must appear in one. Those three roles are where drivers actually break: date pushdown, boolean mapping, numeric truncation.</w:t>
      </w:r>
    </w:p>
    <w:p w14:paraId="452F787D" w14:textId="77777777" w:rsidR="00E22D0A" w:rsidRDefault="00FA51BF">
      <w:r>
        <w:t xml:space="preserve">Dynamic connectors — those whose schema depends on the customer's own configuration — are handled by the same machinery, because nothing in the runtime is keyed to an object name. A custom object is tiered by its structure (relationship centrality, role reach, whether a researched workflow names it), gets the same objectives as any other object at its tier, and raises the same </w:t>
      </w:r>
      <w:r>
        <w:rPr>
          <w:rFonts w:ascii="Courier New" w:hAnsi="Courier New"/>
          <w:color w:val="0C7A86"/>
          <w:sz w:val="20"/>
        </w:rPr>
        <w:t>SCHEMA</w:t>
      </w:r>
      <w:r>
        <w:t xml:space="preserve"> gap if its columns cannot be loaded.</w:t>
      </w:r>
    </w:p>
    <w:p w14:paraId="492E2F33" w14:textId="77777777" w:rsidR="00E22D0A" w:rsidRDefault="00E22D0A"/>
    <w:p w14:paraId="0BD59591" w14:textId="77777777" w:rsidR="00E22D0A" w:rsidRDefault="00FA51BF">
      <w:pPr>
        <w:pStyle w:val="Heading1"/>
      </w:pPr>
      <w:r>
        <w:rPr>
          <w:color w:val="0C7A86"/>
          <w:sz w:val="22"/>
        </w:rPr>
        <w:t xml:space="preserve">7  </w:t>
      </w:r>
      <w:r>
        <w:rPr>
          <w:color w:val="131F27"/>
          <w:sz w:val="32"/>
        </w:rPr>
        <w:t>The coverage model</w:t>
      </w:r>
    </w:p>
    <w:p w14:paraId="1BD78D95" w14:textId="77777777" w:rsidR="00E22D0A" w:rsidRDefault="00FA51BF">
      <w:r>
        <w:t xml:space="preserve">This is the spine of the runtime. A gap is defined as </w:t>
      </w:r>
      <w:r>
        <w:rPr>
          <w:rFonts w:ascii="Courier New" w:hAnsi="Courier New"/>
          <w:color w:val="0C7A86"/>
          <w:sz w:val="20"/>
        </w:rPr>
        <w:t>required (by this table) − actually covered</w:t>
      </w:r>
      <w:r>
        <w:t>. Without explicit objectives, "gap" is unfalsifiable and every coverage percentage is a vibe.</w:t>
      </w:r>
    </w:p>
    <w:p w14:paraId="375F3F8E" w14:textId="77777777" w:rsidR="00E22D0A" w:rsidRDefault="00FA51BF">
      <w:pPr>
        <w:pStyle w:val="Heading2"/>
      </w:pPr>
      <w:r>
        <w:rPr>
          <w:color w:val="131F27"/>
        </w:rPr>
        <w:t>7.1 Coverage is a lattice, not a boolean</w:t>
      </w:r>
    </w:p>
    <w:p w14:paraId="5C160DCA" w14:textId="77777777" w:rsidR="00E22D0A" w:rsidRDefault="00FA51BF">
      <w:pPr>
        <w:spacing w:after="60"/>
      </w:pPr>
      <w:r>
        <w:rPr>
          <w:rFonts w:ascii="Courier New" w:hAnsi="Courier New"/>
          <w:color w:val="61757F"/>
          <w:sz w:val="16"/>
        </w:rPr>
        <w:t>COVERAGE STATES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134"/>
        <w:gridCol w:w="2983"/>
        <w:gridCol w:w="3027"/>
      </w:tblGrid>
      <w:tr w:rsidR="00E22D0A" w14:paraId="62BEEFCF" w14:textId="77777777">
        <w:tc>
          <w:tcPr>
            <w:tcW w:w="3307" w:type="dxa"/>
            <w:shd w:val="clear" w:color="auto" w:fill="0F4250"/>
          </w:tcPr>
          <w:p w14:paraId="551BEB1A" w14:textId="77777777" w:rsidR="00E22D0A" w:rsidRDefault="00FA51BF">
            <w:pPr>
              <w:spacing w:before="60" w:after="60"/>
            </w:pPr>
            <w:r>
              <w:rPr>
                <w:b/>
                <w:color w:val="FFFFFF"/>
                <w:sz w:val="18"/>
              </w:rPr>
              <w:t>State</w:t>
            </w:r>
          </w:p>
        </w:tc>
        <w:tc>
          <w:tcPr>
            <w:tcW w:w="3307" w:type="dxa"/>
            <w:shd w:val="clear" w:color="auto" w:fill="0F4250"/>
          </w:tcPr>
          <w:p w14:paraId="2B1733CA" w14:textId="77777777" w:rsidR="00E22D0A" w:rsidRDefault="00FA51BF">
            <w:pPr>
              <w:spacing w:before="60" w:after="60"/>
            </w:pPr>
            <w:r>
              <w:rPr>
                <w:b/>
                <w:color w:val="FFFFFF"/>
                <w:sz w:val="18"/>
              </w:rPr>
              <w:t>Counted as covered?</w:t>
            </w:r>
          </w:p>
        </w:tc>
        <w:tc>
          <w:tcPr>
            <w:tcW w:w="3307" w:type="dxa"/>
            <w:shd w:val="clear" w:color="auto" w:fill="0F4250"/>
          </w:tcPr>
          <w:p w14:paraId="342AA313" w14:textId="77777777" w:rsidR="00E22D0A" w:rsidRDefault="00FA51BF">
            <w:pPr>
              <w:spacing w:before="60" w:after="60"/>
            </w:pPr>
            <w:r>
              <w:rPr>
                <w:b/>
                <w:color w:val="FFFFFF"/>
                <w:sz w:val="18"/>
              </w:rPr>
              <w:t>In the denominator?</w:t>
            </w:r>
          </w:p>
        </w:tc>
      </w:tr>
      <w:tr w:rsidR="00E22D0A" w14:paraId="0DE0B9B5" w14:textId="77777777">
        <w:tc>
          <w:tcPr>
            <w:tcW w:w="3307" w:type="dxa"/>
            <w:shd w:val="clear" w:color="auto" w:fill="F1F5F7"/>
          </w:tcPr>
          <w:p w14:paraId="5202C538" w14:textId="77777777" w:rsidR="00E22D0A" w:rsidRDefault="00FA51BF">
            <w:pPr>
              <w:spacing w:before="60" w:after="60"/>
            </w:pPr>
            <w:r>
              <w:rPr>
                <w:rFonts w:ascii="Courier New" w:hAnsi="Courier New"/>
                <w:color w:val="0C7A86"/>
                <w:sz w:val="18"/>
              </w:rPr>
              <w:t>fully_covered</w:t>
            </w:r>
          </w:p>
        </w:tc>
        <w:tc>
          <w:tcPr>
            <w:tcW w:w="3307" w:type="dxa"/>
            <w:shd w:val="clear" w:color="auto" w:fill="F1F5F7"/>
          </w:tcPr>
          <w:p w14:paraId="4F54DA32" w14:textId="77777777" w:rsidR="00E22D0A" w:rsidRDefault="00FA51BF">
            <w:pPr>
              <w:spacing w:before="60" w:after="60"/>
            </w:pPr>
            <w:r>
              <w:rPr>
                <w:sz w:val="20"/>
              </w:rPr>
              <w:t>yes</w:t>
            </w:r>
          </w:p>
        </w:tc>
        <w:tc>
          <w:tcPr>
            <w:tcW w:w="3307" w:type="dxa"/>
            <w:shd w:val="clear" w:color="auto" w:fill="F1F5F7"/>
          </w:tcPr>
          <w:p w14:paraId="05439CBD" w14:textId="77777777" w:rsidR="00E22D0A" w:rsidRDefault="00FA51BF">
            <w:pPr>
              <w:spacing w:before="60" w:after="60"/>
            </w:pPr>
            <w:r>
              <w:rPr>
                <w:sz w:val="20"/>
              </w:rPr>
              <w:t>yes</w:t>
            </w:r>
          </w:p>
        </w:tc>
      </w:tr>
      <w:tr w:rsidR="00E22D0A" w14:paraId="17C6D602" w14:textId="77777777">
        <w:tc>
          <w:tcPr>
            <w:tcW w:w="3307" w:type="dxa"/>
            <w:shd w:val="clear" w:color="auto" w:fill="FFFFFF"/>
          </w:tcPr>
          <w:p w14:paraId="01410D54" w14:textId="77777777" w:rsidR="00E22D0A" w:rsidRDefault="00FA51BF">
            <w:pPr>
              <w:spacing w:before="60" w:after="60"/>
            </w:pPr>
            <w:r>
              <w:rPr>
                <w:rFonts w:ascii="Courier New" w:hAnsi="Courier New"/>
                <w:color w:val="0C7A86"/>
                <w:sz w:val="18"/>
              </w:rPr>
              <w:t>partially_covered</w:t>
            </w:r>
          </w:p>
        </w:tc>
        <w:tc>
          <w:tcPr>
            <w:tcW w:w="3307" w:type="dxa"/>
            <w:shd w:val="clear" w:color="auto" w:fill="FFFFFF"/>
          </w:tcPr>
          <w:p w14:paraId="37A90850" w14:textId="77777777" w:rsidR="00E22D0A" w:rsidRDefault="00FA51BF">
            <w:pPr>
              <w:spacing w:before="60" w:after="60"/>
            </w:pPr>
            <w:r>
              <w:rPr>
                <w:sz w:val="20"/>
              </w:rPr>
              <w:t>partial credit</w:t>
            </w:r>
          </w:p>
        </w:tc>
        <w:tc>
          <w:tcPr>
            <w:tcW w:w="3307" w:type="dxa"/>
            <w:shd w:val="clear" w:color="auto" w:fill="FFFFFF"/>
          </w:tcPr>
          <w:p w14:paraId="6AB0B2C3" w14:textId="77777777" w:rsidR="00E22D0A" w:rsidRDefault="00FA51BF">
            <w:pPr>
              <w:spacing w:before="60" w:after="60"/>
            </w:pPr>
            <w:r>
              <w:rPr>
                <w:sz w:val="20"/>
              </w:rPr>
              <w:t>yes</w:t>
            </w:r>
          </w:p>
        </w:tc>
      </w:tr>
      <w:tr w:rsidR="00E22D0A" w14:paraId="7C9AB59F" w14:textId="77777777">
        <w:tc>
          <w:tcPr>
            <w:tcW w:w="3307" w:type="dxa"/>
            <w:shd w:val="clear" w:color="auto" w:fill="F1F5F7"/>
          </w:tcPr>
          <w:p w14:paraId="420CC52C" w14:textId="77777777" w:rsidR="00E22D0A" w:rsidRDefault="00FA51BF">
            <w:pPr>
              <w:spacing w:before="60" w:after="60"/>
            </w:pPr>
            <w:r>
              <w:rPr>
                <w:rFonts w:ascii="Courier New" w:hAnsi="Courier New"/>
                <w:color w:val="0C7A86"/>
                <w:sz w:val="18"/>
              </w:rPr>
              <w:t>tested</w:t>
            </w:r>
          </w:p>
        </w:tc>
        <w:tc>
          <w:tcPr>
            <w:tcW w:w="3307" w:type="dxa"/>
            <w:shd w:val="clear" w:color="auto" w:fill="F1F5F7"/>
          </w:tcPr>
          <w:p w14:paraId="7EF4F688" w14:textId="77777777" w:rsidR="00E22D0A" w:rsidRDefault="00FA51BF">
            <w:pPr>
              <w:spacing w:before="60" w:after="60"/>
            </w:pPr>
            <w:r>
              <w:rPr>
                <w:sz w:val="20"/>
              </w:rPr>
              <w:t>yes, for object coverage only</w:t>
            </w:r>
          </w:p>
        </w:tc>
        <w:tc>
          <w:tcPr>
            <w:tcW w:w="3307" w:type="dxa"/>
            <w:shd w:val="clear" w:color="auto" w:fill="F1F5F7"/>
          </w:tcPr>
          <w:p w14:paraId="16A2BF89" w14:textId="77777777" w:rsidR="00E22D0A" w:rsidRDefault="00FA51BF">
            <w:pPr>
              <w:spacing w:before="60" w:after="60"/>
            </w:pPr>
            <w:r>
              <w:rPr>
                <w:sz w:val="20"/>
              </w:rPr>
              <w:t>yes</w:t>
            </w:r>
          </w:p>
        </w:tc>
      </w:tr>
      <w:tr w:rsidR="00E22D0A" w14:paraId="502E280A" w14:textId="77777777">
        <w:tc>
          <w:tcPr>
            <w:tcW w:w="3307" w:type="dxa"/>
            <w:shd w:val="clear" w:color="auto" w:fill="FFFFFF"/>
          </w:tcPr>
          <w:p w14:paraId="56368035" w14:textId="77777777" w:rsidR="00E22D0A" w:rsidRDefault="00FA51BF">
            <w:pPr>
              <w:spacing w:before="60" w:after="60"/>
            </w:pPr>
            <w:r>
              <w:rPr>
                <w:rFonts w:ascii="Courier New" w:hAnsi="Courier New"/>
                <w:color w:val="0C7A86"/>
                <w:sz w:val="18"/>
              </w:rPr>
              <w:t>failed</w:t>
            </w:r>
          </w:p>
        </w:tc>
        <w:tc>
          <w:tcPr>
            <w:tcW w:w="3307" w:type="dxa"/>
            <w:shd w:val="clear" w:color="auto" w:fill="FFFFFF"/>
          </w:tcPr>
          <w:p w14:paraId="03E15D61" w14:textId="77777777" w:rsidR="00E22D0A" w:rsidRDefault="00FA51BF">
            <w:pPr>
              <w:spacing w:before="60" w:after="60"/>
            </w:pPr>
            <w:r>
              <w:rPr>
                <w:b/>
                <w:sz w:val="20"/>
              </w:rPr>
              <w:t>no</w:t>
            </w:r>
            <w:r>
              <w:rPr>
                <w:sz w:val="20"/>
              </w:rPr>
              <w:t xml:space="preserve"> — a failed test proves the opposite</w:t>
            </w:r>
          </w:p>
        </w:tc>
        <w:tc>
          <w:tcPr>
            <w:tcW w:w="3307" w:type="dxa"/>
            <w:shd w:val="clear" w:color="auto" w:fill="FFFFFF"/>
          </w:tcPr>
          <w:p w14:paraId="77C809D5" w14:textId="77777777" w:rsidR="00E22D0A" w:rsidRDefault="00FA51BF">
            <w:pPr>
              <w:spacing w:before="60" w:after="60"/>
            </w:pPr>
            <w:r>
              <w:rPr>
                <w:sz w:val="20"/>
              </w:rPr>
              <w:t>yes</w:t>
            </w:r>
          </w:p>
        </w:tc>
      </w:tr>
      <w:tr w:rsidR="00E22D0A" w14:paraId="1062538F" w14:textId="77777777">
        <w:tc>
          <w:tcPr>
            <w:tcW w:w="3307" w:type="dxa"/>
            <w:shd w:val="clear" w:color="auto" w:fill="F1F5F7"/>
          </w:tcPr>
          <w:p w14:paraId="15C2E49F" w14:textId="77777777" w:rsidR="00E22D0A" w:rsidRDefault="00FA51BF">
            <w:pPr>
              <w:spacing w:before="60" w:after="60"/>
            </w:pPr>
            <w:r>
              <w:rPr>
                <w:rFonts w:ascii="Courier New" w:hAnsi="Courier New"/>
                <w:color w:val="0C7A86"/>
                <w:sz w:val="18"/>
              </w:rPr>
              <w:t>not_applicable</w:t>
            </w:r>
          </w:p>
        </w:tc>
        <w:tc>
          <w:tcPr>
            <w:tcW w:w="3307" w:type="dxa"/>
            <w:shd w:val="clear" w:color="auto" w:fill="F1F5F7"/>
          </w:tcPr>
          <w:p w14:paraId="70C96B32" w14:textId="77777777" w:rsidR="00E22D0A" w:rsidRDefault="00FA51BF">
            <w:pPr>
              <w:spacing w:before="60" w:after="60"/>
            </w:pPr>
            <w:r>
              <w:rPr>
                <w:sz w:val="20"/>
              </w:rPr>
              <w:t>n/a</w:t>
            </w:r>
          </w:p>
        </w:tc>
        <w:tc>
          <w:tcPr>
            <w:tcW w:w="3307" w:type="dxa"/>
            <w:shd w:val="clear" w:color="auto" w:fill="F1F5F7"/>
          </w:tcPr>
          <w:p w14:paraId="7A224948" w14:textId="77777777" w:rsidR="00E22D0A" w:rsidRDefault="00FA51BF">
            <w:pPr>
              <w:spacing w:before="60" w:after="60"/>
            </w:pPr>
            <w:r>
              <w:rPr>
                <w:b/>
                <w:sz w:val="20"/>
              </w:rPr>
              <w:t>no</w:t>
            </w:r>
            <w:r>
              <w:rPr>
                <w:sz w:val="20"/>
              </w:rPr>
              <w:t xml:space="preserve"> — out of scope, not a miss</w:t>
            </w:r>
          </w:p>
        </w:tc>
      </w:tr>
      <w:tr w:rsidR="00E22D0A" w14:paraId="3E8089AD" w14:textId="77777777">
        <w:tc>
          <w:tcPr>
            <w:tcW w:w="3307" w:type="dxa"/>
            <w:shd w:val="clear" w:color="auto" w:fill="FFFFFF"/>
          </w:tcPr>
          <w:p w14:paraId="272C46EE" w14:textId="77777777" w:rsidR="00E22D0A" w:rsidRDefault="00FA51BF">
            <w:pPr>
              <w:spacing w:before="60" w:after="60"/>
            </w:pPr>
            <w:r>
              <w:rPr>
                <w:rFonts w:ascii="Courier New" w:hAnsi="Courier New"/>
                <w:color w:val="0C7A86"/>
                <w:sz w:val="18"/>
              </w:rPr>
              <w:t>not_testable</w:t>
            </w:r>
          </w:p>
        </w:tc>
        <w:tc>
          <w:tcPr>
            <w:tcW w:w="3307" w:type="dxa"/>
            <w:shd w:val="clear" w:color="auto" w:fill="FFFFFF"/>
          </w:tcPr>
          <w:p w14:paraId="68A9D1DB" w14:textId="77777777" w:rsidR="00E22D0A" w:rsidRDefault="00FA51BF">
            <w:pPr>
              <w:spacing w:before="60" w:after="60"/>
            </w:pPr>
            <w:r>
              <w:rPr>
                <w:b/>
                <w:sz w:val="20"/>
              </w:rPr>
              <w:t>no</w:t>
            </w:r>
          </w:p>
        </w:tc>
        <w:tc>
          <w:tcPr>
            <w:tcW w:w="3307" w:type="dxa"/>
            <w:shd w:val="clear" w:color="auto" w:fill="FFFFFF"/>
          </w:tcPr>
          <w:p w14:paraId="55E49DA4" w14:textId="77777777" w:rsidR="00E22D0A" w:rsidRDefault="00FA51BF">
            <w:pPr>
              <w:spacing w:before="60" w:after="60"/>
            </w:pPr>
            <w:r>
              <w:rPr>
                <w:b/>
                <w:sz w:val="20"/>
              </w:rPr>
              <w:t>yes</w:t>
            </w:r>
            <w:r>
              <w:rPr>
                <w:sz w:val="20"/>
              </w:rPr>
              <w:t xml:space="preserve"> — we failed to validate it, and that must stay visible</w:t>
            </w:r>
          </w:p>
        </w:tc>
      </w:tr>
    </w:tbl>
    <w:p w14:paraId="642E774E" w14:textId="77777777" w:rsidR="00E22D0A" w:rsidRDefault="00E22D0A"/>
    <w:p w14:paraId="65A3D3C9" w14:textId="77777777" w:rsidR="00E22D0A" w:rsidRDefault="00FA51BF">
      <w:r>
        <w:rPr>
          <w:rFonts w:ascii="Courier New" w:hAnsi="Courier New"/>
          <w:color w:val="0C7A86"/>
          <w:sz w:val="20"/>
        </w:rPr>
        <w:t>not_applicable</w:t>
      </w:r>
      <w:r>
        <w:t xml:space="preserve"> is the one escape hatch that shrinks the denominator, so it is the one state a human should always audit. Reaching for it to make a number look better destroys the one property that makes these reports worth reading.</w:t>
      </w:r>
    </w:p>
    <w:p w14:paraId="5900A7CD" w14:textId="77777777" w:rsidR="00E22D0A" w:rsidRDefault="00FA51BF">
      <w:pPr>
        <w:pStyle w:val="Heading2"/>
      </w:pPr>
      <w:r>
        <w:rPr>
          <w:color w:val="131F27"/>
        </w:rPr>
        <w:t>7.2 The seven dimensions and their objectives per tier</w:t>
      </w:r>
    </w:p>
    <w:p w14:paraId="09323EE4" w14:textId="77777777" w:rsidR="00E22D0A" w:rsidRDefault="00FA51BF">
      <w:pPr>
        <w:spacing w:after="60"/>
      </w:pPr>
      <w:r>
        <w:rPr>
          <w:rFonts w:ascii="Courier New" w:hAnsi="Courier New"/>
          <w:color w:val="61757F"/>
          <w:sz w:val="16"/>
        </w:rPr>
        <w:t>COVERAGE OBJECTIVES — THE DENOMINATOR</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1840"/>
        <w:gridCol w:w="1836"/>
        <w:gridCol w:w="1799"/>
        <w:gridCol w:w="1871"/>
        <w:gridCol w:w="1798"/>
      </w:tblGrid>
      <w:tr w:rsidR="00E22D0A" w14:paraId="18E39061" w14:textId="77777777">
        <w:tc>
          <w:tcPr>
            <w:tcW w:w="1984" w:type="dxa"/>
            <w:shd w:val="clear" w:color="auto" w:fill="0F4250"/>
          </w:tcPr>
          <w:p w14:paraId="67A35504" w14:textId="77777777" w:rsidR="00E22D0A" w:rsidRDefault="00FA51BF">
            <w:pPr>
              <w:spacing w:before="60" w:after="60"/>
            </w:pPr>
            <w:r>
              <w:rPr>
                <w:b/>
                <w:color w:val="FFFFFF"/>
                <w:sz w:val="18"/>
              </w:rPr>
              <w:t>Dimension</w:t>
            </w:r>
          </w:p>
        </w:tc>
        <w:tc>
          <w:tcPr>
            <w:tcW w:w="1984" w:type="dxa"/>
            <w:shd w:val="clear" w:color="auto" w:fill="0F4250"/>
          </w:tcPr>
          <w:p w14:paraId="00017065" w14:textId="77777777" w:rsidR="00E22D0A" w:rsidRDefault="00FA51BF">
            <w:pPr>
              <w:spacing w:before="60" w:after="60"/>
            </w:pPr>
            <w:r>
              <w:rPr>
                <w:b/>
                <w:color w:val="FFFFFF"/>
                <w:sz w:val="18"/>
              </w:rPr>
              <w:t>T1 Business Critical</w:t>
            </w:r>
          </w:p>
        </w:tc>
        <w:tc>
          <w:tcPr>
            <w:tcW w:w="1984" w:type="dxa"/>
            <w:shd w:val="clear" w:color="auto" w:fill="0F4250"/>
          </w:tcPr>
          <w:p w14:paraId="5241826C" w14:textId="77777777" w:rsidR="00E22D0A" w:rsidRDefault="00FA51BF">
            <w:pPr>
              <w:spacing w:before="60" w:after="60"/>
            </w:pPr>
            <w:r>
              <w:rPr>
                <w:b/>
                <w:color w:val="FFFFFF"/>
                <w:sz w:val="18"/>
              </w:rPr>
              <w:t>T2 Important</w:t>
            </w:r>
          </w:p>
        </w:tc>
        <w:tc>
          <w:tcPr>
            <w:tcW w:w="1984" w:type="dxa"/>
            <w:shd w:val="clear" w:color="auto" w:fill="0F4250"/>
          </w:tcPr>
          <w:p w14:paraId="363537C3" w14:textId="77777777" w:rsidR="00E22D0A" w:rsidRDefault="00FA51BF">
            <w:pPr>
              <w:spacing w:before="60" w:after="60"/>
            </w:pPr>
            <w:r>
              <w:rPr>
                <w:b/>
                <w:color w:val="FFFFFF"/>
                <w:sz w:val="18"/>
              </w:rPr>
              <w:t>T3 Supporting</w:t>
            </w:r>
          </w:p>
        </w:tc>
        <w:tc>
          <w:tcPr>
            <w:tcW w:w="1984" w:type="dxa"/>
            <w:shd w:val="clear" w:color="auto" w:fill="0F4250"/>
          </w:tcPr>
          <w:p w14:paraId="32A902F7" w14:textId="77777777" w:rsidR="00E22D0A" w:rsidRDefault="00FA51BF">
            <w:pPr>
              <w:spacing w:before="60" w:after="60"/>
            </w:pPr>
            <w:r>
              <w:rPr>
                <w:b/>
                <w:color w:val="FFFFFF"/>
                <w:sz w:val="18"/>
              </w:rPr>
              <w:t>T4 Technical</w:t>
            </w:r>
          </w:p>
        </w:tc>
      </w:tr>
      <w:tr w:rsidR="00E22D0A" w14:paraId="65D820C4" w14:textId="77777777">
        <w:tc>
          <w:tcPr>
            <w:tcW w:w="1984" w:type="dxa"/>
            <w:shd w:val="clear" w:color="auto" w:fill="F1F5F7"/>
          </w:tcPr>
          <w:p w14:paraId="6D269A20" w14:textId="77777777" w:rsidR="00E22D0A" w:rsidRDefault="00FA51BF">
            <w:pPr>
              <w:spacing w:before="60" w:after="60"/>
            </w:pPr>
            <w:r>
              <w:rPr>
                <w:b/>
                <w:sz w:val="20"/>
              </w:rPr>
              <w:t>A. Object</w:t>
            </w:r>
          </w:p>
        </w:tc>
        <w:tc>
          <w:tcPr>
            <w:tcW w:w="1984" w:type="dxa"/>
            <w:shd w:val="clear" w:color="auto" w:fill="F1F5F7"/>
          </w:tcPr>
          <w:p w14:paraId="7CF3A300" w14:textId="77777777" w:rsidR="00E22D0A" w:rsidRDefault="00FA51BF">
            <w:pPr>
              <w:spacing w:before="60" w:after="60"/>
            </w:pPr>
            <w:r>
              <w:rPr>
                <w:sz w:val="20"/>
              </w:rPr>
              <w:t xml:space="preserve">queried + </w:t>
            </w:r>
            <w:r>
              <w:rPr>
                <w:sz w:val="20"/>
              </w:rPr>
              <w:lastRenderedPageBreak/>
              <w:t>semantically understood</w:t>
            </w:r>
          </w:p>
        </w:tc>
        <w:tc>
          <w:tcPr>
            <w:tcW w:w="1984" w:type="dxa"/>
            <w:shd w:val="clear" w:color="auto" w:fill="F1F5F7"/>
          </w:tcPr>
          <w:p w14:paraId="29C12E10" w14:textId="77777777" w:rsidR="00E22D0A" w:rsidRDefault="00FA51BF">
            <w:pPr>
              <w:spacing w:before="60" w:after="60"/>
            </w:pPr>
            <w:r>
              <w:rPr>
                <w:sz w:val="20"/>
              </w:rPr>
              <w:lastRenderedPageBreak/>
              <w:t>queried</w:t>
            </w:r>
          </w:p>
        </w:tc>
        <w:tc>
          <w:tcPr>
            <w:tcW w:w="1984" w:type="dxa"/>
            <w:shd w:val="clear" w:color="auto" w:fill="F1F5F7"/>
          </w:tcPr>
          <w:p w14:paraId="7310E76A" w14:textId="77777777" w:rsidR="00E22D0A" w:rsidRDefault="00FA51BF">
            <w:pPr>
              <w:spacing w:before="60" w:after="60"/>
            </w:pPr>
            <w:r>
              <w:rPr>
                <w:sz w:val="20"/>
              </w:rPr>
              <w:t>≥ 1 successful query</w:t>
            </w:r>
          </w:p>
        </w:tc>
        <w:tc>
          <w:tcPr>
            <w:tcW w:w="1984" w:type="dxa"/>
            <w:shd w:val="clear" w:color="auto" w:fill="F1F5F7"/>
          </w:tcPr>
          <w:p w14:paraId="6A8AB1E9" w14:textId="77777777" w:rsidR="00E22D0A" w:rsidRDefault="00FA51BF">
            <w:pPr>
              <w:spacing w:before="60" w:after="60"/>
            </w:pPr>
            <w:r>
              <w:rPr>
                <w:sz w:val="20"/>
              </w:rPr>
              <w:t xml:space="preserve">≥ 1 successful </w:t>
            </w:r>
            <w:r>
              <w:rPr>
                <w:sz w:val="20"/>
              </w:rPr>
              <w:lastRenderedPageBreak/>
              <w:t>query</w:t>
            </w:r>
          </w:p>
        </w:tc>
      </w:tr>
      <w:tr w:rsidR="00E22D0A" w14:paraId="26197CBD" w14:textId="77777777">
        <w:tc>
          <w:tcPr>
            <w:tcW w:w="1984" w:type="dxa"/>
            <w:shd w:val="clear" w:color="auto" w:fill="FFFFFF"/>
          </w:tcPr>
          <w:p w14:paraId="2F6DF956" w14:textId="77777777" w:rsidR="00E22D0A" w:rsidRDefault="00FA51BF">
            <w:pPr>
              <w:spacing w:before="60" w:after="60"/>
            </w:pPr>
            <w:r>
              <w:rPr>
                <w:b/>
                <w:sz w:val="20"/>
              </w:rPr>
              <w:lastRenderedPageBreak/>
              <w:t>B. Column</w:t>
            </w:r>
          </w:p>
        </w:tc>
        <w:tc>
          <w:tcPr>
            <w:tcW w:w="1984" w:type="dxa"/>
            <w:shd w:val="clear" w:color="auto" w:fill="FFFFFF"/>
          </w:tcPr>
          <w:p w14:paraId="290334EE" w14:textId="77777777" w:rsidR="00E22D0A" w:rsidRDefault="00FA51BF">
            <w:pPr>
              <w:spacing w:before="60" w:after="60"/>
            </w:pPr>
            <w:r>
              <w:rPr>
                <w:sz w:val="20"/>
              </w:rPr>
              <w:t xml:space="preserve">≥ 80% of </w:t>
            </w:r>
            <w:r>
              <w:rPr>
                <w:i/>
                <w:sz w:val="20"/>
              </w:rPr>
              <w:t>important</w:t>
            </w:r>
            <w:r>
              <w:rPr>
                <w:sz w:val="20"/>
              </w:rPr>
              <w:t xml:space="preserve"> columns exercised</w:t>
            </w:r>
          </w:p>
        </w:tc>
        <w:tc>
          <w:tcPr>
            <w:tcW w:w="1984" w:type="dxa"/>
            <w:shd w:val="clear" w:color="auto" w:fill="FFFFFF"/>
          </w:tcPr>
          <w:p w14:paraId="7B125C62" w14:textId="77777777" w:rsidR="00E22D0A" w:rsidRDefault="00FA51BF">
            <w:pPr>
              <w:spacing w:before="60" w:after="60"/>
            </w:pPr>
            <w:r>
              <w:rPr>
                <w:sz w:val="20"/>
              </w:rPr>
              <w:t>≥ 50%</w:t>
            </w:r>
          </w:p>
        </w:tc>
        <w:tc>
          <w:tcPr>
            <w:tcW w:w="1984" w:type="dxa"/>
            <w:shd w:val="clear" w:color="auto" w:fill="FFFFFF"/>
          </w:tcPr>
          <w:p w14:paraId="0A6F1836" w14:textId="77777777" w:rsidR="00E22D0A" w:rsidRDefault="00FA51BF">
            <w:pPr>
              <w:spacing w:before="60" w:after="60"/>
            </w:pPr>
            <w:r>
              <w:rPr>
                <w:sz w:val="20"/>
              </w:rPr>
              <w:t xml:space="preserve">identifier + every </w:t>
            </w:r>
            <w:r>
              <w:rPr>
                <w:rFonts w:ascii="Courier New" w:hAnsi="Courier New"/>
                <w:color w:val="0C7A86"/>
                <w:sz w:val="18"/>
              </w:rPr>
              <w:t>status</w:t>
            </w:r>
            <w:r>
              <w:rPr>
                <w:sz w:val="20"/>
              </w:rPr>
              <w:t xml:space="preserve">, </w:t>
            </w:r>
            <w:r>
              <w:rPr>
                <w:rFonts w:ascii="Courier New" w:hAnsi="Courier New"/>
                <w:color w:val="0C7A86"/>
                <w:sz w:val="18"/>
              </w:rPr>
              <w:t>date</w:t>
            </w:r>
            <w:r>
              <w:rPr>
                <w:sz w:val="20"/>
              </w:rPr>
              <w:t xml:space="preserve">, </w:t>
            </w:r>
            <w:r>
              <w:rPr>
                <w:rFonts w:ascii="Courier New" w:hAnsi="Courier New"/>
                <w:color w:val="0C7A86"/>
                <w:sz w:val="18"/>
              </w:rPr>
              <w:t>measure</w:t>
            </w:r>
            <w:r>
              <w:rPr>
                <w:sz w:val="20"/>
              </w:rPr>
              <w:t xml:space="preserve"> column</w:t>
            </w:r>
          </w:p>
        </w:tc>
        <w:tc>
          <w:tcPr>
            <w:tcW w:w="1984" w:type="dxa"/>
            <w:shd w:val="clear" w:color="auto" w:fill="FFFFFF"/>
          </w:tcPr>
          <w:p w14:paraId="630085CA" w14:textId="77777777" w:rsidR="00E22D0A" w:rsidRDefault="00FA51BF">
            <w:pPr>
              <w:spacing w:before="60" w:after="60"/>
            </w:pPr>
            <w:r>
              <w:rPr>
                <w:sz w:val="20"/>
              </w:rPr>
              <w:t xml:space="preserve">identifier + every </w:t>
            </w:r>
            <w:r>
              <w:rPr>
                <w:rFonts w:ascii="Courier New" w:hAnsi="Courier New"/>
                <w:color w:val="0C7A86"/>
                <w:sz w:val="18"/>
              </w:rPr>
              <w:t>status</w:t>
            </w:r>
            <w:r>
              <w:rPr>
                <w:sz w:val="20"/>
              </w:rPr>
              <w:t xml:space="preserve">, </w:t>
            </w:r>
            <w:r>
              <w:rPr>
                <w:rFonts w:ascii="Courier New" w:hAnsi="Courier New"/>
                <w:color w:val="0C7A86"/>
                <w:sz w:val="18"/>
              </w:rPr>
              <w:t>date</w:t>
            </w:r>
            <w:r>
              <w:rPr>
                <w:sz w:val="20"/>
              </w:rPr>
              <w:t xml:space="preserve">, </w:t>
            </w:r>
            <w:r>
              <w:rPr>
                <w:rFonts w:ascii="Courier New" w:hAnsi="Courier New"/>
                <w:color w:val="0C7A86"/>
                <w:sz w:val="18"/>
              </w:rPr>
              <w:t>measure</w:t>
            </w:r>
            <w:r>
              <w:rPr>
                <w:sz w:val="20"/>
              </w:rPr>
              <w:t xml:space="preserve"> column</w:t>
            </w:r>
          </w:p>
        </w:tc>
      </w:tr>
      <w:tr w:rsidR="00E22D0A" w14:paraId="13A3A79C" w14:textId="77777777">
        <w:tc>
          <w:tcPr>
            <w:tcW w:w="1984" w:type="dxa"/>
            <w:shd w:val="clear" w:color="auto" w:fill="F1F5F7"/>
          </w:tcPr>
          <w:p w14:paraId="3AD316C8" w14:textId="77777777" w:rsidR="00E22D0A" w:rsidRDefault="00FA51BF">
            <w:pPr>
              <w:spacing w:before="60" w:after="60"/>
            </w:pPr>
            <w:r>
              <w:rPr>
                <w:b/>
                <w:sz w:val="20"/>
              </w:rPr>
              <w:t>C. Relationship</w:t>
            </w:r>
          </w:p>
        </w:tc>
        <w:tc>
          <w:tcPr>
            <w:tcW w:w="1984" w:type="dxa"/>
            <w:shd w:val="clear" w:color="auto" w:fill="F1F5F7"/>
          </w:tcPr>
          <w:p w14:paraId="4F1DD25E" w14:textId="77777777" w:rsidR="00E22D0A" w:rsidRDefault="00FA51BF">
            <w:pPr>
              <w:spacing w:before="60" w:after="60"/>
            </w:pPr>
            <w:r>
              <w:rPr>
                <w:sz w:val="20"/>
              </w:rPr>
              <w:t>every declared relationship tested</w:t>
            </w:r>
          </w:p>
        </w:tc>
        <w:tc>
          <w:tcPr>
            <w:tcW w:w="1984" w:type="dxa"/>
            <w:shd w:val="clear" w:color="auto" w:fill="F1F5F7"/>
          </w:tcPr>
          <w:p w14:paraId="461C4693" w14:textId="77777777" w:rsidR="00E22D0A" w:rsidRDefault="00FA51BF">
            <w:pPr>
              <w:spacing w:before="60" w:after="60"/>
            </w:pPr>
            <w:r>
              <w:rPr>
                <w:sz w:val="20"/>
              </w:rPr>
              <w:t>≥ 1 tested</w:t>
            </w:r>
          </w:p>
        </w:tc>
        <w:tc>
          <w:tcPr>
            <w:tcW w:w="1984" w:type="dxa"/>
            <w:shd w:val="clear" w:color="auto" w:fill="F1F5F7"/>
          </w:tcPr>
          <w:p w14:paraId="45CC5ADB" w14:textId="77777777" w:rsidR="00E22D0A" w:rsidRDefault="00FA51BF">
            <w:pPr>
              <w:spacing w:before="60" w:after="60"/>
            </w:pPr>
            <w:r>
              <w:rPr>
                <w:sz w:val="20"/>
              </w:rPr>
              <w:t>—</w:t>
            </w:r>
          </w:p>
        </w:tc>
        <w:tc>
          <w:tcPr>
            <w:tcW w:w="1984" w:type="dxa"/>
            <w:shd w:val="clear" w:color="auto" w:fill="F1F5F7"/>
          </w:tcPr>
          <w:p w14:paraId="4BC65B26" w14:textId="77777777" w:rsidR="00E22D0A" w:rsidRDefault="00FA51BF">
            <w:pPr>
              <w:spacing w:before="60" w:after="60"/>
            </w:pPr>
            <w:r>
              <w:rPr>
                <w:sz w:val="20"/>
              </w:rPr>
              <w:t>—</w:t>
            </w:r>
          </w:p>
        </w:tc>
      </w:tr>
      <w:tr w:rsidR="00E22D0A" w14:paraId="05320D15" w14:textId="77777777">
        <w:tc>
          <w:tcPr>
            <w:tcW w:w="1984" w:type="dxa"/>
            <w:shd w:val="clear" w:color="auto" w:fill="FFFFFF"/>
          </w:tcPr>
          <w:p w14:paraId="0861C73E" w14:textId="77777777" w:rsidR="00E22D0A" w:rsidRDefault="00FA51BF">
            <w:pPr>
              <w:spacing w:before="60" w:after="60"/>
            </w:pPr>
            <w:r>
              <w:rPr>
                <w:b/>
                <w:sz w:val="20"/>
              </w:rPr>
              <w:t>D. Business use case</w:t>
            </w:r>
          </w:p>
        </w:tc>
        <w:tc>
          <w:tcPr>
            <w:tcW w:w="1984" w:type="dxa"/>
            <w:shd w:val="clear" w:color="auto" w:fill="FFFFFF"/>
          </w:tcPr>
          <w:p w14:paraId="2A255883" w14:textId="77777777" w:rsidR="00E22D0A" w:rsidRDefault="00FA51BF">
            <w:pPr>
              <w:spacing w:before="60" w:after="60"/>
            </w:pPr>
            <w:r>
              <w:rPr>
                <w:sz w:val="20"/>
              </w:rPr>
              <w:t>≥ 2 distinct real use cases</w:t>
            </w:r>
          </w:p>
        </w:tc>
        <w:tc>
          <w:tcPr>
            <w:tcW w:w="1984" w:type="dxa"/>
            <w:shd w:val="clear" w:color="auto" w:fill="FFFFFF"/>
          </w:tcPr>
          <w:p w14:paraId="75C15BE6" w14:textId="77777777" w:rsidR="00E22D0A" w:rsidRDefault="00FA51BF">
            <w:pPr>
              <w:spacing w:before="60" w:after="60"/>
            </w:pPr>
            <w:r>
              <w:rPr>
                <w:sz w:val="20"/>
              </w:rPr>
              <w:t>≥ 1</w:t>
            </w:r>
          </w:p>
        </w:tc>
        <w:tc>
          <w:tcPr>
            <w:tcW w:w="1984" w:type="dxa"/>
            <w:shd w:val="clear" w:color="auto" w:fill="FFFFFF"/>
          </w:tcPr>
          <w:p w14:paraId="15EF7D3E" w14:textId="77777777" w:rsidR="00E22D0A" w:rsidRDefault="00FA51BF">
            <w:pPr>
              <w:spacing w:before="60" w:after="60"/>
            </w:pPr>
            <w:r>
              <w:rPr>
                <w:sz w:val="20"/>
              </w:rPr>
              <w:t>representative</w:t>
            </w:r>
          </w:p>
        </w:tc>
        <w:tc>
          <w:tcPr>
            <w:tcW w:w="1984" w:type="dxa"/>
            <w:shd w:val="clear" w:color="auto" w:fill="FFFFFF"/>
          </w:tcPr>
          <w:p w14:paraId="1FA48293" w14:textId="77777777" w:rsidR="00E22D0A" w:rsidRDefault="00FA51BF">
            <w:pPr>
              <w:spacing w:before="60" w:after="60"/>
            </w:pPr>
            <w:r>
              <w:rPr>
                <w:sz w:val="20"/>
              </w:rPr>
              <w:t>—</w:t>
            </w:r>
          </w:p>
        </w:tc>
      </w:tr>
      <w:tr w:rsidR="00E22D0A" w14:paraId="14BE4B1D" w14:textId="77777777">
        <w:tc>
          <w:tcPr>
            <w:tcW w:w="1984" w:type="dxa"/>
            <w:shd w:val="clear" w:color="auto" w:fill="F1F5F7"/>
          </w:tcPr>
          <w:p w14:paraId="6C2CA3A3" w14:textId="77777777" w:rsidR="00E22D0A" w:rsidRDefault="00FA51BF">
            <w:pPr>
              <w:spacing w:before="60" w:after="60"/>
            </w:pPr>
            <w:r>
              <w:rPr>
                <w:b/>
                <w:sz w:val="20"/>
              </w:rPr>
              <w:t>E. Query pattern</w:t>
            </w:r>
          </w:p>
        </w:tc>
        <w:tc>
          <w:tcPr>
            <w:tcW w:w="1984" w:type="dxa"/>
            <w:shd w:val="clear" w:color="auto" w:fill="F1F5F7"/>
          </w:tcPr>
          <w:p w14:paraId="078E8939" w14:textId="77777777" w:rsidR="00E22D0A" w:rsidRDefault="00FA51BF">
            <w:pPr>
              <w:spacing w:before="60" w:after="60"/>
            </w:pPr>
            <w:r>
              <w:rPr>
                <w:sz w:val="20"/>
              </w:rPr>
              <w:t>filter · date · aggregation · join · null-handling · sort/top-N, subject to applicability but never below the Band 1 floor</w:t>
            </w:r>
          </w:p>
        </w:tc>
        <w:tc>
          <w:tcPr>
            <w:tcW w:w="1984" w:type="dxa"/>
            <w:shd w:val="clear" w:color="auto" w:fill="F1F5F7"/>
          </w:tcPr>
          <w:p w14:paraId="0232FD7E" w14:textId="77777777" w:rsidR="00E22D0A" w:rsidRDefault="00FA51BF">
            <w:pPr>
              <w:spacing w:before="60" w:after="60"/>
            </w:pPr>
            <w:r>
              <w:rPr>
                <w:sz w:val="20"/>
              </w:rPr>
              <w:t>filter + 1 more applicable</w:t>
            </w:r>
          </w:p>
        </w:tc>
        <w:tc>
          <w:tcPr>
            <w:tcW w:w="1984" w:type="dxa"/>
            <w:shd w:val="clear" w:color="auto" w:fill="F1F5F7"/>
          </w:tcPr>
          <w:p w14:paraId="79337D92" w14:textId="77777777" w:rsidR="00E22D0A" w:rsidRDefault="00FA51BF">
            <w:pPr>
              <w:spacing w:before="60" w:after="60"/>
            </w:pPr>
            <w:r>
              <w:rPr>
                <w:sz w:val="20"/>
              </w:rPr>
              <w:t>filter</w:t>
            </w:r>
          </w:p>
        </w:tc>
        <w:tc>
          <w:tcPr>
            <w:tcW w:w="1984" w:type="dxa"/>
            <w:shd w:val="clear" w:color="auto" w:fill="F1F5F7"/>
          </w:tcPr>
          <w:p w14:paraId="47655017" w14:textId="77777777" w:rsidR="00E22D0A" w:rsidRDefault="00FA51BF">
            <w:pPr>
              <w:spacing w:before="60" w:after="60"/>
            </w:pPr>
            <w:r>
              <w:rPr>
                <w:sz w:val="20"/>
              </w:rPr>
              <w:t>—</w:t>
            </w:r>
          </w:p>
        </w:tc>
      </w:tr>
      <w:tr w:rsidR="00E22D0A" w14:paraId="7CD185E9" w14:textId="77777777">
        <w:tc>
          <w:tcPr>
            <w:tcW w:w="1984" w:type="dxa"/>
            <w:shd w:val="clear" w:color="auto" w:fill="FFFFFF"/>
          </w:tcPr>
          <w:p w14:paraId="63545952" w14:textId="77777777" w:rsidR="00E22D0A" w:rsidRDefault="00FA51BF">
            <w:pPr>
              <w:spacing w:before="60" w:after="60"/>
            </w:pPr>
            <w:r>
              <w:rPr>
                <w:b/>
                <w:sz w:val="20"/>
              </w:rPr>
              <w:t>F. NL / intent</w:t>
            </w:r>
          </w:p>
        </w:tc>
        <w:tc>
          <w:tcPr>
            <w:tcW w:w="1984" w:type="dxa"/>
            <w:shd w:val="clear" w:color="auto" w:fill="FFFFFF"/>
          </w:tcPr>
          <w:p w14:paraId="35F38B10" w14:textId="77777777" w:rsidR="00E22D0A" w:rsidRDefault="00FA51BF">
            <w:pPr>
              <w:spacing w:before="60" w:after="60"/>
            </w:pPr>
            <w:r>
              <w:rPr>
                <w:sz w:val="20"/>
              </w:rPr>
              <w:t>≥ 1 intent with ≥ 2 phrasings</w:t>
            </w:r>
          </w:p>
        </w:tc>
        <w:tc>
          <w:tcPr>
            <w:tcW w:w="1984" w:type="dxa"/>
            <w:shd w:val="clear" w:color="auto" w:fill="FFFFFF"/>
          </w:tcPr>
          <w:p w14:paraId="5B2AAA58" w14:textId="77777777" w:rsidR="00E22D0A" w:rsidRDefault="00FA51BF">
            <w:pPr>
              <w:spacing w:before="60" w:after="60"/>
            </w:pPr>
            <w:r>
              <w:rPr>
                <w:sz w:val="20"/>
              </w:rPr>
              <w:t>—</w:t>
            </w:r>
          </w:p>
        </w:tc>
        <w:tc>
          <w:tcPr>
            <w:tcW w:w="1984" w:type="dxa"/>
            <w:shd w:val="clear" w:color="auto" w:fill="FFFFFF"/>
          </w:tcPr>
          <w:p w14:paraId="0ED5E164" w14:textId="77777777" w:rsidR="00E22D0A" w:rsidRDefault="00FA51BF">
            <w:pPr>
              <w:spacing w:before="60" w:after="60"/>
            </w:pPr>
            <w:r>
              <w:rPr>
                <w:sz w:val="20"/>
              </w:rPr>
              <w:t>—</w:t>
            </w:r>
          </w:p>
        </w:tc>
        <w:tc>
          <w:tcPr>
            <w:tcW w:w="1984" w:type="dxa"/>
            <w:shd w:val="clear" w:color="auto" w:fill="FFFFFF"/>
          </w:tcPr>
          <w:p w14:paraId="3E3470A0" w14:textId="77777777" w:rsidR="00E22D0A" w:rsidRDefault="00FA51BF">
            <w:pPr>
              <w:spacing w:before="60" w:after="60"/>
            </w:pPr>
            <w:r>
              <w:rPr>
                <w:sz w:val="20"/>
              </w:rPr>
              <w:t>—</w:t>
            </w:r>
          </w:p>
        </w:tc>
      </w:tr>
      <w:tr w:rsidR="00E22D0A" w14:paraId="7D18068C" w14:textId="77777777">
        <w:tc>
          <w:tcPr>
            <w:tcW w:w="1984" w:type="dxa"/>
            <w:shd w:val="clear" w:color="auto" w:fill="F1F5F7"/>
          </w:tcPr>
          <w:p w14:paraId="0D0B290B" w14:textId="77777777" w:rsidR="00E22D0A" w:rsidRDefault="00FA51BF">
            <w:pPr>
              <w:spacing w:before="60" w:after="60"/>
            </w:pPr>
            <w:r>
              <w:rPr>
                <w:b/>
                <w:sz w:val="20"/>
              </w:rPr>
              <w:t>G. Agent behaviour</w:t>
            </w:r>
          </w:p>
        </w:tc>
        <w:tc>
          <w:tcPr>
            <w:tcW w:w="1984" w:type="dxa"/>
            <w:shd w:val="clear" w:color="auto" w:fill="F1F5F7"/>
          </w:tcPr>
          <w:p w14:paraId="003245F8" w14:textId="77777777" w:rsidR="00E22D0A" w:rsidRDefault="00FA51BF">
            <w:pPr>
              <w:spacing w:before="60" w:after="60"/>
            </w:pPr>
            <w:r>
              <w:rPr>
                <w:sz w:val="20"/>
              </w:rPr>
              <w:t>≥ 3 behaviours across the connector (not per object)</w:t>
            </w:r>
          </w:p>
        </w:tc>
        <w:tc>
          <w:tcPr>
            <w:tcW w:w="1984" w:type="dxa"/>
            <w:shd w:val="clear" w:color="auto" w:fill="F1F5F7"/>
          </w:tcPr>
          <w:p w14:paraId="23B2ECB3" w14:textId="77777777" w:rsidR="00E22D0A" w:rsidRDefault="00FA51BF">
            <w:pPr>
              <w:spacing w:before="60" w:after="60"/>
            </w:pPr>
            <w:r>
              <w:rPr>
                <w:sz w:val="20"/>
              </w:rPr>
              <w:t>—</w:t>
            </w:r>
          </w:p>
        </w:tc>
        <w:tc>
          <w:tcPr>
            <w:tcW w:w="1984" w:type="dxa"/>
            <w:shd w:val="clear" w:color="auto" w:fill="F1F5F7"/>
          </w:tcPr>
          <w:p w14:paraId="222F4BF3" w14:textId="77777777" w:rsidR="00E22D0A" w:rsidRDefault="00FA51BF">
            <w:pPr>
              <w:spacing w:before="60" w:after="60"/>
            </w:pPr>
            <w:r>
              <w:rPr>
                <w:sz w:val="20"/>
              </w:rPr>
              <w:t>—</w:t>
            </w:r>
          </w:p>
        </w:tc>
        <w:tc>
          <w:tcPr>
            <w:tcW w:w="1984" w:type="dxa"/>
            <w:shd w:val="clear" w:color="auto" w:fill="F1F5F7"/>
          </w:tcPr>
          <w:p w14:paraId="0B815EA1" w14:textId="77777777" w:rsidR="00E22D0A" w:rsidRDefault="00FA51BF">
            <w:pPr>
              <w:spacing w:before="60" w:after="60"/>
            </w:pPr>
            <w:r>
              <w:rPr>
                <w:sz w:val="20"/>
              </w:rPr>
              <w:t>—</w:t>
            </w:r>
          </w:p>
        </w:tc>
      </w:tr>
    </w:tbl>
    <w:p w14:paraId="1DC034AE" w14:textId="77777777" w:rsidR="00E22D0A" w:rsidRDefault="00E22D0A"/>
    <w:p w14:paraId="71B1A896" w14:textId="77777777" w:rsidR="00E22D0A" w:rsidRDefault="00FA51BF">
      <w:r>
        <w:t xml:space="preserve">An objective may be waived </w:t>
      </w:r>
      <w:r>
        <w:rPr>
          <w:b/>
        </w:rPr>
        <w:t>only</w:t>
      </w:r>
      <w:r>
        <w:t xml:space="preserve"> by marking the item </w:t>
      </w:r>
      <w:r>
        <w:rPr>
          <w:rFonts w:ascii="Courier New" w:hAnsi="Courier New"/>
          <w:color w:val="0C7A86"/>
          <w:sz w:val="20"/>
        </w:rPr>
        <w:t>NOT_APPLICABLE</w:t>
      </w:r>
      <w:r>
        <w:t xml:space="preserve"> with a written reason. Never by silently dropping it.</w:t>
      </w:r>
    </w:p>
    <w:p w14:paraId="479D773B" w14:textId="77777777" w:rsidR="00E22D0A" w:rsidRDefault="00FA51BF">
      <w:pPr>
        <w:pStyle w:val="Heading2"/>
      </w:pPr>
      <w:r>
        <w:rPr>
          <w:color w:val="131F27"/>
        </w:rPr>
        <w:t>7.3 Query-pattern applicability — decided before testing, by structure</w:t>
      </w:r>
    </w:p>
    <w:p w14:paraId="7EF3EC45" w14:textId="77777777" w:rsidR="00E22D0A" w:rsidRDefault="00FA51BF">
      <w:r>
        <w:t xml:space="preserve">Never blind-test every SQL pattern on every connector. For each of the 38 candidate patterns, applicability is decided in this order: (1) </w:t>
      </w:r>
      <w:r>
        <w:rPr>
          <w:rFonts w:ascii="Courier New" w:hAnsi="Courier New"/>
          <w:color w:val="0C7A86"/>
          <w:sz w:val="20"/>
        </w:rPr>
        <w:t>getInstructions()</w:t>
      </w:r>
      <w:r>
        <w:t xml:space="preserve"> states it is unsupported; (2) the connector's advertised capabilities — </w:t>
      </w:r>
      <w:r>
        <w:rPr>
          <w:rFonts w:ascii="Courier New" w:hAnsi="Courier New"/>
          <w:color w:val="0C7A86"/>
          <w:sz w:val="20"/>
        </w:rPr>
        <w:t>delete</w:t>
      </w:r>
      <w:r>
        <w:t xml:space="preserve"> absent from the permission list makes the </w:t>
      </w:r>
      <w:r>
        <w:rPr>
          <w:rFonts w:ascii="Courier New" w:hAnsi="Courier New"/>
          <w:color w:val="0C7A86"/>
          <w:sz w:val="20"/>
        </w:rPr>
        <w:t>delete</w:t>
      </w:r>
      <w:r>
        <w:t xml:space="preserve"> pattern inapplicable as </w:t>
      </w:r>
      <w:r>
        <w:rPr>
          <w:rFonts w:ascii="Courier New" w:hAnsi="Courier New"/>
          <w:color w:val="0C7A86"/>
          <w:sz w:val="20"/>
        </w:rPr>
        <w:t>FACT</w:t>
      </w:r>
      <w:r>
        <w:t xml:space="preserve">; (3) </w:t>
      </w:r>
      <w:r>
        <w:rPr>
          <w:b/>
        </w:rPr>
        <w:t>schema structure</w:t>
      </w:r>
      <w:r>
        <w:t xml:space="preserve"> — the pattern needs a column role or relationship the schema does not have; (4) driver documentation; (5) AI inference.</w:t>
      </w:r>
    </w:p>
    <w:p w14:paraId="6EBC0B19" w14:textId="77777777" w:rsidR="00E22D0A" w:rsidRDefault="00FA51BF">
      <w:pPr>
        <w:spacing w:before="120"/>
        <w:ind w:left="360"/>
      </w:pPr>
      <w:r>
        <w:rPr>
          <w:b/>
          <w:color w:val="0C7A86"/>
          <w:sz w:val="20"/>
        </w:rPr>
        <w:t>◆ Customer evidence is deliberately absent from that list</w:t>
      </w:r>
    </w:p>
    <w:p w14:paraId="3F02BDFC" w14:textId="77777777" w:rsidR="00E22D0A" w:rsidRDefault="00FA51BF">
      <w:pPr>
        <w:spacing w:after="160"/>
        <w:ind w:left="504" w:right="144"/>
      </w:pPr>
      <w:r>
        <w:rPr>
          <w:sz w:val="20"/>
        </w:rPr>
        <w:t xml:space="preserve">Applicability is a statement about what the connector </w:t>
      </w:r>
      <w:r>
        <w:rPr>
          <w:i/>
          <w:sz w:val="20"/>
        </w:rPr>
        <w:t>can do</w:t>
      </w:r>
      <w:r>
        <w:rPr>
          <w:sz w:val="20"/>
        </w:rPr>
        <w:t xml:space="preserve">, which does not change according to whether someone handed us a query dump. Evidence enters at two points only, both of which can add coverage and neither of which can remove it: it may contradict an exclusion (a pattern marked inapplicable while real queries use it is a contradiction, and the evidence wins), and it may raise the priority of a gap that already exists. </w:t>
      </w:r>
      <w:r>
        <w:rPr>
          <w:rFonts w:ascii="Courier New" w:hAnsi="Courier New"/>
          <w:color w:val="0C7A86"/>
          <w:sz w:val="18"/>
        </w:rPr>
        <w:t>tests/dump-parity.test.mjs</w:t>
      </w:r>
      <w:r>
        <w:rPr>
          <w:sz w:val="20"/>
        </w:rPr>
        <w:t xml:space="preserve"> runs the whole pipeline with and without evidence and asserts the applicable-pattern set is identical.</w:t>
      </w:r>
    </w:p>
    <w:p w14:paraId="673F48C8" w14:textId="77777777" w:rsidR="00E22D0A" w:rsidRDefault="00FA51BF">
      <w:pPr>
        <w:spacing w:after="60"/>
      </w:pPr>
      <w:r>
        <w:rPr>
          <w:rFonts w:ascii="Courier New" w:hAnsi="Courier New"/>
          <w:color w:val="61757F"/>
          <w:sz w:val="16"/>
        </w:rPr>
        <w:lastRenderedPageBreak/>
        <w:t>THE THREE APPLICABILITY BANDS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827"/>
        <w:gridCol w:w="3032"/>
        <w:gridCol w:w="3285"/>
      </w:tblGrid>
      <w:tr w:rsidR="00E22D0A" w14:paraId="7A499D54" w14:textId="77777777">
        <w:tc>
          <w:tcPr>
            <w:tcW w:w="3307" w:type="dxa"/>
            <w:shd w:val="clear" w:color="auto" w:fill="0F4250"/>
          </w:tcPr>
          <w:p w14:paraId="01D81181" w14:textId="77777777" w:rsidR="00E22D0A" w:rsidRDefault="00FA51BF">
            <w:pPr>
              <w:spacing w:before="60" w:after="60"/>
            </w:pPr>
            <w:r>
              <w:rPr>
                <w:b/>
                <w:color w:val="FFFFFF"/>
                <w:sz w:val="18"/>
              </w:rPr>
              <w:t>Band</w:t>
            </w:r>
          </w:p>
        </w:tc>
        <w:tc>
          <w:tcPr>
            <w:tcW w:w="3307" w:type="dxa"/>
            <w:shd w:val="clear" w:color="auto" w:fill="0F4250"/>
          </w:tcPr>
          <w:p w14:paraId="5924241B" w14:textId="77777777" w:rsidR="00E22D0A" w:rsidRDefault="00FA51BF">
            <w:pPr>
              <w:spacing w:before="60" w:after="60"/>
            </w:pPr>
            <w:r>
              <w:rPr>
                <w:b/>
                <w:color w:val="FFFFFF"/>
                <w:sz w:val="18"/>
              </w:rPr>
              <w:t>Rule</w:t>
            </w:r>
          </w:p>
        </w:tc>
        <w:tc>
          <w:tcPr>
            <w:tcW w:w="3307" w:type="dxa"/>
            <w:shd w:val="clear" w:color="auto" w:fill="0F4250"/>
          </w:tcPr>
          <w:p w14:paraId="5A89FA06" w14:textId="77777777" w:rsidR="00E22D0A" w:rsidRDefault="00FA51BF">
            <w:pPr>
              <w:spacing w:before="60" w:after="60"/>
            </w:pPr>
            <w:r>
              <w:rPr>
                <w:b/>
                <w:color w:val="FFFFFF"/>
                <w:sz w:val="18"/>
              </w:rPr>
              <w:t>Members</w:t>
            </w:r>
          </w:p>
        </w:tc>
      </w:tr>
      <w:tr w:rsidR="00E22D0A" w14:paraId="226CDA43" w14:textId="77777777">
        <w:tc>
          <w:tcPr>
            <w:tcW w:w="3307" w:type="dxa"/>
            <w:shd w:val="clear" w:color="auto" w:fill="F1F5F7"/>
          </w:tcPr>
          <w:p w14:paraId="7525A7F5" w14:textId="77777777" w:rsidR="00E22D0A" w:rsidRDefault="00FA51BF">
            <w:pPr>
              <w:spacing w:before="60" w:after="60"/>
            </w:pPr>
            <w:r>
              <w:rPr>
                <w:b/>
                <w:sz w:val="20"/>
              </w:rPr>
              <w:t>Band 1</w:t>
            </w:r>
          </w:p>
        </w:tc>
        <w:tc>
          <w:tcPr>
            <w:tcW w:w="3307" w:type="dxa"/>
            <w:shd w:val="clear" w:color="auto" w:fill="F1F5F7"/>
          </w:tcPr>
          <w:p w14:paraId="40A9595D" w14:textId="77777777" w:rsidR="00E22D0A" w:rsidRDefault="00FA51BF">
            <w:pPr>
              <w:spacing w:before="60" w:after="60"/>
            </w:pPr>
            <w:r>
              <w:rPr>
                <w:sz w:val="20"/>
              </w:rPr>
              <w:t xml:space="preserve">Unconditional. Never </w:t>
            </w:r>
            <w:r>
              <w:rPr>
                <w:rFonts w:ascii="Courier New" w:hAnsi="Courier New"/>
                <w:color w:val="0C7A86"/>
                <w:sz w:val="18"/>
              </w:rPr>
              <w:t>NOT_APPLICABLE</w:t>
            </w:r>
            <w:r>
              <w:rPr>
                <w:sz w:val="20"/>
              </w:rPr>
              <w:t xml:space="preserve"> on any connector. A genuine failure here is the headline P1 finding of the whole run.</w:t>
            </w:r>
          </w:p>
        </w:tc>
        <w:tc>
          <w:tcPr>
            <w:tcW w:w="3307" w:type="dxa"/>
            <w:shd w:val="clear" w:color="auto" w:fill="F1F5F7"/>
          </w:tcPr>
          <w:p w14:paraId="3BD62C43" w14:textId="77777777" w:rsidR="00E22D0A" w:rsidRDefault="00FA51BF">
            <w:pPr>
              <w:spacing w:before="60" w:after="60"/>
            </w:pPr>
            <w:r>
              <w:rPr>
                <w:rFonts w:ascii="Courier New" w:hAnsi="Courier New"/>
                <w:color w:val="0C7A86"/>
                <w:sz w:val="18"/>
              </w:rPr>
              <w:t>select</w:t>
            </w:r>
            <w:r>
              <w:rPr>
                <w:sz w:val="20"/>
              </w:rPr>
              <w:t xml:space="preserve"> · </w:t>
            </w:r>
            <w:r>
              <w:rPr>
                <w:rFonts w:ascii="Courier New" w:hAnsi="Courier New"/>
                <w:color w:val="0C7A86"/>
                <w:sz w:val="18"/>
              </w:rPr>
              <w:t>filter_equality</w:t>
            </w:r>
            <w:r>
              <w:rPr>
                <w:sz w:val="20"/>
              </w:rPr>
              <w:t xml:space="preserve"> (81–98% of all measured real traffic) · </w:t>
            </w:r>
            <w:r>
              <w:rPr>
                <w:rFonts w:ascii="Courier New" w:hAnsi="Courier New"/>
                <w:color w:val="0C7A86"/>
                <w:sz w:val="18"/>
              </w:rPr>
              <w:t>limit</w:t>
            </w:r>
            <w:r>
              <w:rPr>
                <w:sz w:val="20"/>
              </w:rPr>
              <w:t xml:space="preserve"> · </w:t>
            </w:r>
            <w:r>
              <w:rPr>
                <w:rFonts w:ascii="Courier New" w:hAnsi="Courier New"/>
                <w:color w:val="0C7A86"/>
                <w:sz w:val="18"/>
              </w:rPr>
              <w:t>order_by</w:t>
            </w:r>
            <w:r>
              <w:rPr>
                <w:sz w:val="20"/>
              </w:rPr>
              <w:t xml:space="preserve"> · </w:t>
            </w:r>
            <w:r>
              <w:rPr>
                <w:rFonts w:ascii="Courier New" w:hAnsi="Courier New"/>
                <w:color w:val="0C7A86"/>
                <w:sz w:val="18"/>
              </w:rPr>
              <w:t>empty_result_interpretation</w:t>
            </w:r>
            <w:r>
              <w:rPr>
                <w:sz w:val="20"/>
              </w:rPr>
              <w:t xml:space="preserve"> (13–65% of real queries return nothing)</w:t>
            </w:r>
          </w:p>
        </w:tc>
      </w:tr>
      <w:tr w:rsidR="00E22D0A" w14:paraId="6A876019" w14:textId="77777777">
        <w:tc>
          <w:tcPr>
            <w:tcW w:w="3307" w:type="dxa"/>
            <w:shd w:val="clear" w:color="auto" w:fill="FFFFFF"/>
          </w:tcPr>
          <w:p w14:paraId="44FE0099" w14:textId="77777777" w:rsidR="00E22D0A" w:rsidRDefault="00FA51BF">
            <w:pPr>
              <w:spacing w:before="60" w:after="60"/>
            </w:pPr>
            <w:r>
              <w:rPr>
                <w:b/>
                <w:sz w:val="20"/>
              </w:rPr>
              <w:t>Band 2</w:t>
            </w:r>
          </w:p>
        </w:tc>
        <w:tc>
          <w:tcPr>
            <w:tcW w:w="3307" w:type="dxa"/>
            <w:shd w:val="clear" w:color="auto" w:fill="FFFFFF"/>
          </w:tcPr>
          <w:p w14:paraId="5F69D9A1" w14:textId="77777777" w:rsidR="00E22D0A" w:rsidRDefault="00FA51BF">
            <w:pPr>
              <w:spacing w:before="60" w:after="60"/>
            </w:pPr>
            <w:r>
              <w:rPr>
                <w:sz w:val="20"/>
              </w:rPr>
              <w:t xml:space="preserve">Conditional, and the condition must be structural and </w:t>
            </w:r>
            <w:r>
              <w:rPr>
                <w:b/>
                <w:sz w:val="20"/>
              </w:rPr>
              <w:t>named</w:t>
            </w:r>
            <w:r>
              <w:rPr>
                <w:sz w:val="20"/>
              </w:rPr>
              <w:t>. "The AI judged it unlikely" is not a structural condition.</w:t>
            </w:r>
          </w:p>
        </w:tc>
        <w:tc>
          <w:tcPr>
            <w:tcW w:w="3307" w:type="dxa"/>
            <w:shd w:val="clear" w:color="auto" w:fill="FFFFFF"/>
          </w:tcPr>
          <w:p w14:paraId="7ACECC7A" w14:textId="77777777" w:rsidR="00E22D0A" w:rsidRDefault="00FA51BF">
            <w:pPr>
              <w:spacing w:before="60" w:after="60"/>
            </w:pPr>
            <w:r>
              <w:rPr>
                <w:rFonts w:ascii="Courier New" w:hAnsi="Courier New"/>
                <w:color w:val="0C7A86"/>
                <w:sz w:val="18"/>
              </w:rPr>
              <w:t>filter_comparison</w:t>
            </w:r>
            <w:r>
              <w:rPr>
                <w:sz w:val="20"/>
              </w:rPr>
              <w:t xml:space="preserve">, </w:t>
            </w:r>
            <w:r>
              <w:rPr>
                <w:rFonts w:ascii="Courier New" w:hAnsi="Courier New"/>
                <w:color w:val="0C7A86"/>
                <w:sz w:val="18"/>
              </w:rPr>
              <w:t>filter_null</w:t>
            </w:r>
            <w:r>
              <w:rPr>
                <w:sz w:val="20"/>
              </w:rPr>
              <w:t xml:space="preserve">, </w:t>
            </w:r>
            <w:r>
              <w:rPr>
                <w:rFonts w:ascii="Courier New" w:hAnsi="Courier New"/>
                <w:color w:val="0C7A86"/>
                <w:sz w:val="18"/>
              </w:rPr>
              <w:t>filter_in</w:t>
            </w:r>
            <w:r>
              <w:rPr>
                <w:sz w:val="20"/>
              </w:rPr>
              <w:t xml:space="preserve">, </w:t>
            </w:r>
            <w:r>
              <w:rPr>
                <w:rFonts w:ascii="Courier New" w:hAnsi="Courier New"/>
                <w:color w:val="0C7A86"/>
                <w:sz w:val="18"/>
              </w:rPr>
              <w:t>filter_and/or/logic_grouped</w:t>
            </w:r>
            <w:r>
              <w:rPr>
                <w:sz w:val="20"/>
              </w:rPr>
              <w:t xml:space="preserve">, </w:t>
            </w:r>
            <w:r>
              <w:rPr>
                <w:rFonts w:ascii="Courier New" w:hAnsi="Courier New"/>
                <w:color w:val="0C7A86"/>
                <w:sz w:val="18"/>
              </w:rPr>
              <w:t>join_inner</w:t>
            </w:r>
            <w:r>
              <w:rPr>
                <w:sz w:val="20"/>
              </w:rPr>
              <w:t xml:space="preserve">, </w:t>
            </w:r>
            <w:r>
              <w:rPr>
                <w:rFonts w:ascii="Courier New" w:hAnsi="Courier New"/>
                <w:color w:val="0C7A86"/>
                <w:sz w:val="18"/>
              </w:rPr>
              <w:t>join_left</w:t>
            </w:r>
            <w:r>
              <w:rPr>
                <w:sz w:val="20"/>
              </w:rPr>
              <w:t xml:space="preserve">, </w:t>
            </w:r>
            <w:r>
              <w:rPr>
                <w:rFonts w:ascii="Courier New" w:hAnsi="Courier New"/>
                <w:color w:val="0C7A86"/>
                <w:sz w:val="18"/>
              </w:rPr>
              <w:t>join_multi_table</w:t>
            </w:r>
            <w:r>
              <w:rPr>
                <w:sz w:val="20"/>
              </w:rPr>
              <w:t xml:space="preserve">, </w:t>
            </w:r>
            <w:r>
              <w:rPr>
                <w:rFonts w:ascii="Courier New" w:hAnsi="Courier New"/>
                <w:color w:val="0C7A86"/>
                <w:sz w:val="18"/>
              </w:rPr>
              <w:t>aggregate_count</w:t>
            </w:r>
            <w:r>
              <w:rPr>
                <w:sz w:val="20"/>
              </w:rPr>
              <w:t xml:space="preserve">, </w:t>
            </w:r>
            <w:r>
              <w:rPr>
                <w:rFonts w:ascii="Courier New" w:hAnsi="Courier New"/>
                <w:color w:val="0C7A86"/>
                <w:sz w:val="18"/>
              </w:rPr>
              <w:t>group_by</w:t>
            </w:r>
            <w:r>
              <w:rPr>
                <w:sz w:val="20"/>
              </w:rPr>
              <w:t xml:space="preserve">, </w:t>
            </w:r>
            <w:r>
              <w:rPr>
                <w:rFonts w:ascii="Courier New" w:hAnsi="Courier New"/>
                <w:color w:val="0C7A86"/>
                <w:sz w:val="18"/>
              </w:rPr>
              <w:t>aggregate_sum_avg_minmax</w:t>
            </w:r>
            <w:r>
              <w:rPr>
                <w:sz w:val="20"/>
              </w:rPr>
              <w:t xml:space="preserve">, </w:t>
            </w:r>
            <w:r>
              <w:rPr>
                <w:rFonts w:ascii="Courier New" w:hAnsi="Courier New"/>
                <w:color w:val="0C7A86"/>
                <w:sz w:val="18"/>
              </w:rPr>
              <w:t>stored_procedure</w:t>
            </w:r>
            <w:r>
              <w:rPr>
                <w:sz w:val="20"/>
              </w:rPr>
              <w:t xml:space="preserve">, </w:t>
            </w:r>
            <w:r>
              <w:rPr>
                <w:rFonts w:ascii="Courier New" w:hAnsi="Courier New"/>
                <w:color w:val="0C7A86"/>
                <w:sz w:val="18"/>
              </w:rPr>
              <w:t>insert</w:t>
            </w:r>
            <w:r>
              <w:rPr>
                <w:sz w:val="20"/>
              </w:rPr>
              <w:t xml:space="preserve">, </w:t>
            </w:r>
            <w:r>
              <w:rPr>
                <w:rFonts w:ascii="Courier New" w:hAnsi="Courier New"/>
                <w:color w:val="0C7A86"/>
                <w:sz w:val="18"/>
              </w:rPr>
              <w:t>update</w:t>
            </w:r>
            <w:r>
              <w:rPr>
                <w:sz w:val="20"/>
              </w:rPr>
              <w:t xml:space="preserve">, </w:t>
            </w:r>
            <w:r>
              <w:rPr>
                <w:rFonts w:ascii="Courier New" w:hAnsi="Courier New"/>
                <w:color w:val="0C7A86"/>
                <w:sz w:val="18"/>
              </w:rPr>
              <w:t>delete</w:t>
            </w:r>
          </w:p>
        </w:tc>
      </w:tr>
      <w:tr w:rsidR="00E22D0A" w14:paraId="6EFDA753" w14:textId="77777777">
        <w:tc>
          <w:tcPr>
            <w:tcW w:w="3307" w:type="dxa"/>
            <w:shd w:val="clear" w:color="auto" w:fill="F1F5F7"/>
          </w:tcPr>
          <w:p w14:paraId="667EA1FB" w14:textId="77777777" w:rsidR="00E22D0A" w:rsidRDefault="00FA51BF">
            <w:pPr>
              <w:spacing w:before="60" w:after="60"/>
            </w:pPr>
            <w:r>
              <w:rPr>
                <w:b/>
                <w:sz w:val="20"/>
              </w:rPr>
              <w:t>Band 3</w:t>
            </w:r>
          </w:p>
        </w:tc>
        <w:tc>
          <w:tcPr>
            <w:tcW w:w="3307" w:type="dxa"/>
            <w:shd w:val="clear" w:color="auto" w:fill="F1F5F7"/>
          </w:tcPr>
          <w:p w14:paraId="2319008A" w14:textId="77777777" w:rsidR="00E22D0A" w:rsidRDefault="00FA51BF">
            <w:pPr>
              <w:spacing w:before="60" w:after="60"/>
            </w:pPr>
            <w:r>
              <w:rPr>
                <w:sz w:val="20"/>
              </w:rPr>
              <w:t xml:space="preserve">Evidence-gated. Default </w:t>
            </w:r>
            <w:r>
              <w:rPr>
                <w:rFonts w:ascii="Courier New" w:hAnsi="Courier New"/>
                <w:color w:val="0C7A86"/>
                <w:sz w:val="18"/>
              </w:rPr>
              <w:t>NOT_APPLICABLE</w:t>
            </w:r>
            <w:r>
              <w:rPr>
                <w:sz w:val="20"/>
              </w:rPr>
              <w:t>; opt in with a positive reason.</w:t>
            </w:r>
          </w:p>
        </w:tc>
        <w:tc>
          <w:tcPr>
            <w:tcW w:w="3307" w:type="dxa"/>
            <w:shd w:val="clear" w:color="auto" w:fill="F1F5F7"/>
          </w:tcPr>
          <w:p w14:paraId="11366642" w14:textId="77777777" w:rsidR="00E22D0A" w:rsidRDefault="00FA51BF">
            <w:pPr>
              <w:spacing w:before="60" w:after="60"/>
            </w:pPr>
            <w:r>
              <w:rPr>
                <w:rFonts w:ascii="Courier New" w:hAnsi="Courier New"/>
                <w:color w:val="0C7A86"/>
                <w:sz w:val="18"/>
              </w:rPr>
              <w:t>having</w:t>
            </w:r>
            <w:r>
              <w:rPr>
                <w:sz w:val="20"/>
              </w:rPr>
              <w:t xml:space="preserve"> · </w:t>
            </w:r>
            <w:r>
              <w:rPr>
                <w:rFonts w:ascii="Courier New" w:hAnsi="Courier New"/>
                <w:color w:val="0C7A86"/>
                <w:sz w:val="18"/>
              </w:rPr>
              <w:t>offset_pagination</w:t>
            </w:r>
            <w:r>
              <w:rPr>
                <w:sz w:val="20"/>
              </w:rPr>
              <w:t xml:space="preserve"> · </w:t>
            </w:r>
            <w:r>
              <w:rPr>
                <w:rFonts w:ascii="Courier New" w:hAnsi="Courier New"/>
                <w:color w:val="0C7A86"/>
                <w:sz w:val="18"/>
              </w:rPr>
              <w:t>subquery</w:t>
            </w:r>
            <w:r>
              <w:rPr>
                <w:sz w:val="20"/>
              </w:rPr>
              <w:t xml:space="preserve"> · </w:t>
            </w:r>
            <w:r>
              <w:rPr>
                <w:rFonts w:ascii="Courier New" w:hAnsi="Courier New"/>
                <w:color w:val="0C7A86"/>
                <w:sz w:val="18"/>
              </w:rPr>
              <w:t>union</w:t>
            </w:r>
            <w:r>
              <w:rPr>
                <w:sz w:val="20"/>
              </w:rPr>
              <w:t xml:space="preserve"> · </w:t>
            </w:r>
            <w:r>
              <w:rPr>
                <w:rFonts w:ascii="Courier New" w:hAnsi="Courier New"/>
                <w:color w:val="0C7A86"/>
                <w:sz w:val="18"/>
              </w:rPr>
              <w:t>distinct</w:t>
            </w:r>
            <w:r>
              <w:rPr>
                <w:sz w:val="20"/>
              </w:rPr>
              <w:t xml:space="preserve"> · </w:t>
            </w:r>
            <w:r>
              <w:rPr>
                <w:rFonts w:ascii="Courier New" w:hAnsi="Courier New"/>
                <w:color w:val="0C7A86"/>
                <w:sz w:val="18"/>
              </w:rPr>
              <w:t>date_function</w:t>
            </w:r>
            <w:r>
              <w:rPr>
                <w:sz w:val="20"/>
              </w:rPr>
              <w:t xml:space="preserve"> · </w:t>
            </w:r>
            <w:r>
              <w:rPr>
                <w:rFonts w:ascii="Courier New" w:hAnsi="Courier New"/>
                <w:color w:val="0C7A86"/>
                <w:sz w:val="18"/>
              </w:rPr>
              <w:t>string_function</w:t>
            </w:r>
            <w:r>
              <w:rPr>
                <w:sz w:val="20"/>
              </w:rPr>
              <w:t xml:space="preserve"> · </w:t>
            </w:r>
            <w:r>
              <w:rPr>
                <w:rFonts w:ascii="Courier New" w:hAnsi="Courier New"/>
                <w:color w:val="0C7A86"/>
                <w:sz w:val="18"/>
              </w:rPr>
              <w:t>math_function</w:t>
            </w:r>
            <w:r>
              <w:rPr>
                <w:sz w:val="20"/>
              </w:rPr>
              <w:t xml:space="preserve"> · </w:t>
            </w:r>
            <w:r>
              <w:rPr>
                <w:rFonts w:ascii="Courier New" w:hAnsi="Courier New"/>
                <w:color w:val="0C7A86"/>
                <w:sz w:val="18"/>
              </w:rPr>
              <w:t>case_when</w:t>
            </w:r>
            <w:r>
              <w:rPr>
                <w:sz w:val="20"/>
              </w:rPr>
              <w:t xml:space="preserve"> · </w:t>
            </w:r>
            <w:r>
              <w:rPr>
                <w:rFonts w:ascii="Courier New" w:hAnsi="Courier New"/>
                <w:color w:val="0C7A86"/>
                <w:sz w:val="18"/>
              </w:rPr>
              <w:t>join_self</w:t>
            </w:r>
            <w:r>
              <w:rPr>
                <w:sz w:val="20"/>
              </w:rPr>
              <w:t xml:space="preserve"> · </w:t>
            </w:r>
            <w:r>
              <w:rPr>
                <w:rFonts w:ascii="Courier New" w:hAnsi="Courier New"/>
                <w:color w:val="0C7A86"/>
                <w:sz w:val="18"/>
              </w:rPr>
              <w:t>join_right_full_cross</w:t>
            </w:r>
            <w:r>
              <w:rPr>
                <w:sz w:val="20"/>
              </w:rPr>
              <w:t xml:space="preserve"> · </w:t>
            </w:r>
            <w:r>
              <w:rPr>
                <w:rFonts w:ascii="Courier New" w:hAnsi="Courier New"/>
                <w:color w:val="0C7A86"/>
                <w:sz w:val="18"/>
              </w:rPr>
              <w:t>filter_negation</w:t>
            </w:r>
            <w:r>
              <w:rPr>
                <w:sz w:val="20"/>
              </w:rPr>
              <w:t xml:space="preserve"> · </w:t>
            </w:r>
            <w:r>
              <w:rPr>
                <w:rFonts w:ascii="Courier New" w:hAnsi="Courier New"/>
                <w:color w:val="0C7A86"/>
                <w:sz w:val="18"/>
              </w:rPr>
              <w:t>filter_nested_deep</w:t>
            </w:r>
          </w:p>
        </w:tc>
      </w:tr>
    </w:tbl>
    <w:p w14:paraId="14090195" w14:textId="77777777" w:rsidR="00E22D0A" w:rsidRDefault="00E22D0A"/>
    <w:p w14:paraId="388E704B" w14:textId="77777777" w:rsidR="00E22D0A" w:rsidRDefault="00FA51BF">
      <w:r>
        <w:t xml:space="preserve">A sanity check runs before leaving Stage 5: if more than half of Band 1 + Band 2 came out </w:t>
      </w:r>
      <w:r>
        <w:rPr>
          <w:rFonts w:ascii="Courier New" w:hAnsi="Courier New"/>
          <w:color w:val="0C7A86"/>
          <w:sz w:val="20"/>
        </w:rPr>
        <w:t>NOT_APPLICABLE</w:t>
      </w:r>
      <w:r>
        <w:t>, the applicability pass was too aggressive. A connector with almost no applicable patterns is far more likely to be a bad analysis than a bad connector.</w:t>
      </w:r>
    </w:p>
    <w:p w14:paraId="4B76CBCE" w14:textId="77777777" w:rsidR="00E22D0A" w:rsidRDefault="00FA51BF">
      <w:pPr>
        <w:pStyle w:val="Heading2"/>
      </w:pPr>
      <w:r>
        <w:rPr>
          <w:color w:val="131F27"/>
        </w:rPr>
        <w:t>7.4 The measured prior — what real MCP traffic looks like</w:t>
      </w:r>
    </w:p>
    <w:p w14:paraId="27758085" w14:textId="77777777" w:rsidR="00E22D0A" w:rsidRDefault="00FA51BF">
      <w:r>
        <w:t xml:space="preserve">Applicability bands are informed by measurement across </w:t>
      </w:r>
      <w:r>
        <w:rPr>
          <w:b/>
        </w:rPr>
        <w:t>13,826 real MCP queries</w:t>
      </w:r>
      <w:r>
        <w:t xml:space="preserve"> spanning four connectors (NetSuite SuiteQL, NetSuite SuiteTalk, Salesforce, QuickBooks Online). This matters most when there is no dump, because that is exactly when inference runs unchecked — and inference is what these numbers contradict.</w:t>
      </w:r>
    </w:p>
    <w:p w14:paraId="61D02A42" w14:textId="77777777" w:rsidR="00E22D0A" w:rsidRDefault="00FA51BF">
      <w:pPr>
        <w:spacing w:after="60"/>
      </w:pPr>
      <w:r>
        <w:rPr>
          <w:rFonts w:ascii="Courier New" w:hAnsi="Courier New"/>
          <w:color w:val="61757F"/>
          <w:sz w:val="16"/>
        </w:rPr>
        <w:t>MEASURED REALITY VS. THE NAIVE PRIOR</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180"/>
        <w:gridCol w:w="2961"/>
        <w:gridCol w:w="3003"/>
      </w:tblGrid>
      <w:tr w:rsidR="00E22D0A" w14:paraId="4CB7A320" w14:textId="77777777">
        <w:tc>
          <w:tcPr>
            <w:tcW w:w="3307" w:type="dxa"/>
            <w:shd w:val="clear" w:color="auto" w:fill="0F4250"/>
          </w:tcPr>
          <w:p w14:paraId="09F20BCF" w14:textId="77777777" w:rsidR="00E22D0A" w:rsidRDefault="00FA51BF">
            <w:pPr>
              <w:spacing w:before="60" w:after="60"/>
            </w:pPr>
            <w:r>
              <w:rPr>
                <w:b/>
                <w:color w:val="FFFFFF"/>
                <w:sz w:val="18"/>
              </w:rPr>
              <w:t>Signal</w:t>
            </w:r>
          </w:p>
        </w:tc>
        <w:tc>
          <w:tcPr>
            <w:tcW w:w="3307" w:type="dxa"/>
            <w:shd w:val="clear" w:color="auto" w:fill="0F4250"/>
          </w:tcPr>
          <w:p w14:paraId="25BBB1E8" w14:textId="77777777" w:rsidR="00E22D0A" w:rsidRDefault="00FA51BF">
            <w:pPr>
              <w:spacing w:before="60" w:after="60"/>
            </w:pPr>
            <w:r>
              <w:rPr>
                <w:b/>
                <w:color w:val="FFFFFF"/>
                <w:sz w:val="18"/>
              </w:rPr>
              <w:t>Measured</w:t>
            </w:r>
          </w:p>
        </w:tc>
        <w:tc>
          <w:tcPr>
            <w:tcW w:w="3307" w:type="dxa"/>
            <w:shd w:val="clear" w:color="auto" w:fill="0F4250"/>
          </w:tcPr>
          <w:p w14:paraId="2CA4E37B" w14:textId="77777777" w:rsidR="00E22D0A" w:rsidRDefault="00FA51BF">
            <w:pPr>
              <w:spacing w:before="60" w:after="60"/>
            </w:pPr>
            <w:r>
              <w:rPr>
                <w:b/>
                <w:color w:val="FFFFFF"/>
                <w:sz w:val="18"/>
              </w:rPr>
              <w:t>The naive prior, and why it is wrong</w:t>
            </w:r>
          </w:p>
        </w:tc>
      </w:tr>
      <w:tr w:rsidR="00E22D0A" w14:paraId="2407BC53" w14:textId="77777777">
        <w:tc>
          <w:tcPr>
            <w:tcW w:w="3307" w:type="dxa"/>
            <w:shd w:val="clear" w:color="auto" w:fill="F1F5F7"/>
          </w:tcPr>
          <w:p w14:paraId="3BF9DA5E" w14:textId="77777777" w:rsidR="00E22D0A" w:rsidRDefault="00FA51BF">
            <w:pPr>
              <w:spacing w:before="60" w:after="60"/>
            </w:pPr>
            <w:r>
              <w:rPr>
                <w:rFonts w:ascii="Courier New" w:hAnsi="Courier New"/>
                <w:color w:val="0C7A86"/>
                <w:sz w:val="18"/>
              </w:rPr>
              <w:t>filter_equality</w:t>
            </w:r>
          </w:p>
        </w:tc>
        <w:tc>
          <w:tcPr>
            <w:tcW w:w="3307" w:type="dxa"/>
            <w:shd w:val="clear" w:color="auto" w:fill="F1F5F7"/>
          </w:tcPr>
          <w:p w14:paraId="7B3B1685" w14:textId="77777777" w:rsidR="00E22D0A" w:rsidRDefault="00FA51BF">
            <w:pPr>
              <w:spacing w:before="60" w:after="60"/>
            </w:pPr>
            <w:r>
              <w:rPr>
                <w:sz w:val="20"/>
              </w:rPr>
              <w:t>81–98%</w:t>
            </w:r>
          </w:p>
        </w:tc>
        <w:tc>
          <w:tcPr>
            <w:tcW w:w="3307" w:type="dxa"/>
            <w:shd w:val="clear" w:color="auto" w:fill="F1F5F7"/>
          </w:tcPr>
          <w:p w14:paraId="24DBEC5F" w14:textId="77777777" w:rsidR="00E22D0A" w:rsidRDefault="00FA51BF">
            <w:pPr>
              <w:spacing w:before="60" w:after="60"/>
            </w:pPr>
            <w:r>
              <w:rPr>
                <w:sz w:val="20"/>
              </w:rPr>
              <w:t>Everything else is built on it</w:t>
            </w:r>
          </w:p>
        </w:tc>
      </w:tr>
      <w:tr w:rsidR="00E22D0A" w14:paraId="7BE1E9D6" w14:textId="77777777">
        <w:tc>
          <w:tcPr>
            <w:tcW w:w="3307" w:type="dxa"/>
            <w:shd w:val="clear" w:color="auto" w:fill="FFFFFF"/>
          </w:tcPr>
          <w:p w14:paraId="57D07E63" w14:textId="77777777" w:rsidR="00E22D0A" w:rsidRDefault="00FA51BF">
            <w:pPr>
              <w:spacing w:before="60" w:after="60"/>
            </w:pPr>
            <w:r>
              <w:rPr>
                <w:rFonts w:ascii="Courier New" w:hAnsi="Courier New"/>
                <w:color w:val="0C7A86"/>
                <w:sz w:val="18"/>
              </w:rPr>
              <w:t>parameterized</w:t>
            </w:r>
            <w:r>
              <w:rPr>
                <w:sz w:val="20"/>
              </w:rPr>
              <w:t xml:space="preserve"> (</w:t>
            </w:r>
            <w:r>
              <w:rPr>
                <w:rFonts w:ascii="Courier New" w:hAnsi="Courier New"/>
                <w:color w:val="0C7A86"/>
                <w:sz w:val="18"/>
              </w:rPr>
              <w:t>@p</w:t>
            </w:r>
            <w:r>
              <w:rPr>
                <w:sz w:val="20"/>
              </w:rPr>
              <w:t>)</w:t>
            </w:r>
          </w:p>
        </w:tc>
        <w:tc>
          <w:tcPr>
            <w:tcW w:w="3307" w:type="dxa"/>
            <w:shd w:val="clear" w:color="auto" w:fill="FFFFFF"/>
          </w:tcPr>
          <w:p w14:paraId="748D8BAE" w14:textId="77777777" w:rsidR="00E22D0A" w:rsidRDefault="00FA51BF">
            <w:pPr>
              <w:spacing w:before="60" w:after="60"/>
            </w:pPr>
            <w:r>
              <w:rPr>
                <w:sz w:val="20"/>
              </w:rPr>
              <w:t>79–95%</w:t>
            </w:r>
          </w:p>
        </w:tc>
        <w:tc>
          <w:tcPr>
            <w:tcW w:w="3307" w:type="dxa"/>
            <w:shd w:val="clear" w:color="auto" w:fill="FFFFFF"/>
          </w:tcPr>
          <w:p w14:paraId="75348BBE" w14:textId="77777777" w:rsidR="00E22D0A" w:rsidRDefault="00FA51BF">
            <w:pPr>
              <w:spacing w:before="60" w:after="60"/>
            </w:pPr>
            <w:r>
              <w:rPr>
                <w:sz w:val="20"/>
              </w:rPr>
              <w:t>Generated SQL inlines literals; real traffic binds them, so literal-</w:t>
            </w:r>
            <w:r>
              <w:rPr>
                <w:sz w:val="20"/>
              </w:rPr>
              <w:lastRenderedPageBreak/>
              <w:t>dependent patterns look absent when they are merely bound</w:t>
            </w:r>
          </w:p>
        </w:tc>
      </w:tr>
      <w:tr w:rsidR="00E22D0A" w14:paraId="3BE07F4C" w14:textId="77777777">
        <w:tc>
          <w:tcPr>
            <w:tcW w:w="3307" w:type="dxa"/>
            <w:shd w:val="clear" w:color="auto" w:fill="F1F5F7"/>
          </w:tcPr>
          <w:p w14:paraId="24D4B3A6" w14:textId="77777777" w:rsidR="00E22D0A" w:rsidRDefault="00FA51BF">
            <w:pPr>
              <w:spacing w:before="60" w:after="60"/>
            </w:pPr>
            <w:r>
              <w:rPr>
                <w:rFonts w:ascii="Courier New" w:hAnsi="Courier New"/>
                <w:color w:val="0C7A86"/>
                <w:sz w:val="18"/>
              </w:rPr>
              <w:lastRenderedPageBreak/>
              <w:t>update</w:t>
            </w:r>
          </w:p>
        </w:tc>
        <w:tc>
          <w:tcPr>
            <w:tcW w:w="3307" w:type="dxa"/>
            <w:shd w:val="clear" w:color="auto" w:fill="F1F5F7"/>
          </w:tcPr>
          <w:p w14:paraId="0EFCB95B" w14:textId="77777777" w:rsidR="00E22D0A" w:rsidRDefault="00FA51BF">
            <w:pPr>
              <w:spacing w:before="60" w:after="60"/>
            </w:pPr>
            <w:r>
              <w:rPr>
                <w:sz w:val="20"/>
              </w:rPr>
              <w:t xml:space="preserve">up to </w:t>
            </w:r>
            <w:r>
              <w:rPr>
                <w:b/>
                <w:sz w:val="20"/>
              </w:rPr>
              <w:t>49%</w:t>
            </w:r>
            <w:r>
              <w:rPr>
                <w:sz w:val="20"/>
              </w:rPr>
              <w:t xml:space="preserve"> (SuiteTalk)</w:t>
            </w:r>
          </w:p>
        </w:tc>
        <w:tc>
          <w:tcPr>
            <w:tcW w:w="3307" w:type="dxa"/>
            <w:shd w:val="clear" w:color="auto" w:fill="F1F5F7"/>
          </w:tcPr>
          <w:p w14:paraId="105F8791" w14:textId="77777777" w:rsidR="00E22D0A" w:rsidRDefault="00FA51BF">
            <w:pPr>
              <w:spacing w:before="60" w:after="60"/>
            </w:pPr>
            <w:r>
              <w:rPr>
                <w:sz w:val="20"/>
              </w:rPr>
              <w:t>Writes get treated as an optional extra; on some connectors they are most of the traffic</w:t>
            </w:r>
          </w:p>
        </w:tc>
      </w:tr>
      <w:tr w:rsidR="00E22D0A" w14:paraId="533AE4CB" w14:textId="77777777">
        <w:tc>
          <w:tcPr>
            <w:tcW w:w="3307" w:type="dxa"/>
            <w:shd w:val="clear" w:color="auto" w:fill="FFFFFF"/>
          </w:tcPr>
          <w:p w14:paraId="2E80543D" w14:textId="77777777" w:rsidR="00E22D0A" w:rsidRDefault="00FA51BF">
            <w:pPr>
              <w:spacing w:before="60" w:after="60"/>
            </w:pPr>
            <w:r>
              <w:rPr>
                <w:rFonts w:ascii="Courier New" w:hAnsi="Courier New"/>
                <w:color w:val="0C7A86"/>
                <w:sz w:val="18"/>
              </w:rPr>
              <w:t>join_multi_table</w:t>
            </w:r>
            <w:r>
              <w:rPr>
                <w:sz w:val="20"/>
              </w:rPr>
              <w:t xml:space="preserve"> (2+ JOINs)</w:t>
            </w:r>
          </w:p>
        </w:tc>
        <w:tc>
          <w:tcPr>
            <w:tcW w:w="3307" w:type="dxa"/>
            <w:shd w:val="clear" w:color="auto" w:fill="FFFFFF"/>
          </w:tcPr>
          <w:p w14:paraId="0C2C6288" w14:textId="77777777" w:rsidR="00E22D0A" w:rsidRDefault="00FA51BF">
            <w:pPr>
              <w:spacing w:before="60" w:after="60"/>
            </w:pPr>
            <w:r>
              <w:rPr>
                <w:sz w:val="20"/>
              </w:rPr>
              <w:t>10–26% of all queries</w:t>
            </w:r>
          </w:p>
        </w:tc>
        <w:tc>
          <w:tcPr>
            <w:tcW w:w="3307" w:type="dxa"/>
            <w:shd w:val="clear" w:color="auto" w:fill="FFFFFF"/>
          </w:tcPr>
          <w:p w14:paraId="1DCCC1FE" w14:textId="77777777" w:rsidR="00E22D0A" w:rsidRDefault="00FA51BF">
            <w:pPr>
              <w:spacing w:before="60" w:after="60"/>
            </w:pPr>
            <w:r>
              <w:rPr>
                <w:sz w:val="20"/>
              </w:rPr>
              <w:t xml:space="preserve">Treated as exotic. On NetSuite SuiteQL a </w:t>
            </w:r>
            <w:r>
              <w:rPr>
                <w:b/>
                <w:sz w:val="20"/>
              </w:rPr>
              <w:t>3-table join is more common than a 2-table one</w:t>
            </w:r>
            <w:r>
              <w:rPr>
                <w:sz w:val="20"/>
              </w:rPr>
              <w:t xml:space="preserve"> (37 vs 26)</w:t>
            </w:r>
          </w:p>
        </w:tc>
      </w:tr>
      <w:tr w:rsidR="00E22D0A" w14:paraId="21C07960" w14:textId="77777777">
        <w:tc>
          <w:tcPr>
            <w:tcW w:w="3307" w:type="dxa"/>
            <w:shd w:val="clear" w:color="auto" w:fill="F1F5F7"/>
          </w:tcPr>
          <w:p w14:paraId="15683071" w14:textId="77777777" w:rsidR="00E22D0A" w:rsidRDefault="00FA51BF">
            <w:pPr>
              <w:spacing w:before="60" w:after="60"/>
            </w:pPr>
            <w:r>
              <w:rPr>
                <w:rFonts w:ascii="Courier New" w:hAnsi="Courier New"/>
                <w:color w:val="0C7A86"/>
                <w:sz w:val="18"/>
              </w:rPr>
              <w:t>join_left</w:t>
            </w:r>
          </w:p>
        </w:tc>
        <w:tc>
          <w:tcPr>
            <w:tcW w:w="3307" w:type="dxa"/>
            <w:shd w:val="clear" w:color="auto" w:fill="F1F5F7"/>
          </w:tcPr>
          <w:p w14:paraId="591719B8" w14:textId="77777777" w:rsidR="00E22D0A" w:rsidRDefault="00FA51BF">
            <w:pPr>
              <w:spacing w:before="60" w:after="60"/>
            </w:pPr>
            <w:r>
              <w:rPr>
                <w:sz w:val="20"/>
              </w:rPr>
              <w:t>~40% of all joins</w:t>
            </w:r>
          </w:p>
        </w:tc>
        <w:tc>
          <w:tcPr>
            <w:tcW w:w="3307" w:type="dxa"/>
            <w:shd w:val="clear" w:color="auto" w:fill="F1F5F7"/>
          </w:tcPr>
          <w:p w14:paraId="66428A4C" w14:textId="77777777" w:rsidR="00E22D0A" w:rsidRDefault="00FA51BF">
            <w:pPr>
              <w:spacing w:before="60" w:after="60"/>
            </w:pPr>
            <w:r>
              <w:rPr>
                <w:sz w:val="20"/>
              </w:rPr>
              <w:t>Treated as a variant of INNER. It is where row-preservation semantics break</w:t>
            </w:r>
          </w:p>
        </w:tc>
      </w:tr>
      <w:tr w:rsidR="00E22D0A" w14:paraId="7A0F7620" w14:textId="77777777">
        <w:tc>
          <w:tcPr>
            <w:tcW w:w="3307" w:type="dxa"/>
            <w:shd w:val="clear" w:color="auto" w:fill="FFFFFF"/>
          </w:tcPr>
          <w:p w14:paraId="6FFD23B3" w14:textId="77777777" w:rsidR="00E22D0A" w:rsidRDefault="00FA51BF">
            <w:pPr>
              <w:spacing w:before="60" w:after="60"/>
            </w:pPr>
            <w:r>
              <w:rPr>
                <w:rFonts w:ascii="Courier New" w:hAnsi="Courier New"/>
                <w:color w:val="0C7A86"/>
                <w:sz w:val="18"/>
              </w:rPr>
              <w:t>filter_logic_grouped</w:t>
            </w:r>
            <w:r>
              <w:rPr>
                <w:sz w:val="20"/>
              </w:rPr>
              <w:t xml:space="preserve"> — </w:t>
            </w:r>
            <w:r>
              <w:rPr>
                <w:rFonts w:ascii="Courier New" w:hAnsi="Courier New"/>
                <w:color w:val="0C7A86"/>
                <w:sz w:val="18"/>
              </w:rPr>
              <w:t>A AND (B OR C)</w:t>
            </w:r>
          </w:p>
        </w:tc>
        <w:tc>
          <w:tcPr>
            <w:tcW w:w="3307" w:type="dxa"/>
            <w:shd w:val="clear" w:color="auto" w:fill="FFFFFF"/>
          </w:tcPr>
          <w:p w14:paraId="5D4F8356" w14:textId="77777777" w:rsidR="00E22D0A" w:rsidRDefault="00FA51BF">
            <w:pPr>
              <w:spacing w:before="60" w:after="60"/>
            </w:pPr>
            <w:r>
              <w:rPr>
                <w:sz w:val="20"/>
              </w:rPr>
              <w:t>6–26%</w:t>
            </w:r>
          </w:p>
        </w:tc>
        <w:tc>
          <w:tcPr>
            <w:tcW w:w="3307" w:type="dxa"/>
            <w:shd w:val="clear" w:color="auto" w:fill="FFFFFF"/>
          </w:tcPr>
          <w:p w14:paraId="4E6E5714" w14:textId="77777777" w:rsidR="00E22D0A" w:rsidRDefault="00FA51BF">
            <w:pPr>
              <w:spacing w:before="60" w:after="60"/>
            </w:pPr>
            <w:r>
              <w:rPr>
                <w:sz w:val="20"/>
              </w:rPr>
              <w:t>Where predicate pushdown quietly fails</w:t>
            </w:r>
          </w:p>
        </w:tc>
      </w:tr>
      <w:tr w:rsidR="00E22D0A" w14:paraId="38C61698" w14:textId="77777777">
        <w:tc>
          <w:tcPr>
            <w:tcW w:w="3307" w:type="dxa"/>
            <w:shd w:val="clear" w:color="auto" w:fill="F1F5F7"/>
          </w:tcPr>
          <w:p w14:paraId="3E339DFD" w14:textId="77777777" w:rsidR="00E22D0A" w:rsidRDefault="00FA51BF">
            <w:pPr>
              <w:spacing w:before="60" w:after="60"/>
            </w:pPr>
            <w:r>
              <w:rPr>
                <w:rFonts w:ascii="Courier New" w:hAnsi="Courier New"/>
                <w:color w:val="0C7A86"/>
                <w:sz w:val="18"/>
              </w:rPr>
              <w:t>date_function</w:t>
            </w:r>
            <w:r>
              <w:rPr>
                <w:sz w:val="20"/>
              </w:rPr>
              <w:t xml:space="preserve"> (</w:t>
            </w:r>
            <w:r>
              <w:rPr>
                <w:rFonts w:ascii="Courier New" w:hAnsi="Courier New"/>
                <w:color w:val="0C7A86"/>
                <w:sz w:val="18"/>
              </w:rPr>
              <w:t>GETDATE</w:t>
            </w:r>
            <w:r>
              <w:rPr>
                <w:sz w:val="20"/>
              </w:rPr>
              <w:t xml:space="preserve">, </w:t>
            </w:r>
            <w:r>
              <w:rPr>
                <w:rFonts w:ascii="Courier New" w:hAnsi="Courier New"/>
                <w:color w:val="0C7A86"/>
                <w:sz w:val="18"/>
              </w:rPr>
              <w:t>DATEADD</w:t>
            </w:r>
            <w:r>
              <w:rPr>
                <w:sz w:val="20"/>
              </w:rPr>
              <w:t>…)</w:t>
            </w:r>
          </w:p>
        </w:tc>
        <w:tc>
          <w:tcPr>
            <w:tcW w:w="3307" w:type="dxa"/>
            <w:shd w:val="clear" w:color="auto" w:fill="F1F5F7"/>
          </w:tcPr>
          <w:p w14:paraId="5D40D032" w14:textId="77777777" w:rsidR="00E22D0A" w:rsidRDefault="00FA51BF">
            <w:pPr>
              <w:spacing w:before="60" w:after="60"/>
            </w:pPr>
            <w:r>
              <w:rPr>
                <w:sz w:val="20"/>
              </w:rPr>
              <w:t>under 1%</w:t>
            </w:r>
          </w:p>
        </w:tc>
        <w:tc>
          <w:tcPr>
            <w:tcW w:w="3307" w:type="dxa"/>
            <w:shd w:val="clear" w:color="auto" w:fill="F1F5F7"/>
          </w:tcPr>
          <w:p w14:paraId="1A7FED7A" w14:textId="77777777" w:rsidR="00E22D0A" w:rsidRDefault="00FA51BF">
            <w:pPr>
              <w:spacing w:before="60" w:after="60"/>
            </w:pPr>
            <w:r>
              <w:rPr>
                <w:sz w:val="20"/>
              </w:rPr>
              <w:t xml:space="preserve">Models reach for </w:t>
            </w:r>
            <w:r>
              <w:rPr>
                <w:rFonts w:ascii="Courier New" w:hAnsi="Courier New"/>
                <w:color w:val="0C7A86"/>
                <w:sz w:val="18"/>
              </w:rPr>
              <w:t>DATEADD</w:t>
            </w:r>
            <w:r>
              <w:rPr>
                <w:sz w:val="20"/>
              </w:rPr>
              <w:t xml:space="preserve"> by habit; real users bind date parameters or use literal ranges</w:t>
            </w:r>
          </w:p>
        </w:tc>
      </w:tr>
      <w:tr w:rsidR="00E22D0A" w14:paraId="6AFD8E19" w14:textId="77777777">
        <w:tc>
          <w:tcPr>
            <w:tcW w:w="3307" w:type="dxa"/>
            <w:shd w:val="clear" w:color="auto" w:fill="FFFFFF"/>
          </w:tcPr>
          <w:p w14:paraId="225DA4AE" w14:textId="77777777" w:rsidR="00E22D0A" w:rsidRDefault="00FA51BF">
            <w:pPr>
              <w:spacing w:before="60" w:after="60"/>
            </w:pPr>
            <w:r>
              <w:rPr>
                <w:rFonts w:ascii="Courier New" w:hAnsi="Courier New"/>
                <w:color w:val="0C7A86"/>
                <w:sz w:val="18"/>
              </w:rPr>
              <w:t>having</w:t>
            </w:r>
            <w:r>
              <w:rPr>
                <w:sz w:val="20"/>
              </w:rPr>
              <w:t xml:space="preserve"> · </w:t>
            </w:r>
            <w:r>
              <w:rPr>
                <w:rFonts w:ascii="Courier New" w:hAnsi="Courier New"/>
                <w:color w:val="0C7A86"/>
                <w:sz w:val="18"/>
              </w:rPr>
              <w:t>offset</w:t>
            </w:r>
            <w:r>
              <w:rPr>
                <w:sz w:val="20"/>
              </w:rPr>
              <w:t xml:space="preserve"> · </w:t>
            </w:r>
            <w:r>
              <w:rPr>
                <w:rFonts w:ascii="Courier New" w:hAnsi="Courier New"/>
                <w:color w:val="0C7A86"/>
                <w:sz w:val="18"/>
              </w:rPr>
              <w:t>subquery</w:t>
            </w:r>
            <w:r>
              <w:rPr>
                <w:sz w:val="20"/>
              </w:rPr>
              <w:t xml:space="preserve"> · </w:t>
            </w:r>
            <w:r>
              <w:rPr>
                <w:rFonts w:ascii="Courier New" w:hAnsi="Courier New"/>
                <w:color w:val="0C7A86"/>
                <w:sz w:val="18"/>
              </w:rPr>
              <w:t>union</w:t>
            </w:r>
            <w:r>
              <w:rPr>
                <w:sz w:val="20"/>
              </w:rPr>
              <w:t xml:space="preserve"> · </w:t>
            </w:r>
            <w:r>
              <w:rPr>
                <w:rFonts w:ascii="Courier New" w:hAnsi="Courier New"/>
                <w:color w:val="0C7A86"/>
                <w:sz w:val="18"/>
              </w:rPr>
              <w:t>distinct</w:t>
            </w:r>
          </w:p>
        </w:tc>
        <w:tc>
          <w:tcPr>
            <w:tcW w:w="3307" w:type="dxa"/>
            <w:shd w:val="clear" w:color="auto" w:fill="FFFFFF"/>
          </w:tcPr>
          <w:p w14:paraId="7D836A6B" w14:textId="77777777" w:rsidR="00E22D0A" w:rsidRDefault="00FA51BF">
            <w:pPr>
              <w:spacing w:before="60" w:after="60"/>
            </w:pPr>
            <w:r>
              <w:rPr>
                <w:sz w:val="20"/>
              </w:rPr>
              <w:t>under 1% each</w:t>
            </w:r>
          </w:p>
        </w:tc>
        <w:tc>
          <w:tcPr>
            <w:tcW w:w="3307" w:type="dxa"/>
            <w:shd w:val="clear" w:color="auto" w:fill="FFFFFF"/>
          </w:tcPr>
          <w:p w14:paraId="35968874" w14:textId="77777777" w:rsidR="00E22D0A" w:rsidRDefault="00FA51BF">
            <w:pPr>
              <w:spacing w:before="60" w:after="60"/>
            </w:pPr>
            <w:r>
              <w:rPr>
                <w:sz w:val="20"/>
              </w:rPr>
              <w:t>Classic SQL-checklist rows. Each costs a test and reduces no real risk</w:t>
            </w:r>
          </w:p>
        </w:tc>
      </w:tr>
      <w:tr w:rsidR="00E22D0A" w14:paraId="585857A6" w14:textId="77777777">
        <w:tc>
          <w:tcPr>
            <w:tcW w:w="3307" w:type="dxa"/>
            <w:shd w:val="clear" w:color="auto" w:fill="F1F5F7"/>
          </w:tcPr>
          <w:p w14:paraId="1C414B9F" w14:textId="77777777" w:rsidR="00E22D0A" w:rsidRDefault="00FA51BF">
            <w:pPr>
              <w:spacing w:before="60" w:after="60"/>
            </w:pPr>
            <w:r>
              <w:rPr>
                <w:rFonts w:ascii="Courier New" w:hAnsi="Courier New"/>
                <w:color w:val="0C7A86"/>
                <w:sz w:val="18"/>
              </w:rPr>
              <w:t>filter_negation</w:t>
            </w:r>
            <w:r>
              <w:rPr>
                <w:sz w:val="20"/>
              </w:rPr>
              <w:t xml:space="preserve"> (</w:t>
            </w:r>
            <w:r>
              <w:rPr>
                <w:rFonts w:ascii="Courier New" w:hAnsi="Courier New"/>
                <w:color w:val="0C7A86"/>
                <w:sz w:val="18"/>
              </w:rPr>
              <w:t>NOT IN</w:t>
            </w:r>
            <w:r>
              <w:rPr>
                <w:sz w:val="20"/>
              </w:rPr>
              <w:t xml:space="preserve">, </w:t>
            </w:r>
            <w:r>
              <w:rPr>
                <w:rFonts w:ascii="Courier New" w:hAnsi="Courier New"/>
                <w:color w:val="0C7A86"/>
                <w:sz w:val="18"/>
              </w:rPr>
              <w:t>NOT LIKE</w:t>
            </w:r>
            <w:r>
              <w:rPr>
                <w:sz w:val="20"/>
              </w:rPr>
              <w:t>)</w:t>
            </w:r>
          </w:p>
        </w:tc>
        <w:tc>
          <w:tcPr>
            <w:tcW w:w="3307" w:type="dxa"/>
            <w:shd w:val="clear" w:color="auto" w:fill="F1F5F7"/>
          </w:tcPr>
          <w:p w14:paraId="0FFED407" w14:textId="77777777" w:rsidR="00E22D0A" w:rsidRDefault="00FA51BF">
            <w:pPr>
              <w:spacing w:before="60" w:after="60"/>
            </w:pPr>
            <w:r>
              <w:rPr>
                <w:sz w:val="20"/>
              </w:rPr>
              <w:t xml:space="preserve">under 4%; </w:t>
            </w:r>
            <w:r>
              <w:rPr>
                <w:rFonts w:ascii="Courier New" w:hAnsi="Courier New"/>
                <w:color w:val="0C7A86"/>
                <w:sz w:val="18"/>
              </w:rPr>
              <w:t>NOT IN</w:t>
            </w:r>
            <w:r>
              <w:rPr>
                <w:sz w:val="20"/>
              </w:rPr>
              <w:t xml:space="preserve"> ≈ 0%</w:t>
            </w:r>
          </w:p>
        </w:tc>
        <w:tc>
          <w:tcPr>
            <w:tcW w:w="3307" w:type="dxa"/>
            <w:shd w:val="clear" w:color="auto" w:fill="F1F5F7"/>
          </w:tcPr>
          <w:p w14:paraId="3E18CC09" w14:textId="77777777" w:rsidR="00E22D0A" w:rsidRDefault="00FA51BF">
            <w:pPr>
              <w:spacing w:before="60" w:after="60"/>
            </w:pPr>
            <w:r>
              <w:rPr>
                <w:sz w:val="20"/>
              </w:rPr>
              <w:t>A checklist favourite; barely used</w:t>
            </w:r>
          </w:p>
        </w:tc>
      </w:tr>
      <w:tr w:rsidR="00E22D0A" w14:paraId="4D61109F" w14:textId="77777777">
        <w:tc>
          <w:tcPr>
            <w:tcW w:w="3307" w:type="dxa"/>
            <w:shd w:val="clear" w:color="auto" w:fill="FFFFFF"/>
          </w:tcPr>
          <w:p w14:paraId="5027681A" w14:textId="77777777" w:rsidR="00E22D0A" w:rsidRDefault="00FA51BF">
            <w:pPr>
              <w:spacing w:before="60" w:after="60"/>
            </w:pPr>
            <w:r>
              <w:rPr>
                <w:rFonts w:ascii="Courier New" w:hAnsi="Courier New"/>
                <w:color w:val="0C7A86"/>
                <w:sz w:val="18"/>
              </w:rPr>
              <w:t>join_right_full_cross</w:t>
            </w:r>
          </w:p>
        </w:tc>
        <w:tc>
          <w:tcPr>
            <w:tcW w:w="3307" w:type="dxa"/>
            <w:shd w:val="clear" w:color="auto" w:fill="FFFFFF"/>
          </w:tcPr>
          <w:p w14:paraId="12D17D66" w14:textId="77777777" w:rsidR="00E22D0A" w:rsidRDefault="00FA51BF">
            <w:pPr>
              <w:spacing w:before="60" w:after="60"/>
            </w:pPr>
            <w:r>
              <w:rPr>
                <w:b/>
                <w:sz w:val="20"/>
              </w:rPr>
              <w:t>0 of 13,617</w:t>
            </w:r>
          </w:p>
        </w:tc>
        <w:tc>
          <w:tcPr>
            <w:tcW w:w="3307" w:type="dxa"/>
            <w:shd w:val="clear" w:color="auto" w:fill="FFFFFF"/>
          </w:tcPr>
          <w:p w14:paraId="09C45E44" w14:textId="77777777" w:rsidR="00E22D0A" w:rsidRDefault="00FA51BF">
            <w:pPr>
              <w:spacing w:before="60" w:after="60"/>
            </w:pPr>
            <w:r>
              <w:rPr>
                <w:sz w:val="20"/>
              </w:rPr>
              <w:t>Included by SQL-completeness habit; nobody sends them</w:t>
            </w:r>
          </w:p>
        </w:tc>
      </w:tr>
      <w:tr w:rsidR="00E22D0A" w14:paraId="3E6E79FD" w14:textId="77777777">
        <w:tc>
          <w:tcPr>
            <w:tcW w:w="3307" w:type="dxa"/>
            <w:shd w:val="clear" w:color="auto" w:fill="F1F5F7"/>
          </w:tcPr>
          <w:p w14:paraId="1FC78D43" w14:textId="77777777" w:rsidR="00E22D0A" w:rsidRDefault="00FA51BF">
            <w:pPr>
              <w:spacing w:before="60" w:after="60"/>
            </w:pPr>
            <w:r>
              <w:rPr>
                <w:sz w:val="20"/>
              </w:rPr>
              <w:t xml:space="preserve">Explicit column list (not </w:t>
            </w:r>
            <w:r>
              <w:rPr>
                <w:rFonts w:ascii="Courier New" w:hAnsi="Courier New"/>
                <w:color w:val="0C7A86"/>
                <w:sz w:val="18"/>
              </w:rPr>
              <w:t>SELECT *</w:t>
            </w:r>
            <w:r>
              <w:rPr>
                <w:sz w:val="20"/>
              </w:rPr>
              <w:t>)</w:t>
            </w:r>
          </w:p>
        </w:tc>
        <w:tc>
          <w:tcPr>
            <w:tcW w:w="3307" w:type="dxa"/>
            <w:shd w:val="clear" w:color="auto" w:fill="F1F5F7"/>
          </w:tcPr>
          <w:p w14:paraId="45831397" w14:textId="77777777" w:rsidR="00E22D0A" w:rsidRDefault="00FA51BF">
            <w:pPr>
              <w:spacing w:before="60" w:after="60"/>
            </w:pPr>
            <w:r>
              <w:rPr>
                <w:sz w:val="20"/>
              </w:rPr>
              <w:t>93–99%, averaging 7–9 columns</w:t>
            </w:r>
          </w:p>
        </w:tc>
        <w:tc>
          <w:tcPr>
            <w:tcW w:w="3307" w:type="dxa"/>
            <w:shd w:val="clear" w:color="auto" w:fill="F1F5F7"/>
          </w:tcPr>
          <w:p w14:paraId="50934FF0" w14:textId="77777777" w:rsidR="00E22D0A" w:rsidRDefault="00FA51BF">
            <w:pPr>
              <w:spacing w:before="60" w:after="60"/>
            </w:pPr>
            <w:r>
              <w:rPr>
                <w:rFonts w:ascii="Courier New" w:hAnsi="Courier New"/>
                <w:color w:val="0C7A86"/>
                <w:sz w:val="18"/>
              </w:rPr>
              <w:t>SELECT *</w:t>
            </w:r>
            <w:r>
              <w:rPr>
                <w:sz w:val="20"/>
              </w:rPr>
              <w:t xml:space="preserve"> is 0.9–6.7% — writing it as the normal shape would test a query almost nobody sends</w:t>
            </w:r>
          </w:p>
        </w:tc>
      </w:tr>
    </w:tbl>
    <w:p w14:paraId="2F4AA38C" w14:textId="77777777" w:rsidR="00E22D0A" w:rsidRDefault="00E22D0A"/>
    <w:p w14:paraId="5D70F405" w14:textId="77777777" w:rsidR="00E22D0A" w:rsidRDefault="00FA51BF">
      <w:r>
        <w:t xml:space="preserve">Rarity is treated as </w:t>
      </w:r>
      <w:r>
        <w:rPr>
          <w:b/>
        </w:rPr>
        <w:t>a prior on priority, not a verdict on applicability</w:t>
      </w:r>
      <w:r>
        <w:t xml:space="preserve">. It orders the tail of the plan; it never empties it. </w:t>
      </w:r>
      <w:r>
        <w:rPr>
          <w:rFonts w:ascii="Courier New" w:hAnsi="Courier New"/>
          <w:color w:val="0C7A86"/>
          <w:sz w:val="20"/>
        </w:rPr>
        <w:t>join_right_full_cross</w:t>
      </w:r>
      <w:r>
        <w:t xml:space="preserve"> appearing zero times makes it the last join test worth writing — not one to skip, because a driver that mis-handles it still ships a defect.</w:t>
      </w:r>
    </w:p>
    <w:p w14:paraId="514E4C91" w14:textId="77777777" w:rsidR="00E22D0A" w:rsidRDefault="00FA51BF">
      <w:pPr>
        <w:pStyle w:val="Heading2"/>
      </w:pPr>
      <w:r>
        <w:rPr>
          <w:color w:val="131F27"/>
        </w:rPr>
        <w:t>7.5 Filters are tested per datatype, not once</w:t>
      </w:r>
    </w:p>
    <w:p w14:paraId="43DC2DF8" w14:textId="77777777" w:rsidR="00E22D0A" w:rsidRDefault="00FA51BF">
      <w:r>
        <w:t>A connector that filters strings correctly can still mangle dates, and reporting lives or dies on date and numeric filtering. A filter is covered per important column role, not once per object.</w:t>
      </w:r>
    </w:p>
    <w:p w14:paraId="70DC4E05" w14:textId="77777777" w:rsidR="00E22D0A" w:rsidRDefault="00FA51BF">
      <w:pPr>
        <w:spacing w:after="60"/>
      </w:pPr>
      <w:r>
        <w:rPr>
          <w:rFonts w:ascii="Courier New" w:hAnsi="Courier New"/>
          <w:color w:val="61757F"/>
          <w:sz w:val="16"/>
        </w:rPr>
        <w:t>FILTER MATRIX BY COLUMN ROLE</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1987"/>
        <w:gridCol w:w="2809"/>
        <w:gridCol w:w="2333"/>
        <w:gridCol w:w="2015"/>
      </w:tblGrid>
      <w:tr w:rsidR="00E22D0A" w14:paraId="42E38FE7" w14:textId="77777777">
        <w:tc>
          <w:tcPr>
            <w:tcW w:w="2480" w:type="dxa"/>
            <w:shd w:val="clear" w:color="auto" w:fill="0F4250"/>
          </w:tcPr>
          <w:p w14:paraId="4EAA083B" w14:textId="77777777" w:rsidR="00E22D0A" w:rsidRDefault="00FA51BF">
            <w:pPr>
              <w:spacing w:before="60" w:after="60"/>
            </w:pPr>
            <w:r>
              <w:rPr>
                <w:b/>
                <w:color w:val="FFFFFF"/>
                <w:sz w:val="18"/>
              </w:rPr>
              <w:t>Role</w:t>
            </w:r>
          </w:p>
        </w:tc>
        <w:tc>
          <w:tcPr>
            <w:tcW w:w="2480" w:type="dxa"/>
            <w:shd w:val="clear" w:color="auto" w:fill="0F4250"/>
          </w:tcPr>
          <w:p w14:paraId="6C0AA75B" w14:textId="77777777" w:rsidR="00E22D0A" w:rsidRDefault="00FA51BF">
            <w:pPr>
              <w:spacing w:before="60" w:after="60"/>
            </w:pPr>
            <w:r>
              <w:rPr>
                <w:b/>
                <w:color w:val="FFFFFF"/>
                <w:sz w:val="18"/>
              </w:rPr>
              <w:t>Pattern</w:t>
            </w:r>
          </w:p>
        </w:tc>
        <w:tc>
          <w:tcPr>
            <w:tcW w:w="2480" w:type="dxa"/>
            <w:shd w:val="clear" w:color="auto" w:fill="0F4250"/>
          </w:tcPr>
          <w:p w14:paraId="6FC34BC9" w14:textId="77777777" w:rsidR="00E22D0A" w:rsidRDefault="00FA51BF">
            <w:pPr>
              <w:spacing w:before="60" w:after="60"/>
            </w:pPr>
            <w:r>
              <w:rPr>
                <w:b/>
                <w:color w:val="FFFFFF"/>
                <w:sz w:val="18"/>
              </w:rPr>
              <w:t>Shape</w:t>
            </w:r>
          </w:p>
        </w:tc>
        <w:tc>
          <w:tcPr>
            <w:tcW w:w="2480" w:type="dxa"/>
            <w:shd w:val="clear" w:color="auto" w:fill="0F4250"/>
          </w:tcPr>
          <w:p w14:paraId="323F566E" w14:textId="77777777" w:rsidR="00E22D0A" w:rsidRDefault="00FA51BF">
            <w:pPr>
              <w:spacing w:before="60" w:after="60"/>
            </w:pPr>
            <w:r>
              <w:rPr>
                <w:b/>
                <w:color w:val="FFFFFF"/>
                <w:sz w:val="18"/>
              </w:rPr>
              <w:t>What it actually probes</w:t>
            </w:r>
          </w:p>
        </w:tc>
      </w:tr>
      <w:tr w:rsidR="00E22D0A" w14:paraId="3826BEA8" w14:textId="77777777">
        <w:tc>
          <w:tcPr>
            <w:tcW w:w="2480" w:type="dxa"/>
            <w:shd w:val="clear" w:color="auto" w:fill="F1F5F7"/>
          </w:tcPr>
          <w:p w14:paraId="2F1477DF" w14:textId="77777777" w:rsidR="00E22D0A" w:rsidRDefault="00FA51BF">
            <w:pPr>
              <w:spacing w:before="60" w:after="60"/>
            </w:pPr>
            <w:r>
              <w:rPr>
                <w:rFonts w:ascii="Courier New" w:hAnsi="Courier New"/>
                <w:color w:val="0C7A86"/>
                <w:sz w:val="18"/>
              </w:rPr>
              <w:t>date</w:t>
            </w:r>
          </w:p>
        </w:tc>
        <w:tc>
          <w:tcPr>
            <w:tcW w:w="2480" w:type="dxa"/>
            <w:shd w:val="clear" w:color="auto" w:fill="F1F5F7"/>
          </w:tcPr>
          <w:p w14:paraId="3F476F84" w14:textId="77777777" w:rsidR="00E22D0A" w:rsidRDefault="00FA51BF">
            <w:pPr>
              <w:spacing w:before="60" w:after="60"/>
            </w:pPr>
            <w:r>
              <w:rPr>
                <w:rFonts w:ascii="Courier New" w:hAnsi="Courier New"/>
                <w:color w:val="0C7A86"/>
                <w:sz w:val="18"/>
              </w:rPr>
              <w:t>filter_date_range</w:t>
            </w:r>
          </w:p>
        </w:tc>
        <w:tc>
          <w:tcPr>
            <w:tcW w:w="2480" w:type="dxa"/>
            <w:shd w:val="clear" w:color="auto" w:fill="F1F5F7"/>
          </w:tcPr>
          <w:p w14:paraId="328DFC10" w14:textId="77777777" w:rsidR="00E22D0A" w:rsidRDefault="00FA51BF">
            <w:pPr>
              <w:spacing w:before="60" w:after="60"/>
            </w:pPr>
            <w:r>
              <w:rPr>
                <w:rFonts w:ascii="Courier New" w:hAnsi="Courier New"/>
                <w:color w:val="0C7A86"/>
                <w:sz w:val="18"/>
              </w:rPr>
              <w:t>[d] BETWEEN '2026-01-01' AND '2026-</w:t>
            </w:r>
            <w:r>
              <w:rPr>
                <w:rFonts w:ascii="Courier New" w:hAnsi="Courier New"/>
                <w:color w:val="0C7A86"/>
                <w:sz w:val="18"/>
              </w:rPr>
              <w:lastRenderedPageBreak/>
              <w:t>03-31'</w:t>
            </w:r>
          </w:p>
        </w:tc>
        <w:tc>
          <w:tcPr>
            <w:tcW w:w="2480" w:type="dxa"/>
            <w:shd w:val="clear" w:color="auto" w:fill="F1F5F7"/>
          </w:tcPr>
          <w:p w14:paraId="0C0BB4E0" w14:textId="77777777" w:rsidR="00E22D0A" w:rsidRDefault="00FA51BF">
            <w:pPr>
              <w:spacing w:before="60" w:after="60"/>
            </w:pPr>
            <w:r>
              <w:rPr>
                <w:sz w:val="20"/>
              </w:rPr>
              <w:lastRenderedPageBreak/>
              <w:t xml:space="preserve">Does the driver push a date range down, </w:t>
            </w:r>
            <w:r>
              <w:rPr>
                <w:sz w:val="20"/>
              </w:rPr>
              <w:lastRenderedPageBreak/>
              <w:t>and does it accept ISO literals?</w:t>
            </w:r>
          </w:p>
        </w:tc>
      </w:tr>
      <w:tr w:rsidR="00E22D0A" w14:paraId="27906C9A" w14:textId="77777777">
        <w:tc>
          <w:tcPr>
            <w:tcW w:w="2480" w:type="dxa"/>
            <w:shd w:val="clear" w:color="auto" w:fill="FFFFFF"/>
          </w:tcPr>
          <w:p w14:paraId="416CFF3C" w14:textId="77777777" w:rsidR="00E22D0A" w:rsidRDefault="00FA51BF">
            <w:pPr>
              <w:spacing w:before="60" w:after="60"/>
            </w:pPr>
            <w:r>
              <w:rPr>
                <w:rFonts w:ascii="Courier New" w:hAnsi="Courier New"/>
                <w:color w:val="0C7A86"/>
                <w:sz w:val="18"/>
              </w:rPr>
              <w:lastRenderedPageBreak/>
              <w:t>date</w:t>
            </w:r>
          </w:p>
        </w:tc>
        <w:tc>
          <w:tcPr>
            <w:tcW w:w="2480" w:type="dxa"/>
            <w:shd w:val="clear" w:color="auto" w:fill="FFFFFF"/>
          </w:tcPr>
          <w:p w14:paraId="0D887039" w14:textId="77777777" w:rsidR="00E22D0A" w:rsidRDefault="00FA51BF">
            <w:pPr>
              <w:spacing w:before="60" w:after="60"/>
            </w:pPr>
            <w:r>
              <w:rPr>
                <w:rFonts w:ascii="Courier New" w:hAnsi="Courier New"/>
                <w:color w:val="0C7A86"/>
                <w:sz w:val="18"/>
              </w:rPr>
              <w:t>filter_date_boundary</w:t>
            </w:r>
          </w:p>
        </w:tc>
        <w:tc>
          <w:tcPr>
            <w:tcW w:w="2480" w:type="dxa"/>
            <w:shd w:val="clear" w:color="auto" w:fill="FFFFFF"/>
          </w:tcPr>
          <w:p w14:paraId="464602DD" w14:textId="77777777" w:rsidR="00E22D0A" w:rsidRDefault="00FA51BF">
            <w:pPr>
              <w:spacing w:before="60" w:after="60"/>
            </w:pPr>
            <w:r>
              <w:rPr>
                <w:sz w:val="20"/>
              </w:rPr>
              <w:t>month / quarter / period start-end</w:t>
            </w:r>
          </w:p>
        </w:tc>
        <w:tc>
          <w:tcPr>
            <w:tcW w:w="2480" w:type="dxa"/>
            <w:shd w:val="clear" w:color="auto" w:fill="FFFFFF"/>
          </w:tcPr>
          <w:p w14:paraId="06E8AF0E" w14:textId="77777777" w:rsidR="00E22D0A" w:rsidRDefault="00FA51BF">
            <w:pPr>
              <w:spacing w:before="60" w:after="60"/>
            </w:pPr>
            <w:r>
              <w:rPr>
                <w:sz w:val="20"/>
              </w:rPr>
              <w:t>Off-by-one at boundaries, and whether period tables are needed</w:t>
            </w:r>
          </w:p>
        </w:tc>
      </w:tr>
      <w:tr w:rsidR="00E22D0A" w14:paraId="3D93A70A" w14:textId="77777777">
        <w:tc>
          <w:tcPr>
            <w:tcW w:w="2480" w:type="dxa"/>
            <w:shd w:val="clear" w:color="auto" w:fill="F1F5F7"/>
          </w:tcPr>
          <w:p w14:paraId="6AA3127B" w14:textId="77777777" w:rsidR="00E22D0A" w:rsidRDefault="00FA51BF">
            <w:pPr>
              <w:spacing w:before="60" w:after="60"/>
            </w:pPr>
            <w:r>
              <w:rPr>
                <w:rFonts w:ascii="Courier New" w:hAnsi="Courier New"/>
                <w:color w:val="0C7A86"/>
                <w:sz w:val="18"/>
              </w:rPr>
              <w:t>measure</w:t>
            </w:r>
          </w:p>
        </w:tc>
        <w:tc>
          <w:tcPr>
            <w:tcW w:w="2480" w:type="dxa"/>
            <w:shd w:val="clear" w:color="auto" w:fill="F1F5F7"/>
          </w:tcPr>
          <w:p w14:paraId="0D08DDEA" w14:textId="77777777" w:rsidR="00E22D0A" w:rsidRDefault="00FA51BF">
            <w:pPr>
              <w:spacing w:before="60" w:after="60"/>
            </w:pPr>
            <w:r>
              <w:rPr>
                <w:rFonts w:ascii="Courier New" w:hAnsi="Courier New"/>
                <w:color w:val="0C7A86"/>
                <w:sz w:val="18"/>
              </w:rPr>
              <w:t>filter_numeric_threshold</w:t>
            </w:r>
          </w:p>
        </w:tc>
        <w:tc>
          <w:tcPr>
            <w:tcW w:w="2480" w:type="dxa"/>
            <w:shd w:val="clear" w:color="auto" w:fill="F1F5F7"/>
          </w:tcPr>
          <w:p w14:paraId="28361CB2" w14:textId="77777777" w:rsidR="00E22D0A" w:rsidRDefault="00FA51BF">
            <w:pPr>
              <w:spacing w:before="60" w:after="60"/>
            </w:pPr>
            <w:r>
              <w:rPr>
                <w:rFonts w:ascii="Courier New" w:hAnsi="Courier New"/>
                <w:color w:val="0C7A86"/>
                <w:sz w:val="18"/>
              </w:rPr>
              <w:t>[Amount] &gt; 1000</w:t>
            </w:r>
            <w:r>
              <w:rPr>
                <w:sz w:val="20"/>
              </w:rPr>
              <w:t xml:space="preserve">, </w:t>
            </w:r>
            <w:r>
              <w:rPr>
                <w:rFonts w:ascii="Courier New" w:hAnsi="Courier New"/>
                <w:color w:val="0C7A86"/>
                <w:sz w:val="18"/>
              </w:rPr>
              <w:t>&gt;=</w:t>
            </w:r>
            <w:r>
              <w:rPr>
                <w:sz w:val="20"/>
              </w:rPr>
              <w:t xml:space="preserve">, </w:t>
            </w:r>
            <w:r>
              <w:rPr>
                <w:rFonts w:ascii="Courier New" w:hAnsi="Courier New"/>
                <w:color w:val="0C7A86"/>
                <w:sz w:val="18"/>
              </w:rPr>
              <w:t>BETWEEN</w:t>
            </w:r>
          </w:p>
        </w:tc>
        <w:tc>
          <w:tcPr>
            <w:tcW w:w="2480" w:type="dxa"/>
            <w:shd w:val="clear" w:color="auto" w:fill="F1F5F7"/>
          </w:tcPr>
          <w:p w14:paraId="3EF7A577" w14:textId="77777777" w:rsidR="00E22D0A" w:rsidRDefault="00FA51BF">
            <w:pPr>
              <w:spacing w:before="60" w:after="60"/>
            </w:pPr>
            <w:r>
              <w:rPr>
                <w:sz w:val="20"/>
              </w:rPr>
              <w:t>Decimal precision, and comparison on a currency column</w:t>
            </w:r>
          </w:p>
        </w:tc>
      </w:tr>
      <w:tr w:rsidR="00E22D0A" w14:paraId="73F6C2F8" w14:textId="77777777">
        <w:tc>
          <w:tcPr>
            <w:tcW w:w="2480" w:type="dxa"/>
            <w:shd w:val="clear" w:color="auto" w:fill="FFFFFF"/>
          </w:tcPr>
          <w:p w14:paraId="647BF82F" w14:textId="77777777" w:rsidR="00E22D0A" w:rsidRDefault="00FA51BF">
            <w:pPr>
              <w:spacing w:before="60" w:after="60"/>
            </w:pPr>
            <w:r>
              <w:rPr>
                <w:rFonts w:ascii="Courier New" w:hAnsi="Courier New"/>
                <w:color w:val="0C7A86"/>
                <w:sz w:val="18"/>
              </w:rPr>
              <w:t>status</w:t>
            </w:r>
          </w:p>
        </w:tc>
        <w:tc>
          <w:tcPr>
            <w:tcW w:w="2480" w:type="dxa"/>
            <w:shd w:val="clear" w:color="auto" w:fill="FFFFFF"/>
          </w:tcPr>
          <w:p w14:paraId="02ECFCD8" w14:textId="77777777" w:rsidR="00E22D0A" w:rsidRDefault="00FA51BF">
            <w:pPr>
              <w:spacing w:before="60" w:after="60"/>
            </w:pPr>
            <w:r>
              <w:rPr>
                <w:rFonts w:ascii="Courier New" w:hAnsi="Courier New"/>
                <w:color w:val="0C7A86"/>
                <w:sz w:val="18"/>
              </w:rPr>
              <w:t>filter_enum</w:t>
            </w:r>
          </w:p>
        </w:tc>
        <w:tc>
          <w:tcPr>
            <w:tcW w:w="2480" w:type="dxa"/>
            <w:shd w:val="clear" w:color="auto" w:fill="FFFFFF"/>
          </w:tcPr>
          <w:p w14:paraId="58AC8ECF" w14:textId="77777777" w:rsidR="00E22D0A" w:rsidRDefault="00FA51BF">
            <w:pPr>
              <w:spacing w:before="60" w:after="60"/>
            </w:pPr>
            <w:r>
              <w:rPr>
                <w:rFonts w:ascii="Courier New" w:hAnsi="Courier New"/>
                <w:color w:val="0C7A86"/>
                <w:sz w:val="18"/>
              </w:rPr>
              <w:t>[Status] IN ('Open','Pending')</w:t>
            </w:r>
          </w:p>
        </w:tc>
        <w:tc>
          <w:tcPr>
            <w:tcW w:w="2480" w:type="dxa"/>
            <w:shd w:val="clear" w:color="auto" w:fill="FFFFFF"/>
          </w:tcPr>
          <w:p w14:paraId="6EEF78B6" w14:textId="77777777" w:rsidR="00E22D0A" w:rsidRDefault="00FA51BF">
            <w:pPr>
              <w:spacing w:before="60" w:after="60"/>
            </w:pPr>
            <w:r>
              <w:rPr>
                <w:sz w:val="20"/>
              </w:rPr>
              <w:t>Picklist values accepted as sent; case sensitivity</w:t>
            </w:r>
          </w:p>
        </w:tc>
      </w:tr>
      <w:tr w:rsidR="00E22D0A" w14:paraId="48A89902" w14:textId="77777777">
        <w:tc>
          <w:tcPr>
            <w:tcW w:w="2480" w:type="dxa"/>
            <w:shd w:val="clear" w:color="auto" w:fill="F1F5F7"/>
          </w:tcPr>
          <w:p w14:paraId="5CA290D0" w14:textId="77777777" w:rsidR="00E22D0A" w:rsidRDefault="00FA51BF">
            <w:pPr>
              <w:spacing w:before="60" w:after="60"/>
            </w:pPr>
            <w:r>
              <w:rPr>
                <w:rFonts w:ascii="Courier New" w:hAnsi="Courier New"/>
                <w:color w:val="0C7A86"/>
                <w:sz w:val="18"/>
              </w:rPr>
              <w:t>status</w:t>
            </w:r>
            <w:r>
              <w:rPr>
                <w:sz w:val="20"/>
              </w:rPr>
              <w:t xml:space="preserve"> (bool)</w:t>
            </w:r>
          </w:p>
        </w:tc>
        <w:tc>
          <w:tcPr>
            <w:tcW w:w="2480" w:type="dxa"/>
            <w:shd w:val="clear" w:color="auto" w:fill="F1F5F7"/>
          </w:tcPr>
          <w:p w14:paraId="639A6AFB" w14:textId="77777777" w:rsidR="00E22D0A" w:rsidRDefault="00FA51BF">
            <w:pPr>
              <w:spacing w:before="60" w:after="60"/>
            </w:pPr>
            <w:r>
              <w:rPr>
                <w:rFonts w:ascii="Courier New" w:hAnsi="Courier New"/>
                <w:color w:val="0C7A86"/>
                <w:sz w:val="18"/>
              </w:rPr>
              <w:t>filter_boolean</w:t>
            </w:r>
          </w:p>
        </w:tc>
        <w:tc>
          <w:tcPr>
            <w:tcW w:w="2480" w:type="dxa"/>
            <w:shd w:val="clear" w:color="auto" w:fill="F1F5F7"/>
          </w:tcPr>
          <w:p w14:paraId="3606FCD8" w14:textId="77777777" w:rsidR="00E22D0A" w:rsidRDefault="00FA51BF">
            <w:pPr>
              <w:spacing w:before="60" w:after="60"/>
            </w:pPr>
            <w:r>
              <w:rPr>
                <w:rFonts w:ascii="Courier New" w:hAnsi="Courier New"/>
                <w:color w:val="0C7A86"/>
                <w:sz w:val="18"/>
              </w:rPr>
              <w:t>[IsActive] = true</w:t>
            </w:r>
          </w:p>
        </w:tc>
        <w:tc>
          <w:tcPr>
            <w:tcW w:w="2480" w:type="dxa"/>
            <w:shd w:val="clear" w:color="auto" w:fill="F1F5F7"/>
          </w:tcPr>
          <w:p w14:paraId="451EC642" w14:textId="77777777" w:rsidR="00E22D0A" w:rsidRDefault="00FA51BF">
            <w:pPr>
              <w:spacing w:before="60" w:after="60"/>
            </w:pPr>
            <w:r>
              <w:rPr>
                <w:sz w:val="20"/>
              </w:rPr>
              <w:t xml:space="preserve">Representation drift — </w:t>
            </w:r>
            <w:r>
              <w:rPr>
                <w:rFonts w:ascii="Courier New" w:hAnsi="Courier New"/>
                <w:color w:val="0C7A86"/>
                <w:sz w:val="18"/>
              </w:rPr>
              <w:t>true</w:t>
            </w:r>
            <w:r>
              <w:rPr>
                <w:sz w:val="20"/>
              </w:rPr>
              <w:t xml:space="preserve"> vs </w:t>
            </w:r>
            <w:r>
              <w:rPr>
                <w:rFonts w:ascii="Courier New" w:hAnsi="Courier New"/>
                <w:color w:val="0C7A86"/>
                <w:sz w:val="18"/>
              </w:rPr>
              <w:t>1</w:t>
            </w:r>
            <w:r>
              <w:rPr>
                <w:sz w:val="20"/>
              </w:rPr>
              <w:t xml:space="preserve"> vs </w:t>
            </w:r>
            <w:r>
              <w:rPr>
                <w:rFonts w:ascii="Courier New" w:hAnsi="Courier New"/>
                <w:color w:val="0C7A86"/>
                <w:sz w:val="18"/>
              </w:rPr>
              <w:t>'T'</w:t>
            </w:r>
            <w:r>
              <w:rPr>
                <w:sz w:val="20"/>
              </w:rPr>
              <w:t xml:space="preserve"> vs </w:t>
            </w:r>
            <w:r>
              <w:rPr>
                <w:rFonts w:ascii="Courier New" w:hAnsi="Courier New"/>
                <w:color w:val="0C7A86"/>
                <w:sz w:val="18"/>
              </w:rPr>
              <w:t>'Y'</w:t>
            </w:r>
          </w:p>
        </w:tc>
      </w:tr>
      <w:tr w:rsidR="00E22D0A" w14:paraId="5C7AE7FA" w14:textId="77777777">
        <w:tc>
          <w:tcPr>
            <w:tcW w:w="2480" w:type="dxa"/>
            <w:shd w:val="clear" w:color="auto" w:fill="FFFFFF"/>
          </w:tcPr>
          <w:p w14:paraId="0702C310" w14:textId="77777777" w:rsidR="00E22D0A" w:rsidRDefault="00FA51BF">
            <w:pPr>
              <w:spacing w:before="60" w:after="60"/>
            </w:pPr>
            <w:r>
              <w:rPr>
                <w:rFonts w:ascii="Courier New" w:hAnsi="Courier New"/>
                <w:color w:val="0C7A86"/>
                <w:sz w:val="18"/>
              </w:rPr>
              <w:t>descriptive</w:t>
            </w:r>
          </w:p>
        </w:tc>
        <w:tc>
          <w:tcPr>
            <w:tcW w:w="2480" w:type="dxa"/>
            <w:shd w:val="clear" w:color="auto" w:fill="FFFFFF"/>
          </w:tcPr>
          <w:p w14:paraId="1001EE6B" w14:textId="77777777" w:rsidR="00E22D0A" w:rsidRDefault="00FA51BF">
            <w:pPr>
              <w:spacing w:before="60" w:after="60"/>
            </w:pPr>
            <w:r>
              <w:rPr>
                <w:rFonts w:ascii="Courier New" w:hAnsi="Courier New"/>
                <w:color w:val="0C7A86"/>
                <w:sz w:val="18"/>
              </w:rPr>
              <w:t>filter_like</w:t>
            </w:r>
          </w:p>
        </w:tc>
        <w:tc>
          <w:tcPr>
            <w:tcW w:w="2480" w:type="dxa"/>
            <w:shd w:val="clear" w:color="auto" w:fill="FFFFFF"/>
          </w:tcPr>
          <w:p w14:paraId="35243BCA" w14:textId="77777777" w:rsidR="00E22D0A" w:rsidRDefault="00FA51BF">
            <w:pPr>
              <w:spacing w:before="60" w:after="60"/>
            </w:pPr>
            <w:r>
              <w:rPr>
                <w:rFonts w:ascii="Courier New" w:hAnsi="Courier New"/>
                <w:color w:val="0C7A86"/>
                <w:sz w:val="18"/>
              </w:rPr>
              <w:t>[Memo] LIKE '%invoice%'</w:t>
            </w:r>
          </w:p>
        </w:tc>
        <w:tc>
          <w:tcPr>
            <w:tcW w:w="2480" w:type="dxa"/>
            <w:shd w:val="clear" w:color="auto" w:fill="FFFFFF"/>
          </w:tcPr>
          <w:p w14:paraId="4A1681B5" w14:textId="77777777" w:rsidR="00E22D0A" w:rsidRDefault="00FA51BF">
            <w:pPr>
              <w:spacing w:before="60" w:after="60"/>
            </w:pPr>
            <w:r>
              <w:rPr>
                <w:sz w:val="20"/>
              </w:rPr>
              <w:t>Wildcard support and pushdown</w:t>
            </w:r>
          </w:p>
        </w:tc>
      </w:tr>
      <w:tr w:rsidR="00E22D0A" w14:paraId="2EEF4BE9" w14:textId="77777777">
        <w:tc>
          <w:tcPr>
            <w:tcW w:w="2480" w:type="dxa"/>
            <w:shd w:val="clear" w:color="auto" w:fill="F1F5F7"/>
          </w:tcPr>
          <w:p w14:paraId="722238E2" w14:textId="77777777" w:rsidR="00E22D0A" w:rsidRDefault="00FA51BF">
            <w:pPr>
              <w:spacing w:before="60" w:after="60"/>
            </w:pPr>
            <w:r>
              <w:rPr>
                <w:rFonts w:ascii="Courier New" w:hAnsi="Courier New"/>
                <w:color w:val="0C7A86"/>
                <w:sz w:val="18"/>
              </w:rPr>
              <w:t>identifier</w:t>
            </w:r>
          </w:p>
        </w:tc>
        <w:tc>
          <w:tcPr>
            <w:tcW w:w="2480" w:type="dxa"/>
            <w:shd w:val="clear" w:color="auto" w:fill="F1F5F7"/>
          </w:tcPr>
          <w:p w14:paraId="25ED38DA" w14:textId="77777777" w:rsidR="00E22D0A" w:rsidRDefault="00FA51BF">
            <w:pPr>
              <w:spacing w:before="60" w:after="60"/>
            </w:pPr>
            <w:r>
              <w:rPr>
                <w:rFonts w:ascii="Courier New" w:hAnsi="Courier New"/>
                <w:color w:val="0C7A86"/>
                <w:sz w:val="18"/>
              </w:rPr>
              <w:t>filter_in</w:t>
            </w:r>
          </w:p>
        </w:tc>
        <w:tc>
          <w:tcPr>
            <w:tcW w:w="2480" w:type="dxa"/>
            <w:shd w:val="clear" w:color="auto" w:fill="F1F5F7"/>
          </w:tcPr>
          <w:p w14:paraId="18AADBB0" w14:textId="77777777" w:rsidR="00E22D0A" w:rsidRDefault="00FA51BF">
            <w:pPr>
              <w:spacing w:before="60" w:after="60"/>
            </w:pPr>
            <w:r>
              <w:rPr>
                <w:rFonts w:ascii="Courier New" w:hAnsi="Courier New"/>
                <w:color w:val="0C7A86"/>
                <w:sz w:val="18"/>
              </w:rPr>
              <w:t>[Id] IN (…)</w:t>
            </w:r>
          </w:p>
        </w:tc>
        <w:tc>
          <w:tcPr>
            <w:tcW w:w="2480" w:type="dxa"/>
            <w:shd w:val="clear" w:color="auto" w:fill="F1F5F7"/>
          </w:tcPr>
          <w:p w14:paraId="6DBAB644" w14:textId="77777777" w:rsidR="00E22D0A" w:rsidRDefault="00FA51BF">
            <w:pPr>
              <w:spacing w:before="60" w:after="60"/>
            </w:pPr>
            <w:r>
              <w:rPr>
                <w:sz w:val="20"/>
              </w:rPr>
              <w:t>Batch lookup and list-length limits</w:t>
            </w:r>
          </w:p>
        </w:tc>
      </w:tr>
      <w:tr w:rsidR="00E22D0A" w14:paraId="4F30C4E6" w14:textId="77777777">
        <w:tc>
          <w:tcPr>
            <w:tcW w:w="2480" w:type="dxa"/>
            <w:shd w:val="clear" w:color="auto" w:fill="FFFFFF"/>
          </w:tcPr>
          <w:p w14:paraId="2D3FF134" w14:textId="77777777" w:rsidR="00E22D0A" w:rsidRDefault="00FA51BF">
            <w:pPr>
              <w:spacing w:before="60" w:after="60"/>
            </w:pPr>
            <w:r>
              <w:rPr>
                <w:sz w:val="20"/>
              </w:rPr>
              <w:t>any nullable</w:t>
            </w:r>
          </w:p>
        </w:tc>
        <w:tc>
          <w:tcPr>
            <w:tcW w:w="2480" w:type="dxa"/>
            <w:shd w:val="clear" w:color="auto" w:fill="FFFFFF"/>
          </w:tcPr>
          <w:p w14:paraId="09151D47" w14:textId="77777777" w:rsidR="00E22D0A" w:rsidRDefault="00FA51BF">
            <w:pPr>
              <w:spacing w:before="60" w:after="60"/>
            </w:pPr>
            <w:r>
              <w:rPr>
                <w:rFonts w:ascii="Courier New" w:hAnsi="Courier New"/>
                <w:color w:val="0C7A86"/>
                <w:sz w:val="18"/>
              </w:rPr>
              <w:t>filter_null</w:t>
            </w:r>
          </w:p>
        </w:tc>
        <w:tc>
          <w:tcPr>
            <w:tcW w:w="2480" w:type="dxa"/>
            <w:shd w:val="clear" w:color="auto" w:fill="FFFFFF"/>
          </w:tcPr>
          <w:p w14:paraId="0A10E7EA" w14:textId="77777777" w:rsidR="00E22D0A" w:rsidRDefault="00FA51BF">
            <w:pPr>
              <w:spacing w:before="60" w:after="60"/>
            </w:pPr>
            <w:r>
              <w:rPr>
                <w:rFonts w:ascii="Courier New" w:hAnsi="Courier New"/>
                <w:color w:val="0C7A86"/>
                <w:sz w:val="18"/>
              </w:rPr>
              <w:t>[Owner] IS NULL</w:t>
            </w:r>
          </w:p>
        </w:tc>
        <w:tc>
          <w:tcPr>
            <w:tcW w:w="2480" w:type="dxa"/>
            <w:shd w:val="clear" w:color="auto" w:fill="FFFFFF"/>
          </w:tcPr>
          <w:p w14:paraId="459DBB8C" w14:textId="77777777" w:rsidR="00E22D0A" w:rsidRDefault="00FA51BF">
            <w:pPr>
              <w:spacing w:before="60" w:after="60"/>
            </w:pPr>
            <w:r>
              <w:rPr>
                <w:sz w:val="20"/>
              </w:rPr>
              <w:t>Three-valued logic, and whether NULL is even representable</w:t>
            </w:r>
          </w:p>
        </w:tc>
      </w:tr>
    </w:tbl>
    <w:p w14:paraId="1CFE79A2" w14:textId="77777777" w:rsidR="00E22D0A" w:rsidRDefault="00E22D0A"/>
    <w:p w14:paraId="698CF9AA" w14:textId="77777777" w:rsidR="00E22D0A" w:rsidRDefault="00FA51BF">
      <w:r>
        <w:t xml:space="preserve">Joins get three tests where relationships exist, not one: </w:t>
      </w:r>
      <w:r>
        <w:rPr>
          <w:rFonts w:ascii="Courier New" w:hAnsi="Courier New"/>
          <w:color w:val="0C7A86"/>
          <w:sz w:val="20"/>
        </w:rPr>
        <w:t>join_inner</w:t>
      </w:r>
      <w:r>
        <w:t xml:space="preserve"> on a known relationship tests the key itself; </w:t>
      </w:r>
      <w:r>
        <w:rPr>
          <w:rFonts w:ascii="Courier New" w:hAnsi="Courier New"/>
          <w:color w:val="0C7A86"/>
          <w:sz w:val="20"/>
        </w:rPr>
        <w:t>join_left</w:t>
      </w:r>
      <w:r>
        <w:t xml:space="preserve"> where the right side is legitimately missing tests </w:t>
      </w:r>
      <w:r>
        <w:rPr>
          <w:b/>
        </w:rPr>
        <w:t>whether unmatched rows survive</w:t>
      </w:r>
      <w:r>
        <w:t xml:space="preserve"> — a driver that silently degrades LEFT to INNER returns a plausible, wrong answer, which is the worst failure mode there is because nothing errors; and </w:t>
      </w:r>
      <w:r>
        <w:rPr>
          <w:rFonts w:ascii="Courier New" w:hAnsi="Courier New"/>
          <w:color w:val="0C7A86"/>
          <w:sz w:val="20"/>
        </w:rPr>
        <w:t>join_multi_table</w:t>
      </w:r>
      <w:r>
        <w:t xml:space="preserve"> across three objects tests whether pushdown falls apart at arity.</w:t>
      </w:r>
    </w:p>
    <w:p w14:paraId="6052E957" w14:textId="77777777" w:rsidR="00E22D0A" w:rsidRDefault="00E22D0A"/>
    <w:p w14:paraId="67CE8EBD" w14:textId="77777777" w:rsidR="00E22D0A" w:rsidRDefault="00FA51BF">
      <w:pPr>
        <w:pStyle w:val="Heading1"/>
      </w:pPr>
      <w:r>
        <w:rPr>
          <w:color w:val="0C7A86"/>
          <w:sz w:val="22"/>
        </w:rPr>
        <w:t xml:space="preserve">8  </w:t>
      </w:r>
      <w:r>
        <w:rPr>
          <w:color w:val="131F27"/>
          <w:sz w:val="32"/>
        </w:rPr>
        <w:t>How gaps, tests and business scenarios are identified</w:t>
      </w:r>
    </w:p>
    <w:p w14:paraId="7A46C438" w14:textId="77777777" w:rsidR="00E22D0A" w:rsidRDefault="00FA51BF">
      <w:pPr>
        <w:pStyle w:val="Heading2"/>
      </w:pPr>
      <w:r>
        <w:rPr>
          <w:color w:val="131F27"/>
        </w:rPr>
        <w:t>8.1 Gap categories</w:t>
      </w:r>
    </w:p>
    <w:p w14:paraId="07E29733" w14:textId="77777777" w:rsidR="00E22D0A" w:rsidRDefault="00FA51BF">
      <w:r>
        <w:t xml:space="preserve">A gap is computed, not brainstormed. </w:t>
      </w:r>
      <w:r>
        <w:rPr>
          <w:rFonts w:ascii="Courier New" w:hAnsi="Courier New"/>
          <w:color w:val="0C7A86"/>
          <w:sz w:val="20"/>
        </w:rPr>
        <w:t>compute-gaps.mjs</w:t>
      </w:r>
      <w:r>
        <w:t xml:space="preserve"> walks all eleven categories over every objective × item. On a 40-object connector a model could walk that loop; on a 500-object one it drops rows and nothing notices. That is why it is code.</w:t>
      </w:r>
    </w:p>
    <w:p w14:paraId="1ACF46F0" w14:textId="77777777" w:rsidR="00E22D0A" w:rsidRDefault="00FA51BF">
      <w:pPr>
        <w:spacing w:after="60"/>
      </w:pPr>
      <w:r>
        <w:rPr>
          <w:rFonts w:ascii="Courier New" w:hAnsi="Courier New"/>
          <w:color w:val="61757F"/>
          <w:sz w:val="16"/>
        </w:rPr>
        <w:t>GAP CATEGORIES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25"/>
        <w:gridCol w:w="4619"/>
      </w:tblGrid>
      <w:tr w:rsidR="00E22D0A" w14:paraId="3F30588E" w14:textId="77777777">
        <w:tc>
          <w:tcPr>
            <w:tcW w:w="4961" w:type="dxa"/>
            <w:shd w:val="clear" w:color="auto" w:fill="0F4250"/>
          </w:tcPr>
          <w:p w14:paraId="1CE11CA3" w14:textId="77777777" w:rsidR="00E22D0A" w:rsidRDefault="00FA51BF">
            <w:pPr>
              <w:spacing w:before="60" w:after="60"/>
            </w:pPr>
            <w:r>
              <w:rPr>
                <w:b/>
                <w:color w:val="FFFFFF"/>
                <w:sz w:val="18"/>
              </w:rPr>
              <w:lastRenderedPageBreak/>
              <w:t>Category</w:t>
            </w:r>
          </w:p>
        </w:tc>
        <w:tc>
          <w:tcPr>
            <w:tcW w:w="4961" w:type="dxa"/>
            <w:shd w:val="clear" w:color="auto" w:fill="0F4250"/>
          </w:tcPr>
          <w:p w14:paraId="03145C94" w14:textId="77777777" w:rsidR="00E22D0A" w:rsidRDefault="00FA51BF">
            <w:pPr>
              <w:spacing w:before="60" w:after="60"/>
            </w:pPr>
            <w:r>
              <w:rPr>
                <w:b/>
                <w:color w:val="FFFFFF"/>
                <w:sz w:val="18"/>
              </w:rPr>
              <w:t>A gap exists when…</w:t>
            </w:r>
          </w:p>
        </w:tc>
      </w:tr>
      <w:tr w:rsidR="00E22D0A" w14:paraId="5606F4BA" w14:textId="77777777">
        <w:tc>
          <w:tcPr>
            <w:tcW w:w="4961" w:type="dxa"/>
            <w:shd w:val="clear" w:color="auto" w:fill="F1F5F7"/>
          </w:tcPr>
          <w:p w14:paraId="3CC221AC" w14:textId="77777777" w:rsidR="00E22D0A" w:rsidRDefault="00FA51BF">
            <w:pPr>
              <w:spacing w:before="60" w:after="60"/>
            </w:pPr>
            <w:r>
              <w:rPr>
                <w:rFonts w:ascii="Courier New" w:hAnsi="Courier New"/>
                <w:color w:val="0C7A86"/>
                <w:sz w:val="18"/>
              </w:rPr>
              <w:t>EXPOSURE</w:t>
            </w:r>
          </w:p>
        </w:tc>
        <w:tc>
          <w:tcPr>
            <w:tcW w:w="4961" w:type="dxa"/>
            <w:shd w:val="clear" w:color="auto" w:fill="F1F5F7"/>
          </w:tcPr>
          <w:p w14:paraId="7E92850B" w14:textId="77777777" w:rsidR="00E22D0A" w:rsidRDefault="00FA51BF">
            <w:pPr>
              <w:spacing w:before="60" w:after="60"/>
            </w:pPr>
            <w:r>
              <w:rPr>
                <w:sz w:val="20"/>
              </w:rPr>
              <w:t xml:space="preserve">A vendor business domain, workflow or </w:t>
            </w:r>
            <w:r>
              <w:rPr>
                <w:b/>
                <w:sz w:val="20"/>
              </w:rPr>
              <w:t>standard report</w:t>
            </w:r>
            <w:r>
              <w:rPr>
                <w:sz w:val="20"/>
              </w:rPr>
              <w:t xml:space="preserve"> exists in the source system but </w:t>
            </w:r>
            <w:r>
              <w:rPr>
                <w:b/>
                <w:sz w:val="20"/>
              </w:rPr>
              <w:t>no connector object</w:t>
            </w:r>
            <w:r>
              <w:rPr>
                <w:sz w:val="20"/>
              </w:rPr>
              <w:t xml:space="preserve"> was found for it. The only category that measures what the connector does </w:t>
            </w:r>
            <w:r>
              <w:rPr>
                <w:i/>
                <w:sz w:val="20"/>
              </w:rPr>
              <w:t>not</w:t>
            </w:r>
            <w:r>
              <w:rPr>
                <w:sz w:val="20"/>
              </w:rPr>
              <w:t xml:space="preserve"> expose — without it, unexposed business areas vanish from every denominator and silence reads as coverage.</w:t>
            </w:r>
          </w:p>
        </w:tc>
      </w:tr>
      <w:tr w:rsidR="00E22D0A" w14:paraId="082F64B1" w14:textId="77777777">
        <w:tc>
          <w:tcPr>
            <w:tcW w:w="4961" w:type="dxa"/>
            <w:shd w:val="clear" w:color="auto" w:fill="FFFFFF"/>
          </w:tcPr>
          <w:p w14:paraId="63E7559D" w14:textId="77777777" w:rsidR="00E22D0A" w:rsidRDefault="00FA51BF">
            <w:pPr>
              <w:spacing w:before="60" w:after="60"/>
            </w:pPr>
            <w:r>
              <w:rPr>
                <w:rFonts w:ascii="Courier New" w:hAnsi="Courier New"/>
                <w:color w:val="0C7A86"/>
                <w:sz w:val="18"/>
              </w:rPr>
              <w:t>QUERY</w:t>
            </w:r>
          </w:p>
        </w:tc>
        <w:tc>
          <w:tcPr>
            <w:tcW w:w="4961" w:type="dxa"/>
            <w:shd w:val="clear" w:color="auto" w:fill="FFFFFF"/>
          </w:tcPr>
          <w:p w14:paraId="3CCC6444" w14:textId="77777777" w:rsidR="00E22D0A" w:rsidRDefault="00FA51BF">
            <w:pPr>
              <w:spacing w:before="60" w:after="60"/>
            </w:pPr>
            <w:r>
              <w:rPr>
                <w:sz w:val="20"/>
              </w:rPr>
              <w:t>An applicable pattern is uncovered for a tier that requires it.</w:t>
            </w:r>
          </w:p>
        </w:tc>
      </w:tr>
      <w:tr w:rsidR="00E22D0A" w14:paraId="7FF95CF0" w14:textId="77777777">
        <w:tc>
          <w:tcPr>
            <w:tcW w:w="4961" w:type="dxa"/>
            <w:shd w:val="clear" w:color="auto" w:fill="F1F5F7"/>
          </w:tcPr>
          <w:p w14:paraId="1D368191" w14:textId="77777777" w:rsidR="00E22D0A" w:rsidRDefault="00FA51BF">
            <w:pPr>
              <w:spacing w:before="60" w:after="60"/>
            </w:pPr>
            <w:r>
              <w:rPr>
                <w:rFonts w:ascii="Courier New" w:hAnsi="Courier New"/>
                <w:color w:val="0C7A86"/>
                <w:sz w:val="18"/>
              </w:rPr>
              <w:t>BUSINESS</w:t>
            </w:r>
          </w:p>
        </w:tc>
        <w:tc>
          <w:tcPr>
            <w:tcW w:w="4961" w:type="dxa"/>
            <w:shd w:val="clear" w:color="auto" w:fill="F1F5F7"/>
          </w:tcPr>
          <w:p w14:paraId="4F15520B" w14:textId="77777777" w:rsidR="00E22D0A" w:rsidRDefault="00FA51BF">
            <w:pPr>
              <w:spacing w:before="60" w:after="60"/>
            </w:pPr>
            <w:r>
              <w:rPr>
                <w:sz w:val="20"/>
              </w:rPr>
              <w:t>A domain, workflow or persona job-to-be-done has no use case; a use case has no test.</w:t>
            </w:r>
          </w:p>
        </w:tc>
      </w:tr>
      <w:tr w:rsidR="00E22D0A" w14:paraId="4423A05B" w14:textId="77777777">
        <w:tc>
          <w:tcPr>
            <w:tcW w:w="4961" w:type="dxa"/>
            <w:shd w:val="clear" w:color="auto" w:fill="FFFFFF"/>
          </w:tcPr>
          <w:p w14:paraId="1C6F6770" w14:textId="77777777" w:rsidR="00E22D0A" w:rsidRDefault="00FA51BF">
            <w:pPr>
              <w:spacing w:before="60" w:after="60"/>
            </w:pPr>
            <w:r>
              <w:rPr>
                <w:rFonts w:ascii="Courier New" w:hAnsi="Courier New"/>
                <w:color w:val="0C7A86"/>
                <w:sz w:val="18"/>
              </w:rPr>
              <w:t>RELATIONSHIP</w:t>
            </w:r>
          </w:p>
        </w:tc>
        <w:tc>
          <w:tcPr>
            <w:tcW w:w="4961" w:type="dxa"/>
            <w:shd w:val="clear" w:color="auto" w:fill="FFFFFF"/>
          </w:tcPr>
          <w:p w14:paraId="78DFFE17" w14:textId="77777777" w:rsidR="00E22D0A" w:rsidRDefault="00FA51BF">
            <w:pPr>
              <w:spacing w:before="60" w:after="60"/>
            </w:pPr>
            <w:r>
              <w:rPr>
                <w:sz w:val="20"/>
              </w:rPr>
              <w:t>A declared or evidenced relationship has never been exercised by a join.</w:t>
            </w:r>
          </w:p>
        </w:tc>
      </w:tr>
      <w:tr w:rsidR="00E22D0A" w14:paraId="3BA35CE6" w14:textId="77777777">
        <w:tc>
          <w:tcPr>
            <w:tcW w:w="4961" w:type="dxa"/>
            <w:shd w:val="clear" w:color="auto" w:fill="F1F5F7"/>
          </w:tcPr>
          <w:p w14:paraId="25CBA165" w14:textId="77777777" w:rsidR="00E22D0A" w:rsidRDefault="00FA51BF">
            <w:pPr>
              <w:spacing w:before="60" w:after="60"/>
            </w:pPr>
            <w:r>
              <w:rPr>
                <w:rFonts w:ascii="Courier New" w:hAnsi="Courier New"/>
                <w:color w:val="0C7A86"/>
                <w:sz w:val="18"/>
              </w:rPr>
              <w:t>WORKFLOW</w:t>
            </w:r>
          </w:p>
        </w:tc>
        <w:tc>
          <w:tcPr>
            <w:tcW w:w="4961" w:type="dxa"/>
            <w:shd w:val="clear" w:color="auto" w:fill="F1F5F7"/>
          </w:tcPr>
          <w:p w14:paraId="0FFB6D78" w14:textId="77777777" w:rsidR="00E22D0A" w:rsidRDefault="00FA51BF">
            <w:pPr>
              <w:spacing w:before="60" w:after="60"/>
            </w:pPr>
            <w:r>
              <w:rPr>
                <w:sz w:val="20"/>
              </w:rPr>
              <w:t>A researched business workflow has no end-to-end test. Every step can pass as an isolated query while the job itself is impossible.</w:t>
            </w:r>
          </w:p>
        </w:tc>
      </w:tr>
      <w:tr w:rsidR="00E22D0A" w14:paraId="6460CC52" w14:textId="77777777">
        <w:tc>
          <w:tcPr>
            <w:tcW w:w="4961" w:type="dxa"/>
            <w:shd w:val="clear" w:color="auto" w:fill="FFFFFF"/>
          </w:tcPr>
          <w:p w14:paraId="052FC843" w14:textId="77777777" w:rsidR="00E22D0A" w:rsidRDefault="00FA51BF">
            <w:pPr>
              <w:spacing w:before="60" w:after="60"/>
            </w:pPr>
            <w:r>
              <w:rPr>
                <w:rFonts w:ascii="Courier New" w:hAnsi="Courier New"/>
                <w:color w:val="0C7A86"/>
                <w:sz w:val="18"/>
              </w:rPr>
              <w:t>OBJECT</w:t>
            </w:r>
          </w:p>
        </w:tc>
        <w:tc>
          <w:tcPr>
            <w:tcW w:w="4961" w:type="dxa"/>
            <w:shd w:val="clear" w:color="auto" w:fill="FFFFFF"/>
          </w:tcPr>
          <w:p w14:paraId="15226A9D" w14:textId="77777777" w:rsidR="00E22D0A" w:rsidRDefault="00FA51BF">
            <w:pPr>
              <w:spacing w:before="60" w:after="60"/>
            </w:pPr>
            <w:r>
              <w:rPr>
                <w:sz w:val="20"/>
              </w:rPr>
              <w:t xml:space="preserve">The connector exposes an object that </w:t>
            </w:r>
            <w:r>
              <w:rPr>
                <w:b/>
                <w:sz w:val="20"/>
              </w:rPr>
              <w:t>no test ever queries</w:t>
            </w:r>
            <w:r>
              <w:rPr>
                <w:sz w:val="20"/>
              </w:rPr>
              <w:t>. A table nobody asked about is still one the driver can throw on.</w:t>
            </w:r>
          </w:p>
        </w:tc>
      </w:tr>
      <w:tr w:rsidR="00E22D0A" w14:paraId="1B365CF2" w14:textId="77777777">
        <w:tc>
          <w:tcPr>
            <w:tcW w:w="4961" w:type="dxa"/>
            <w:shd w:val="clear" w:color="auto" w:fill="F1F5F7"/>
          </w:tcPr>
          <w:p w14:paraId="708B43F9" w14:textId="77777777" w:rsidR="00E22D0A" w:rsidRDefault="00FA51BF">
            <w:pPr>
              <w:spacing w:before="60" w:after="60"/>
            </w:pPr>
            <w:r>
              <w:rPr>
                <w:rFonts w:ascii="Courier New" w:hAnsi="Courier New"/>
                <w:color w:val="0C7A86"/>
                <w:sz w:val="18"/>
              </w:rPr>
              <w:t>PROCEDURE</w:t>
            </w:r>
          </w:p>
        </w:tc>
        <w:tc>
          <w:tcPr>
            <w:tcW w:w="4961" w:type="dxa"/>
            <w:shd w:val="clear" w:color="auto" w:fill="F1F5F7"/>
          </w:tcPr>
          <w:p w14:paraId="29BB8DA9" w14:textId="77777777" w:rsidR="00E22D0A" w:rsidRDefault="00FA51BF">
            <w:pPr>
              <w:spacing w:before="60" w:after="60"/>
            </w:pPr>
            <w:r>
              <w:rPr>
                <w:sz w:val="20"/>
              </w:rPr>
              <w:t>A procedure was discovered but never tested; a required parameter untested; no optional-parameter variation.</w:t>
            </w:r>
          </w:p>
        </w:tc>
      </w:tr>
      <w:tr w:rsidR="00E22D0A" w14:paraId="589941A1" w14:textId="77777777">
        <w:tc>
          <w:tcPr>
            <w:tcW w:w="4961" w:type="dxa"/>
            <w:shd w:val="clear" w:color="auto" w:fill="FFFFFF"/>
          </w:tcPr>
          <w:p w14:paraId="0F986D82" w14:textId="77777777" w:rsidR="00E22D0A" w:rsidRDefault="00FA51BF">
            <w:pPr>
              <w:spacing w:before="60" w:after="60"/>
            </w:pPr>
            <w:r>
              <w:rPr>
                <w:rFonts w:ascii="Courier New" w:hAnsi="Courier New"/>
                <w:color w:val="0C7A86"/>
                <w:sz w:val="18"/>
              </w:rPr>
              <w:t>INTENT</w:t>
            </w:r>
          </w:p>
        </w:tc>
        <w:tc>
          <w:tcPr>
            <w:tcW w:w="4961" w:type="dxa"/>
            <w:shd w:val="clear" w:color="auto" w:fill="FFFFFF"/>
          </w:tcPr>
          <w:p w14:paraId="65ADD38A" w14:textId="77777777" w:rsidR="00E22D0A" w:rsidRDefault="00FA51BF">
            <w:pPr>
              <w:spacing w:before="60" w:after="60"/>
            </w:pPr>
            <w:r>
              <w:rPr>
                <w:sz w:val="20"/>
              </w:rPr>
              <w:t>A T1 business intent has no NL test, has only one phrasing, or uses terminology ambiguous in this domain.</w:t>
            </w:r>
          </w:p>
        </w:tc>
      </w:tr>
      <w:tr w:rsidR="00E22D0A" w14:paraId="5652B0F4" w14:textId="77777777">
        <w:tc>
          <w:tcPr>
            <w:tcW w:w="4961" w:type="dxa"/>
            <w:shd w:val="clear" w:color="auto" w:fill="F1F5F7"/>
          </w:tcPr>
          <w:p w14:paraId="0A7797EE" w14:textId="77777777" w:rsidR="00E22D0A" w:rsidRDefault="00FA51BF">
            <w:pPr>
              <w:spacing w:before="60" w:after="60"/>
            </w:pPr>
            <w:r>
              <w:rPr>
                <w:rFonts w:ascii="Courier New" w:hAnsi="Courier New"/>
                <w:color w:val="0C7A86"/>
                <w:sz w:val="18"/>
              </w:rPr>
              <w:t>BEHAVIOR</w:t>
            </w:r>
          </w:p>
        </w:tc>
        <w:tc>
          <w:tcPr>
            <w:tcW w:w="4961" w:type="dxa"/>
            <w:shd w:val="clear" w:color="auto" w:fill="F1F5F7"/>
          </w:tcPr>
          <w:p w14:paraId="290C4228" w14:textId="77777777" w:rsidR="00E22D0A" w:rsidRDefault="00FA51BF">
            <w:pPr>
              <w:spacing w:before="60" w:after="60"/>
            </w:pPr>
            <w:r>
              <w:rPr>
                <w:sz w:val="20"/>
              </w:rPr>
              <w:t>A required agent behaviour has no test.</w:t>
            </w:r>
          </w:p>
        </w:tc>
      </w:tr>
      <w:tr w:rsidR="00E22D0A" w14:paraId="537ED505" w14:textId="77777777">
        <w:tc>
          <w:tcPr>
            <w:tcW w:w="4961" w:type="dxa"/>
            <w:shd w:val="clear" w:color="auto" w:fill="FFFFFF"/>
          </w:tcPr>
          <w:p w14:paraId="3D5B51DD" w14:textId="77777777" w:rsidR="00E22D0A" w:rsidRDefault="00FA51BF">
            <w:pPr>
              <w:spacing w:before="60" w:after="60"/>
            </w:pPr>
            <w:r>
              <w:rPr>
                <w:rFonts w:ascii="Courier New" w:hAnsi="Courier New"/>
                <w:color w:val="0C7A86"/>
                <w:sz w:val="18"/>
              </w:rPr>
              <w:t>SCHEMA</w:t>
            </w:r>
          </w:p>
        </w:tc>
        <w:tc>
          <w:tcPr>
            <w:tcW w:w="4961" w:type="dxa"/>
            <w:shd w:val="clear" w:color="auto" w:fill="FFFFFF"/>
          </w:tcPr>
          <w:p w14:paraId="7360613A" w14:textId="77777777" w:rsidR="00E22D0A" w:rsidRDefault="00FA51BF">
            <w:pPr>
              <w:spacing w:before="60" w:after="60"/>
            </w:pPr>
            <w:r>
              <w:rPr>
                <w:sz w:val="20"/>
              </w:rPr>
              <w:t>An important object/column has no business meaning; a relationship has no discoverable key; a datatype contradicts the column name; a T1/T2 object has no columns loaded.</w:t>
            </w:r>
          </w:p>
        </w:tc>
      </w:tr>
      <w:tr w:rsidR="00E22D0A" w14:paraId="5297D26A" w14:textId="77777777">
        <w:tc>
          <w:tcPr>
            <w:tcW w:w="4961" w:type="dxa"/>
            <w:shd w:val="clear" w:color="auto" w:fill="F1F5F7"/>
          </w:tcPr>
          <w:p w14:paraId="43BF10D6" w14:textId="77777777" w:rsidR="00E22D0A" w:rsidRDefault="00FA51BF">
            <w:pPr>
              <w:spacing w:before="60" w:after="60"/>
            </w:pPr>
            <w:r>
              <w:rPr>
                <w:rFonts w:ascii="Courier New" w:hAnsi="Courier New"/>
                <w:color w:val="0C7A86"/>
                <w:sz w:val="18"/>
              </w:rPr>
              <w:t>CUSTOMER</w:t>
            </w:r>
          </w:p>
        </w:tc>
        <w:tc>
          <w:tcPr>
            <w:tcW w:w="4961" w:type="dxa"/>
            <w:shd w:val="clear" w:color="auto" w:fill="F1F5F7"/>
          </w:tcPr>
          <w:p w14:paraId="13F5AA6D" w14:textId="77777777" w:rsidR="00E22D0A" w:rsidRDefault="00FA51BF">
            <w:pPr>
              <w:spacing w:before="60" w:after="60"/>
            </w:pPr>
            <w:r>
              <w:rPr>
                <w:i/>
                <w:sz w:val="20"/>
              </w:rPr>
              <w:t>(evidence only)</w:t>
            </w:r>
            <w:r>
              <w:rPr>
                <w:sz w:val="20"/>
              </w:rPr>
              <w:t xml:space="preserve"> A high-frequency object/column/join/filter is uncovered; a recurring production error is unreproduced.</w:t>
            </w:r>
          </w:p>
        </w:tc>
      </w:tr>
    </w:tbl>
    <w:p w14:paraId="25701CE7" w14:textId="77777777" w:rsidR="00E22D0A" w:rsidRDefault="00E22D0A"/>
    <w:p w14:paraId="59118F13" w14:textId="77777777" w:rsidR="00E22D0A" w:rsidRDefault="00FA51BF">
      <w:r>
        <w:rPr>
          <w:rFonts w:ascii="Courier New" w:hAnsi="Courier New"/>
          <w:color w:val="0C7A86"/>
          <w:sz w:val="20"/>
        </w:rPr>
        <w:t>compute-gaps.mjs</w:t>
      </w:r>
      <w:r>
        <w:t xml:space="preserve"> emits </w:t>
      </w:r>
      <w:r>
        <w:rPr>
          <w:b/>
        </w:rPr>
        <w:t>skeletons</w:t>
      </w:r>
      <w:r>
        <w:t xml:space="preserve">: every gap comes out with </w:t>
      </w:r>
      <w:r>
        <w:rPr>
          <w:rFonts w:ascii="Courier New" w:hAnsi="Courier New"/>
          <w:color w:val="0C7A86"/>
          <w:sz w:val="20"/>
        </w:rPr>
        <w:t>description</w:t>
      </w:r>
      <w:r>
        <w:t xml:space="preserve"> and </w:t>
      </w:r>
      <w:r>
        <w:rPr>
          <w:rFonts w:ascii="Courier New" w:hAnsi="Courier New"/>
          <w:color w:val="0C7A86"/>
          <w:sz w:val="20"/>
        </w:rPr>
        <w:t>business_importance</w:t>
      </w:r>
      <w:r>
        <w:t xml:space="preserve"> null. The model fills exactly those two fields, by rubric. Nothing else on a gap is the model's to set.</w:t>
      </w:r>
    </w:p>
    <w:p w14:paraId="11AABED8" w14:textId="77777777" w:rsidR="00E22D0A" w:rsidRDefault="00FA51BF">
      <w:pPr>
        <w:spacing w:before="120"/>
        <w:ind w:left="360"/>
      </w:pPr>
      <w:r>
        <w:rPr>
          <w:b/>
          <w:color w:val="3D5563"/>
          <w:sz w:val="20"/>
        </w:rPr>
        <w:t>◆ The pre-execution gap set is permanent</w:t>
      </w:r>
    </w:p>
    <w:p w14:paraId="5E68305F" w14:textId="77777777" w:rsidR="00E22D0A" w:rsidRDefault="00FA51BF">
      <w:pPr>
        <w:spacing w:after="160"/>
        <w:ind w:left="504" w:right="144"/>
      </w:pPr>
      <w:r>
        <w:rPr>
          <w:sz w:val="20"/>
        </w:rPr>
        <w:lastRenderedPageBreak/>
        <w:t xml:space="preserve">The report shows the gaps that existed </w:t>
      </w:r>
      <w:r>
        <w:rPr>
          <w:i/>
          <w:sz w:val="20"/>
        </w:rPr>
        <w:t>before</w:t>
      </w:r>
      <w:r>
        <w:rPr>
          <w:sz w:val="20"/>
        </w:rPr>
        <w:t xml:space="preserve"> any test ran — that is the diagnostic value of the whole exercise. A gap is never retroactively deleted because it was later closed; </w:t>
      </w:r>
      <w:r>
        <w:rPr>
          <w:rFonts w:ascii="Courier New" w:hAnsi="Courier New"/>
          <w:color w:val="0C7A86"/>
          <w:sz w:val="18"/>
        </w:rPr>
        <w:t>final_status</w:t>
      </w:r>
      <w:r>
        <w:rPr>
          <w:sz w:val="20"/>
        </w:rPr>
        <w:t xml:space="preserve"> is set instead (</w:t>
      </w:r>
      <w:r>
        <w:rPr>
          <w:rFonts w:ascii="Courier New" w:hAnsi="Courier New"/>
          <w:color w:val="0C7A86"/>
          <w:sz w:val="18"/>
        </w:rPr>
        <w:t>CLOSED</w:t>
      </w:r>
      <w:r>
        <w:rPr>
          <w:sz w:val="20"/>
        </w:rPr>
        <w:t xml:space="preserve"> · </w:t>
      </w:r>
      <w:r>
        <w:rPr>
          <w:rFonts w:ascii="Courier New" w:hAnsi="Courier New"/>
          <w:color w:val="0C7A86"/>
          <w:sz w:val="18"/>
        </w:rPr>
        <w:t>PARTIALLY_CLOSED</w:t>
      </w:r>
      <w:r>
        <w:rPr>
          <w:sz w:val="20"/>
        </w:rPr>
        <w:t xml:space="preserve"> · </w:t>
      </w:r>
      <w:r>
        <w:rPr>
          <w:rFonts w:ascii="Courier New" w:hAnsi="Courier New"/>
          <w:color w:val="0C7A86"/>
          <w:sz w:val="18"/>
        </w:rPr>
        <w:t>FAILED</w:t>
      </w:r>
      <w:r>
        <w:rPr>
          <w:sz w:val="20"/>
        </w:rPr>
        <w:t xml:space="preserve"> · </w:t>
      </w:r>
      <w:r>
        <w:rPr>
          <w:rFonts w:ascii="Courier New" w:hAnsi="Courier New"/>
          <w:color w:val="0C7A86"/>
          <w:sz w:val="18"/>
        </w:rPr>
        <w:t>OPEN</w:t>
      </w:r>
      <w:r>
        <w:rPr>
          <w:sz w:val="20"/>
        </w:rPr>
        <w:t xml:space="preserve"> · </w:t>
      </w:r>
      <w:r>
        <w:rPr>
          <w:rFonts w:ascii="Courier New" w:hAnsi="Courier New"/>
          <w:color w:val="0C7A86"/>
          <w:sz w:val="18"/>
        </w:rPr>
        <w:t>NOT_APPLICABLE</w:t>
      </w:r>
      <w:r>
        <w:rPr>
          <w:sz w:val="20"/>
        </w:rPr>
        <w:t xml:space="preserve"> · </w:t>
      </w:r>
      <w:r>
        <w:rPr>
          <w:rFonts w:ascii="Courier New" w:hAnsi="Courier New"/>
          <w:color w:val="0C7A86"/>
          <w:sz w:val="18"/>
        </w:rPr>
        <w:t>NOT_TESTABLE</w:t>
      </w:r>
      <w:r>
        <w:rPr>
          <w:sz w:val="20"/>
        </w:rPr>
        <w:t>).</w:t>
      </w:r>
    </w:p>
    <w:p w14:paraId="5E14866D" w14:textId="77777777" w:rsidR="00E22D0A" w:rsidRDefault="00FA51BF">
      <w:pPr>
        <w:pStyle w:val="Heading2"/>
      </w:pPr>
      <w:r>
        <w:rPr>
          <w:color w:val="131F27"/>
        </w:rPr>
        <w:t>8.2 Prioritisation</w:t>
      </w:r>
    </w:p>
    <w:p w14:paraId="5475DC3D" w14:textId="77777777" w:rsidR="00E22D0A" w:rsidRDefault="00FA51BF">
      <w:pPr>
        <w:shd w:val="clear" w:color="auto" w:fill="F2F6F7"/>
        <w:spacing w:before="80" w:after="160"/>
        <w:ind w:left="288" w:right="288"/>
      </w:pPr>
      <w:r>
        <w:rPr>
          <w:rFonts w:ascii="Courier New" w:hAnsi="Courier New"/>
          <w:color w:val="0E3742"/>
          <w:sz w:val="17"/>
        </w:rPr>
        <w:t>priority_score = tier_weight        (T1=4 · T2=3 · T3=2 · T4=1)</w:t>
      </w:r>
      <w:r>
        <w:rPr>
          <w:rFonts w:ascii="Courier New" w:hAnsi="Courier New"/>
          <w:color w:val="0E3742"/>
          <w:sz w:val="17"/>
        </w:rPr>
        <w:br/>
        <w:t xml:space="preserve">               + importance_weight  (HIGH=3 · MEDIUM=2 · LOW=1)</w:t>
      </w:r>
      <w:r>
        <w:rPr>
          <w:rFonts w:ascii="Courier New" w:hAnsi="Courier New"/>
          <w:color w:val="0E3742"/>
          <w:sz w:val="17"/>
        </w:rPr>
        <w:br/>
      </w:r>
      <w:r>
        <w:rPr>
          <w:rFonts w:ascii="Courier New" w:hAnsi="Courier New"/>
          <w:color w:val="0E3742"/>
          <w:sz w:val="17"/>
        </w:rPr>
        <w:t xml:space="preserve">               + evidence_weight    (STRONG=3 · MEDIUM=2 · WEAK=1)</w:t>
      </w:r>
      <w:r>
        <w:rPr>
          <w:rFonts w:ascii="Courier New" w:hAnsi="Courier New"/>
          <w:color w:val="0E3742"/>
          <w:sz w:val="17"/>
        </w:rPr>
        <w:br/>
        <w:t xml:space="preserve">                                    ── no-dump floor: a T1 gap with no customer</w:t>
      </w:r>
      <w:r>
        <w:rPr>
          <w:rFonts w:ascii="Courier New" w:hAnsi="Courier New"/>
          <w:color w:val="0E3742"/>
          <w:sz w:val="17"/>
        </w:rPr>
        <w:br/>
        <w:t xml:space="preserve">                                       evidence scores MEDIUM at minimum ──</w:t>
      </w:r>
      <w:r>
        <w:rPr>
          <w:rFonts w:ascii="Courier New" w:hAnsi="Courier New"/>
          <w:color w:val="0E3742"/>
          <w:sz w:val="17"/>
        </w:rPr>
        <w:br/>
        <w:t xml:space="preserve">               + risk_weight        (+2 known production failure</w:t>
      </w:r>
      <w:r>
        <w:rPr>
          <w:rFonts w:ascii="Courier New" w:hAnsi="Courier New"/>
          <w:color w:val="0E3742"/>
          <w:sz w:val="17"/>
        </w:rPr>
        <w:br/>
        <w:t xml:space="preserve">                                     +2 EXPOSURE of a vendor standard report</w:t>
      </w:r>
      <w:r>
        <w:rPr>
          <w:rFonts w:ascii="Courier New" w:hAnsi="Courier New"/>
          <w:color w:val="0E3742"/>
          <w:sz w:val="17"/>
        </w:rPr>
        <w:br/>
        <w:t xml:space="preserve">                                     +1 write / permission / data-integrity</w:t>
      </w:r>
      <w:r>
        <w:rPr>
          <w:rFonts w:ascii="Courier New" w:hAnsi="Courier New"/>
          <w:color w:val="0E3742"/>
          <w:sz w:val="17"/>
        </w:rPr>
        <w:br/>
        <w:t xml:space="preserve">                                     +1 touches a Band-1 pattern)</w:t>
      </w:r>
      <w:r>
        <w:rPr>
          <w:rFonts w:ascii="Courier New" w:hAnsi="Courier New"/>
          <w:color w:val="0E3742"/>
          <w:sz w:val="17"/>
        </w:rPr>
        <w:br/>
      </w:r>
      <w:r>
        <w:rPr>
          <w:rFonts w:ascii="Courier New" w:hAnsi="Courier New"/>
          <w:color w:val="0E3742"/>
          <w:sz w:val="17"/>
        </w:rPr>
        <w:t xml:space="preserve">               + dependency_weight  (+1 blocks another gap — relationships always do)</w:t>
      </w:r>
      <w:r>
        <w:rPr>
          <w:rFonts w:ascii="Courier New" w:hAnsi="Courier New"/>
          <w:color w:val="0E3742"/>
          <w:sz w:val="17"/>
        </w:rPr>
        <w:br/>
        <w:t xml:space="preserve">               − cost_weight        (−1 needs many tests, or parameters unavailable)</w:t>
      </w:r>
      <w:r>
        <w:rPr>
          <w:rFonts w:ascii="Courier New" w:hAnsi="Courier New"/>
          <w:color w:val="0E3742"/>
          <w:sz w:val="17"/>
        </w:rPr>
        <w:br/>
      </w:r>
      <w:r>
        <w:rPr>
          <w:rFonts w:ascii="Courier New" w:hAnsi="Courier New"/>
          <w:color w:val="0E3742"/>
          <w:sz w:val="17"/>
        </w:rPr>
        <w:br/>
        <w:t xml:space="preserve">  ≥11 → P1    8–10 → P2    5–7 → P3    ≤4 → P4</w:t>
      </w:r>
    </w:p>
    <w:p w14:paraId="488EE56E" w14:textId="77777777" w:rsidR="00E22D0A" w:rsidRDefault="00FA51BF">
      <w:r>
        <w:rPr>
          <w:rFonts w:ascii="Courier New" w:hAnsi="Courier New"/>
          <w:color w:val="0C7A86"/>
          <w:sz w:val="20"/>
        </w:rPr>
        <w:t>score-gaps.mjs</w:t>
      </w:r>
      <w:r>
        <w:t xml:space="preserve"> </w:t>
      </w:r>
      <w:r>
        <w:rPr>
          <w:b/>
        </w:rPr>
        <w:t>refuses to run</w:t>
      </w:r>
      <w:r>
        <w:t xml:space="preserve"> while any gap lacks </w:t>
      </w:r>
      <w:r>
        <w:rPr>
          <w:rFonts w:ascii="Courier New" w:hAnsi="Courier New"/>
          <w:color w:val="0C7A86"/>
          <w:sz w:val="20"/>
        </w:rPr>
        <w:t>business_importance</w:t>
      </w:r>
      <w:r>
        <w:t xml:space="preserve">, and lists them — so an unscored gap can never quietly become P4. Each gap keeps its </w:t>
      </w:r>
      <w:r>
        <w:rPr>
          <w:rFonts w:ascii="Courier New" w:hAnsi="Courier New"/>
          <w:color w:val="0C7A86"/>
          <w:sz w:val="20"/>
        </w:rPr>
        <w:t>score_terms</w:t>
      </w:r>
      <w:r>
        <w:t xml:space="preserve"> so the report can show why it landed where it did.</w:t>
      </w:r>
    </w:p>
    <w:p w14:paraId="2D047B90" w14:textId="77777777" w:rsidR="00E22D0A" w:rsidRDefault="00FA51BF">
      <w:r>
        <w:t xml:space="preserve">The no-dump floor exists because without a dump nothing can reach STRONG evidence, so every T1 gap on a no-dump connector would land at P3 and be deferred — on exactly the connectors where inference runs unchecked. The floor makes "no evidence" mean "documented", not "unimportant". An </w:t>
      </w:r>
      <w:r>
        <w:rPr>
          <w:rFonts w:ascii="Courier New" w:hAnsi="Courier New"/>
          <w:color w:val="0C7A86"/>
          <w:sz w:val="20"/>
        </w:rPr>
        <w:t>EXPOSURE</w:t>
      </w:r>
      <w:r>
        <w:t xml:space="preserve"> gap on a vendor standard report scores +2 on the same reasoning: a shipped report no customer can run is a production failure.</w:t>
      </w:r>
    </w:p>
    <w:p w14:paraId="20050B8C" w14:textId="77777777" w:rsidR="00E22D0A" w:rsidRDefault="00FA51BF">
      <w:pPr>
        <w:pStyle w:val="Heading2"/>
      </w:pPr>
      <w:r>
        <w:rPr>
          <w:color w:val="131F27"/>
        </w:rPr>
        <w:t>8.3 How business workflows and use cases are identified</w:t>
      </w:r>
    </w:p>
    <w:p w14:paraId="7C98B13A" w14:textId="77777777" w:rsidR="00E22D0A" w:rsidRDefault="00FA51BF">
      <w:r>
        <w:t>Three concurrent research agents run at Stage 2, each schema-validated on return. A rejected return is re-requested once with the problems quoted back; a second rejection is recorded as a SCHEMA gap ("research for X could not be validated") rather than accepted — unvalidated agent output was how a hallucinated domain could enter the coverage denominator silently.</w:t>
      </w:r>
    </w:p>
    <w:p w14:paraId="08D40731" w14:textId="77777777" w:rsidR="00E22D0A" w:rsidRDefault="00FA51BF">
      <w:pPr>
        <w:spacing w:after="60"/>
      </w:pPr>
      <w:r>
        <w:rPr>
          <w:rFonts w:ascii="Courier New" w:hAnsi="Courier New"/>
          <w:color w:val="61757F"/>
          <w:sz w:val="16"/>
        </w:rPr>
        <w:t>STAGE 2 RESEARCH AGENTS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20"/>
        <w:gridCol w:w="4624"/>
      </w:tblGrid>
      <w:tr w:rsidR="00E22D0A" w14:paraId="61AFFEE0" w14:textId="77777777">
        <w:tc>
          <w:tcPr>
            <w:tcW w:w="4961" w:type="dxa"/>
            <w:shd w:val="clear" w:color="auto" w:fill="0F4250"/>
          </w:tcPr>
          <w:p w14:paraId="4924A5DD" w14:textId="77777777" w:rsidR="00E22D0A" w:rsidRDefault="00FA51BF">
            <w:pPr>
              <w:spacing w:before="60" w:after="60"/>
            </w:pPr>
            <w:r>
              <w:rPr>
                <w:b/>
                <w:color w:val="FFFFFF"/>
                <w:sz w:val="18"/>
              </w:rPr>
              <w:t>Agent</w:t>
            </w:r>
          </w:p>
        </w:tc>
        <w:tc>
          <w:tcPr>
            <w:tcW w:w="4961" w:type="dxa"/>
            <w:shd w:val="clear" w:color="auto" w:fill="0F4250"/>
          </w:tcPr>
          <w:p w14:paraId="1DFBD891" w14:textId="77777777" w:rsidR="00E22D0A" w:rsidRDefault="00FA51BF">
            <w:pPr>
              <w:spacing w:before="60" w:after="60"/>
            </w:pPr>
            <w:r>
              <w:rPr>
                <w:b/>
                <w:color w:val="FFFFFF"/>
                <w:sz w:val="18"/>
              </w:rPr>
              <w:t>Produces</w:t>
            </w:r>
          </w:p>
        </w:tc>
      </w:tr>
      <w:tr w:rsidR="00E22D0A" w14:paraId="70EF9546" w14:textId="77777777">
        <w:tc>
          <w:tcPr>
            <w:tcW w:w="4961" w:type="dxa"/>
            <w:shd w:val="clear" w:color="auto" w:fill="F1F5F7"/>
          </w:tcPr>
          <w:p w14:paraId="37D1CD2A" w14:textId="77777777" w:rsidR="00E22D0A" w:rsidRDefault="00FA51BF">
            <w:pPr>
              <w:spacing w:before="60" w:after="60"/>
            </w:pPr>
            <w:r>
              <w:rPr>
                <w:rFonts w:ascii="Courier New" w:hAnsi="Courier New"/>
                <w:color w:val="0C7A86"/>
                <w:sz w:val="18"/>
              </w:rPr>
              <w:t>domain-researcher</w:t>
            </w:r>
          </w:p>
        </w:tc>
        <w:tc>
          <w:tcPr>
            <w:tcW w:w="4961" w:type="dxa"/>
            <w:shd w:val="clear" w:color="auto" w:fill="F1F5F7"/>
          </w:tcPr>
          <w:p w14:paraId="06B88C6B" w14:textId="77777777" w:rsidR="00E22D0A" w:rsidRDefault="00FA51BF">
            <w:pPr>
              <w:spacing w:before="60" w:after="60"/>
            </w:pPr>
            <w:r>
              <w:rPr>
                <w:sz w:val="20"/>
              </w:rPr>
              <w:t xml:space="preserve">Vendor business domains with </w:t>
            </w:r>
            <w:r>
              <w:rPr>
                <w:rFonts w:ascii="Courier New" w:hAnsi="Courier New"/>
                <w:color w:val="0C7A86"/>
                <w:sz w:val="18"/>
              </w:rPr>
              <w:t>table_refs</w:t>
            </w:r>
            <w:r>
              <w:rPr>
                <w:sz w:val="20"/>
              </w:rPr>
              <w:t xml:space="preserve">, workflows with edge cases, and vendor </w:t>
            </w:r>
            <w:r>
              <w:rPr>
                <w:b/>
                <w:sz w:val="20"/>
              </w:rPr>
              <w:t>standard reports</w:t>
            </w:r>
            <w:r>
              <w:rPr>
                <w:sz w:val="20"/>
              </w:rPr>
              <w:t xml:space="preserve"> — the single richest source of real business use cases, because they are what the vendor ships for customers who need them</w:t>
            </w:r>
          </w:p>
        </w:tc>
      </w:tr>
      <w:tr w:rsidR="00E22D0A" w14:paraId="7005C4E5" w14:textId="77777777">
        <w:tc>
          <w:tcPr>
            <w:tcW w:w="4961" w:type="dxa"/>
            <w:shd w:val="clear" w:color="auto" w:fill="FFFFFF"/>
          </w:tcPr>
          <w:p w14:paraId="323E854F" w14:textId="77777777" w:rsidR="00E22D0A" w:rsidRDefault="00FA51BF">
            <w:pPr>
              <w:spacing w:before="60" w:after="60"/>
            </w:pPr>
            <w:r>
              <w:rPr>
                <w:rFonts w:ascii="Courier New" w:hAnsi="Courier New"/>
                <w:color w:val="0C7A86"/>
                <w:sz w:val="18"/>
              </w:rPr>
              <w:t>persona-researcher</w:t>
            </w:r>
          </w:p>
        </w:tc>
        <w:tc>
          <w:tcPr>
            <w:tcW w:w="4961" w:type="dxa"/>
            <w:shd w:val="clear" w:color="auto" w:fill="FFFFFF"/>
          </w:tcPr>
          <w:p w14:paraId="238CEA50" w14:textId="77777777" w:rsidR="00E22D0A" w:rsidRDefault="00FA51BF">
            <w:pPr>
              <w:spacing w:before="60" w:after="60"/>
            </w:pPr>
            <w:r>
              <w:rPr>
                <w:sz w:val="20"/>
              </w:rPr>
              <w:t xml:space="preserve">Personas with </w:t>
            </w:r>
            <w:r>
              <w:rPr>
                <w:rFonts w:ascii="Courier New" w:hAnsi="Courier New"/>
                <w:color w:val="0C7A86"/>
                <w:sz w:val="18"/>
              </w:rPr>
              <w:t>primary_domains</w:t>
            </w:r>
            <w:r>
              <w:rPr>
                <w:sz w:val="20"/>
              </w:rPr>
              <w:t xml:space="preserve">, </w:t>
            </w:r>
            <w:r>
              <w:rPr>
                <w:rFonts w:ascii="Courier New" w:hAnsi="Courier New"/>
                <w:color w:val="0C7A86"/>
                <w:sz w:val="18"/>
              </w:rPr>
              <w:t>primary_categories</w:t>
            </w:r>
            <w:r>
              <w:rPr>
                <w:sz w:val="20"/>
              </w:rPr>
              <w:t xml:space="preserve"> and jobs-to-be-done</w:t>
            </w:r>
          </w:p>
        </w:tc>
      </w:tr>
      <w:tr w:rsidR="00E22D0A" w14:paraId="418F29D8" w14:textId="77777777">
        <w:tc>
          <w:tcPr>
            <w:tcW w:w="4961" w:type="dxa"/>
            <w:shd w:val="clear" w:color="auto" w:fill="F1F5F7"/>
          </w:tcPr>
          <w:p w14:paraId="285F6A1F" w14:textId="77777777" w:rsidR="00E22D0A" w:rsidRDefault="00FA51BF">
            <w:pPr>
              <w:spacing w:before="60" w:after="60"/>
            </w:pPr>
            <w:r>
              <w:rPr>
                <w:rFonts w:ascii="Courier New" w:hAnsi="Courier New"/>
                <w:color w:val="0C7A86"/>
                <w:sz w:val="18"/>
              </w:rPr>
              <w:t>role-researcher</w:t>
            </w:r>
          </w:p>
        </w:tc>
        <w:tc>
          <w:tcPr>
            <w:tcW w:w="4961" w:type="dxa"/>
            <w:shd w:val="clear" w:color="auto" w:fill="F1F5F7"/>
          </w:tcPr>
          <w:p w14:paraId="6F76F483" w14:textId="77777777" w:rsidR="00E22D0A" w:rsidRDefault="00FA51BF">
            <w:pPr>
              <w:spacing w:before="60" w:after="60"/>
            </w:pPr>
            <w:r>
              <w:rPr>
                <w:sz w:val="20"/>
              </w:rPr>
              <w:t xml:space="preserve">The </w:t>
            </w:r>
            <w:r>
              <w:rPr>
                <w:b/>
                <w:sz w:val="20"/>
              </w:rPr>
              <w:t>vendor's own</w:t>
            </w:r>
            <w:r>
              <w:rPr>
                <w:sz w:val="20"/>
              </w:rPr>
              <w:t xml:space="preserve"> role model and the role × domain </w:t>
            </w:r>
            <w:r>
              <w:rPr>
                <w:sz w:val="20"/>
              </w:rPr>
              <w:lastRenderedPageBreak/>
              <w:t>access matrix (F/E/C/V/N)</w:t>
            </w:r>
          </w:p>
        </w:tc>
      </w:tr>
    </w:tbl>
    <w:p w14:paraId="2C451ECF" w14:textId="77777777" w:rsidR="00E22D0A" w:rsidRDefault="00E22D0A"/>
    <w:p w14:paraId="72BBAEC8" w14:textId="77777777" w:rsidR="00E22D0A" w:rsidRDefault="00FA51BF">
      <w:pPr>
        <w:spacing w:before="120"/>
        <w:ind w:left="360"/>
      </w:pPr>
      <w:r>
        <w:rPr>
          <w:b/>
          <w:color w:val="0C7A86"/>
          <w:sz w:val="20"/>
        </w:rPr>
        <w:t>◆ A domain with no connector object is a finding, not an error</w:t>
      </w:r>
    </w:p>
    <w:p w14:paraId="252D28B7" w14:textId="77777777" w:rsidR="00E22D0A" w:rsidRDefault="00FA51BF">
      <w:pPr>
        <w:spacing w:after="160"/>
        <w:ind w:left="504" w:right="144"/>
      </w:pPr>
      <w:r>
        <w:rPr>
          <w:sz w:val="20"/>
        </w:rPr>
        <w:t xml:space="preserve">A vendor domain returning an empty </w:t>
      </w:r>
      <w:r>
        <w:rPr>
          <w:rFonts w:ascii="Courier New" w:hAnsi="Courier New"/>
          <w:color w:val="0C7A86"/>
          <w:sz w:val="18"/>
        </w:rPr>
        <w:t>table_refs</w:t>
      </w:r>
      <w:r>
        <w:rPr>
          <w:sz w:val="20"/>
        </w:rPr>
        <w:t xml:space="preserve"> is a legitimate and important answer: the business area is real and the connector exposes nothing for it. Such domains are never dropped and objects are never invented for them. Each becomes an </w:t>
      </w:r>
      <w:r>
        <w:rPr>
          <w:rFonts w:ascii="Courier New" w:hAnsi="Courier New"/>
          <w:color w:val="0C7A86"/>
          <w:sz w:val="18"/>
        </w:rPr>
        <w:t>EXPOSURE</w:t>
      </w:r>
      <w:r>
        <w:rPr>
          <w:sz w:val="20"/>
        </w:rPr>
        <w:t xml:space="preserve"> gap and is counted in the funnel as </w:t>
      </w:r>
      <w:r>
        <w:rPr>
          <w:rFonts w:ascii="Courier New" w:hAnsi="Courier New"/>
          <w:color w:val="0C7A86"/>
          <w:sz w:val="18"/>
        </w:rPr>
        <w:t>domains_without_connector_object</w:t>
      </w:r>
      <w:r>
        <w:rPr>
          <w:sz w:val="20"/>
        </w:rPr>
        <w:t xml:space="preserve"> — the difference between "we tested what the connector exposes" and "we know what the connector fails to expose".</w:t>
      </w:r>
    </w:p>
    <w:p w14:paraId="507FCA46" w14:textId="77777777" w:rsidR="00E22D0A" w:rsidRDefault="00FA51BF">
      <w:r>
        <w:t xml:space="preserve">Use cases descend from those domains and personas. A use case belonging to a domain the connector does not expose carries </w:t>
      </w:r>
      <w:r>
        <w:rPr>
          <w:rFonts w:ascii="Courier New" w:hAnsi="Courier New"/>
          <w:color w:val="0C7A86"/>
          <w:sz w:val="20"/>
        </w:rPr>
        <w:t>objects: []</w:t>
      </w:r>
      <w:r>
        <w:t xml:space="preserve">, is structurally uncoverable, and becomes an exposure </w:t>
      </w:r>
      <w:r>
        <w:rPr>
          <w:b/>
        </w:rPr>
        <w:t>boundary probe</w:t>
      </w:r>
      <w:r>
        <w:t xml:space="preserve"> instead — measuring whether the agent reports the absence or fabricates an answer.</w:t>
      </w:r>
    </w:p>
    <w:p w14:paraId="517FB872" w14:textId="77777777" w:rsidR="00E22D0A" w:rsidRDefault="00FA51BF">
      <w:pPr>
        <w:pStyle w:val="Heading2"/>
      </w:pPr>
      <w:r>
        <w:rPr>
          <w:color w:val="131F27"/>
        </w:rPr>
        <w:t>8.4 How roles and business scenarios are covered</w:t>
      </w:r>
    </w:p>
    <w:p w14:paraId="2BD3BF2A" w14:textId="77777777" w:rsidR="00E22D0A" w:rsidRDefault="00FA51BF">
      <w:r>
        <w:t xml:space="preserve">Role research targets what the vendor itself defines, not what the CData connector chose to expose — </w:t>
      </w:r>
      <w:r>
        <w:rPr>
          <w:b/>
        </w:rPr>
        <w:t>the gap between vendor roles and connector implementation is itself a reportable finding</w:t>
      </w:r>
      <w:r>
        <w:t xml:space="preserve">. Any access level deduced rather than read is flagged </w:t>
      </w:r>
      <w:r>
        <w:rPr>
          <w:rFonts w:ascii="Courier New" w:hAnsi="Courier New"/>
          <w:color w:val="0C7A86"/>
          <w:sz w:val="20"/>
        </w:rPr>
        <w:t>source: "inferred"</w:t>
      </w:r>
      <w:r>
        <w:t xml:space="preserve"> honestly.</w:t>
      </w:r>
    </w:p>
    <w:p w14:paraId="75596840" w14:textId="77777777" w:rsidR="00E22D0A" w:rsidRDefault="00FA51BF">
      <w:pPr>
        <w:spacing w:after="60"/>
      </w:pPr>
      <w:r>
        <w:rPr>
          <w:rFonts w:ascii="Courier New" w:hAnsi="Courier New"/>
          <w:color w:val="61757F"/>
          <w:sz w:val="16"/>
        </w:rPr>
        <w:t>ROLE COMPLEXITY DRIVES HOW MUCH WEIGHT THE ROLE DIMENSION DESERVES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029"/>
        <w:gridCol w:w="3026"/>
        <w:gridCol w:w="3089"/>
      </w:tblGrid>
      <w:tr w:rsidR="00E22D0A" w14:paraId="490F6F2B" w14:textId="77777777">
        <w:tc>
          <w:tcPr>
            <w:tcW w:w="3307" w:type="dxa"/>
            <w:shd w:val="clear" w:color="auto" w:fill="0F4250"/>
          </w:tcPr>
          <w:p w14:paraId="02014FB9" w14:textId="77777777" w:rsidR="00E22D0A" w:rsidRDefault="00FA51BF">
            <w:pPr>
              <w:spacing w:before="60" w:after="60"/>
            </w:pPr>
            <w:r>
              <w:rPr>
                <w:b/>
                <w:color w:val="FFFFFF"/>
                <w:sz w:val="18"/>
              </w:rPr>
              <w:t>Complexity</w:t>
            </w:r>
          </w:p>
        </w:tc>
        <w:tc>
          <w:tcPr>
            <w:tcW w:w="3307" w:type="dxa"/>
            <w:shd w:val="clear" w:color="auto" w:fill="0F4250"/>
          </w:tcPr>
          <w:p w14:paraId="075C120D" w14:textId="77777777" w:rsidR="00E22D0A" w:rsidRDefault="00FA51BF">
            <w:pPr>
              <w:spacing w:before="60" w:after="60"/>
            </w:pPr>
            <w:r>
              <w:rPr>
                <w:b/>
                <w:color w:val="FFFFFF"/>
                <w:sz w:val="18"/>
              </w:rPr>
              <w:t>Condition</w:t>
            </w:r>
          </w:p>
        </w:tc>
        <w:tc>
          <w:tcPr>
            <w:tcW w:w="3307" w:type="dxa"/>
            <w:shd w:val="clear" w:color="auto" w:fill="0F4250"/>
          </w:tcPr>
          <w:p w14:paraId="722D25C8" w14:textId="77777777" w:rsidR="00E22D0A" w:rsidRDefault="00FA51BF">
            <w:pPr>
              <w:spacing w:before="60" w:after="60"/>
            </w:pPr>
            <w:r>
              <w:rPr>
                <w:b/>
                <w:color w:val="FFFFFF"/>
                <w:sz w:val="18"/>
              </w:rPr>
              <w:t>Recommendation surfaced in the report</w:t>
            </w:r>
          </w:p>
        </w:tc>
      </w:tr>
      <w:tr w:rsidR="00E22D0A" w14:paraId="4E2AA1A8" w14:textId="77777777">
        <w:tc>
          <w:tcPr>
            <w:tcW w:w="3307" w:type="dxa"/>
            <w:shd w:val="clear" w:color="auto" w:fill="F1F5F7"/>
          </w:tcPr>
          <w:p w14:paraId="7028A98C" w14:textId="77777777" w:rsidR="00E22D0A" w:rsidRDefault="00FA51BF">
            <w:pPr>
              <w:spacing w:before="60" w:after="60"/>
            </w:pPr>
            <w:r>
              <w:rPr>
                <w:rFonts w:ascii="Courier New" w:hAnsi="Courier New"/>
                <w:color w:val="0C7A86"/>
                <w:sz w:val="18"/>
              </w:rPr>
              <w:t>low</w:t>
            </w:r>
          </w:p>
        </w:tc>
        <w:tc>
          <w:tcPr>
            <w:tcW w:w="3307" w:type="dxa"/>
            <w:shd w:val="clear" w:color="auto" w:fill="F1F5F7"/>
          </w:tcPr>
          <w:p w14:paraId="62FD5366" w14:textId="77777777" w:rsidR="00E22D0A" w:rsidRDefault="00FA51BF">
            <w:pPr>
              <w:spacing w:before="60" w:after="60"/>
            </w:pPr>
            <w:r>
              <w:rPr>
                <w:sz w:val="20"/>
              </w:rPr>
              <w:t>≤ 3 roles, or all roles have identical access across all domains</w:t>
            </w:r>
          </w:p>
        </w:tc>
        <w:tc>
          <w:tcPr>
            <w:tcW w:w="3307" w:type="dxa"/>
            <w:shd w:val="clear" w:color="auto" w:fill="F1F5F7"/>
          </w:tcPr>
          <w:p w14:paraId="2B754D7E" w14:textId="77777777" w:rsidR="00E22D0A" w:rsidRDefault="00FA51BF">
            <w:pPr>
              <w:spacing w:before="60" w:after="60"/>
            </w:pPr>
            <w:r>
              <w:rPr>
                <w:sz w:val="20"/>
              </w:rPr>
              <w:t>Role dimension adds little — read the Business Process lens</w:t>
            </w:r>
          </w:p>
        </w:tc>
      </w:tr>
      <w:tr w:rsidR="00E22D0A" w14:paraId="2D081585" w14:textId="77777777">
        <w:tc>
          <w:tcPr>
            <w:tcW w:w="3307" w:type="dxa"/>
            <w:shd w:val="clear" w:color="auto" w:fill="FFFFFF"/>
          </w:tcPr>
          <w:p w14:paraId="54887D6D" w14:textId="77777777" w:rsidR="00E22D0A" w:rsidRDefault="00FA51BF">
            <w:pPr>
              <w:spacing w:before="60" w:after="60"/>
            </w:pPr>
            <w:r>
              <w:rPr>
                <w:rFonts w:ascii="Courier New" w:hAnsi="Courier New"/>
                <w:color w:val="0C7A86"/>
                <w:sz w:val="18"/>
              </w:rPr>
              <w:t>medium</w:t>
            </w:r>
          </w:p>
        </w:tc>
        <w:tc>
          <w:tcPr>
            <w:tcW w:w="3307" w:type="dxa"/>
            <w:shd w:val="clear" w:color="auto" w:fill="FFFFFF"/>
          </w:tcPr>
          <w:p w14:paraId="13409ECF" w14:textId="77777777" w:rsidR="00E22D0A" w:rsidRDefault="00FA51BF">
            <w:pPr>
              <w:spacing w:before="60" w:after="60"/>
            </w:pPr>
            <w:r>
              <w:rPr>
                <w:sz w:val="20"/>
              </w:rPr>
              <w:t>4–8 roles with some variation; no workload-admin scoping</w:t>
            </w:r>
          </w:p>
        </w:tc>
        <w:tc>
          <w:tcPr>
            <w:tcW w:w="3307" w:type="dxa"/>
            <w:shd w:val="clear" w:color="auto" w:fill="FFFFFF"/>
          </w:tcPr>
          <w:p w14:paraId="3119275E" w14:textId="77777777" w:rsidR="00E22D0A" w:rsidRDefault="00FA51BF">
            <w:pPr>
              <w:spacing w:before="60" w:after="60"/>
            </w:pPr>
            <w:r>
              <w:rPr>
                <w:sz w:val="20"/>
              </w:rPr>
              <w:t>Some role variation — worth checking the Role × Process matrix</w:t>
            </w:r>
          </w:p>
        </w:tc>
      </w:tr>
      <w:tr w:rsidR="00E22D0A" w14:paraId="5910B850" w14:textId="77777777">
        <w:tc>
          <w:tcPr>
            <w:tcW w:w="3307" w:type="dxa"/>
            <w:shd w:val="clear" w:color="auto" w:fill="F1F5F7"/>
          </w:tcPr>
          <w:p w14:paraId="2A2E5706" w14:textId="77777777" w:rsidR="00E22D0A" w:rsidRDefault="00FA51BF">
            <w:pPr>
              <w:spacing w:before="60" w:after="60"/>
            </w:pPr>
            <w:r>
              <w:rPr>
                <w:rFonts w:ascii="Courier New" w:hAnsi="Courier New"/>
                <w:color w:val="0C7A86"/>
                <w:sz w:val="18"/>
              </w:rPr>
              <w:t>high</w:t>
            </w:r>
          </w:p>
        </w:tc>
        <w:tc>
          <w:tcPr>
            <w:tcW w:w="3307" w:type="dxa"/>
            <w:shd w:val="clear" w:color="auto" w:fill="F1F5F7"/>
          </w:tcPr>
          <w:p w14:paraId="4ECD5480" w14:textId="77777777" w:rsidR="00E22D0A" w:rsidRDefault="00FA51BF">
            <w:pPr>
              <w:spacing w:before="60" w:after="60"/>
            </w:pPr>
            <w:r>
              <w:rPr>
                <w:sz w:val="20"/>
              </w:rPr>
              <w:t xml:space="preserve">≥ 9 roles, </w:t>
            </w:r>
            <w:r>
              <w:rPr>
                <w:b/>
                <w:sz w:val="20"/>
              </w:rPr>
              <w:t>or</w:t>
            </w:r>
            <w:r>
              <w:rPr>
                <w:sz w:val="20"/>
              </w:rPr>
              <w:t xml:space="preserve"> a workload-admin pattern (roles scoped to specific domains)</w:t>
            </w:r>
          </w:p>
        </w:tc>
        <w:tc>
          <w:tcPr>
            <w:tcW w:w="3307" w:type="dxa"/>
            <w:shd w:val="clear" w:color="auto" w:fill="F1F5F7"/>
          </w:tcPr>
          <w:p w14:paraId="362F8BBE" w14:textId="77777777" w:rsidR="00E22D0A" w:rsidRDefault="00FA51BF">
            <w:pPr>
              <w:spacing w:before="60" w:after="60"/>
            </w:pPr>
            <w:r>
              <w:rPr>
                <w:sz w:val="20"/>
              </w:rPr>
              <w:t>Complex role hierarchy — permission boundaries carry real risk here</w:t>
            </w:r>
          </w:p>
        </w:tc>
      </w:tr>
    </w:tbl>
    <w:p w14:paraId="717BA90E" w14:textId="77777777" w:rsidR="00E22D0A" w:rsidRDefault="00E22D0A"/>
    <w:p w14:paraId="30116FAE" w14:textId="77777777" w:rsidR="00E22D0A" w:rsidRDefault="00FA51BF">
      <w:r>
        <w:t xml:space="preserve">Coverage of roles and scenarios is achieved three ways, all from fields every test already carries: a </w:t>
      </w:r>
      <w:r>
        <w:rPr>
          <w:b/>
        </w:rPr>
        <w:t>Role × Process matrix</w:t>
      </w:r>
      <w:r>
        <w:t xml:space="preserve"> computed from the finished test list; </w:t>
      </w:r>
      <w:r>
        <w:rPr>
          <w:b/>
        </w:rPr>
        <w:t>persona test groups</w:t>
      </w:r>
      <w:r>
        <w:t xml:space="preserve"> kept separate (titled "Persona — &lt;name&gt;") because folding them into process groups erases the contrast they exist to show — how the same underlying data answers different decisions depending on who is asking; and </w:t>
      </w:r>
      <w:r>
        <w:rPr>
          <w:b/>
        </w:rPr>
        <w:t>permission-boundary tests</w:t>
      </w:r>
      <w:r>
        <w:t xml:space="preserve">, one per role holding </w:t>
      </w:r>
      <w:r>
        <w:rPr>
          <w:rFonts w:ascii="Courier New" w:hAnsi="Courier New"/>
          <w:color w:val="0C7A86"/>
          <w:sz w:val="20"/>
        </w:rPr>
        <w:t>V</w:t>
      </w:r>
      <w:r>
        <w:t xml:space="preserve"> or </w:t>
      </w:r>
      <w:r>
        <w:rPr>
          <w:rFonts w:ascii="Courier New" w:hAnsi="Courier New"/>
          <w:color w:val="0C7A86"/>
          <w:sz w:val="20"/>
        </w:rPr>
        <w:t>N</w:t>
      </w:r>
      <w:r>
        <w:t xml:space="preserve"> on a domain where </w:t>
      </w:r>
      <w:r>
        <w:rPr>
          <w:rFonts w:ascii="Courier New" w:hAnsi="Courier New"/>
          <w:color w:val="0C7A86"/>
          <w:sz w:val="20"/>
        </w:rPr>
        <w:t>F</w:t>
      </w:r>
      <w:r>
        <w:t xml:space="preserve"> exists elsewhere, each attempting a write.</w:t>
      </w:r>
    </w:p>
    <w:p w14:paraId="27F627C6" w14:textId="77777777" w:rsidR="00E22D0A" w:rsidRDefault="00FA51BF">
      <w:pPr>
        <w:pStyle w:val="Heading2"/>
      </w:pPr>
      <w:r>
        <w:rPr>
          <w:color w:val="131F27"/>
        </w:rPr>
        <w:t>8.5 How test cases are generated</w:t>
      </w:r>
    </w:p>
    <w:p w14:paraId="2960AE4C" w14:textId="77777777" w:rsidR="00E22D0A" w:rsidRDefault="00FA51BF">
      <w:r>
        <w:rPr>
          <w:rFonts w:ascii="Courier New" w:hAnsi="Courier New"/>
          <w:color w:val="0C7A86"/>
          <w:sz w:val="20"/>
        </w:rPr>
        <w:t>generate-tests.mjs</w:t>
      </w:r>
      <w:r>
        <w:t xml:space="preserve"> walks every uncovered item in the coverage model — use cases, procedures, behaviours, relationships, patterns, objects — and writes one test each, carrying the </w:t>
      </w:r>
      <w:r>
        <w:rPr>
          <w:rFonts w:ascii="Courier New" w:hAnsi="Courier New"/>
          <w:color w:val="0C7A86"/>
          <w:sz w:val="20"/>
        </w:rPr>
        <w:t>gap_ids</w:t>
      </w:r>
      <w:r>
        <w:t xml:space="preserve"> it closes and the crediting bindings Stage 10 reads. Running the script first and editing its </w:t>
      </w:r>
      <w:r>
        <w:lastRenderedPageBreak/>
        <w:t xml:space="preserve">output afterwards is deliberate: enumerating the dimensions is bookkeeping and belongs in code, and </w:t>
      </w:r>
      <w:r>
        <w:rPr>
          <w:b/>
        </w:rPr>
        <w:t>missing one whole dimension is exactly the failure a human pass does not catch</w:t>
      </w:r>
      <w:r>
        <w:t>. What the script cannot do is judge wording, so prompts that read thin are rewritten by hand.</w:t>
      </w:r>
    </w:p>
    <w:p w14:paraId="7D0B6B81" w14:textId="77777777" w:rsidR="00E22D0A" w:rsidRDefault="00FA51BF">
      <w:pPr>
        <w:spacing w:before="120"/>
        <w:ind w:left="360"/>
      </w:pPr>
      <w:r>
        <w:rPr>
          <w:b/>
          <w:color w:val="0C7A86"/>
          <w:sz w:val="20"/>
        </w:rPr>
        <w:t>◆ Prompts are business decisions, not data-fetch requests</w:t>
      </w:r>
    </w:p>
    <w:p w14:paraId="3A282229" w14:textId="77777777" w:rsidR="00E22D0A" w:rsidRDefault="00FA51BF">
      <w:pPr>
        <w:spacing w:after="160"/>
        <w:ind w:left="504" w:right="144"/>
      </w:pPr>
      <w:r>
        <w:rPr>
          <w:sz w:val="20"/>
        </w:rPr>
        <w:t xml:space="preserve">A prompt must make clear </w:t>
      </w:r>
      <w:r>
        <w:rPr>
          <w:i/>
          <w:sz w:val="20"/>
        </w:rPr>
        <w:t>why</w:t>
      </w:r>
      <w:r>
        <w:rPr>
          <w:sz w:val="20"/>
        </w:rPr>
        <w:t xml:space="preserve"> the user needs the data and </w:t>
      </w:r>
      <w:r>
        <w:rPr>
          <w:i/>
          <w:sz w:val="20"/>
        </w:rPr>
        <w:t>what they will do with it</w:t>
      </w:r>
      <w:r>
        <w:rPr>
          <w:sz w:val="20"/>
        </w:rPr>
        <w:t>. ✗ "Show me journal entries from the last 30 days." ✓ "My period close is tomorrow — which accounts have unposted activity I need to clear?" At least one intent anchor must appear (</w:t>
      </w:r>
      <w:r>
        <w:rPr>
          <w:rFonts w:ascii="Courier New" w:hAnsi="Courier New"/>
          <w:color w:val="0C7A86"/>
          <w:sz w:val="18"/>
        </w:rPr>
        <w:t>before I</w:t>
      </w:r>
      <w:r>
        <w:rPr>
          <w:sz w:val="20"/>
        </w:rPr>
        <w:t xml:space="preserve">, </w:t>
      </w:r>
      <w:r>
        <w:rPr>
          <w:rFonts w:ascii="Courier New" w:hAnsi="Courier New"/>
          <w:color w:val="0C7A86"/>
          <w:sz w:val="18"/>
        </w:rPr>
        <w:t>so I can</w:t>
      </w:r>
      <w:r>
        <w:rPr>
          <w:sz w:val="20"/>
        </w:rPr>
        <w:t xml:space="preserve">, </w:t>
      </w:r>
      <w:r>
        <w:rPr>
          <w:rFonts w:ascii="Courier New" w:hAnsi="Courier New"/>
          <w:color w:val="0C7A86"/>
          <w:sz w:val="18"/>
        </w:rPr>
        <w:t>to identify</w:t>
      </w:r>
      <w:r>
        <w:rPr>
          <w:sz w:val="20"/>
        </w:rPr>
        <w:t xml:space="preserve">, </w:t>
      </w:r>
      <w:r>
        <w:rPr>
          <w:rFonts w:ascii="Courier New" w:hAnsi="Courier New"/>
          <w:color w:val="0C7A86"/>
          <w:sz w:val="18"/>
        </w:rPr>
        <w:t>ahead of</w:t>
      </w:r>
      <w:r>
        <w:rPr>
          <w:sz w:val="20"/>
        </w:rPr>
        <w:t xml:space="preserve">, </w:t>
      </w:r>
      <w:r>
        <w:rPr>
          <w:rFonts w:ascii="Courier New" w:hAnsi="Courier New"/>
          <w:color w:val="0C7A86"/>
          <w:sz w:val="18"/>
        </w:rPr>
        <w:t>prioritize</w:t>
      </w:r>
      <w:r>
        <w:rPr>
          <w:sz w:val="20"/>
        </w:rPr>
        <w:t xml:space="preserve">, </w:t>
      </w:r>
      <w:r>
        <w:rPr>
          <w:rFonts w:ascii="Courier New" w:hAnsi="Courier New"/>
          <w:color w:val="0C7A86"/>
          <w:sz w:val="18"/>
        </w:rPr>
        <w:t>follow up</w:t>
      </w:r>
      <w:r>
        <w:rPr>
          <w:sz w:val="20"/>
        </w:rPr>
        <w:t xml:space="preserve">, </w:t>
      </w:r>
      <w:r>
        <w:rPr>
          <w:rFonts w:ascii="Courier New" w:hAnsi="Courier New"/>
          <w:color w:val="0C7A86"/>
          <w:sz w:val="18"/>
        </w:rPr>
        <w:t>catch</w:t>
      </w:r>
      <w:r>
        <w:rPr>
          <w:sz w:val="20"/>
        </w:rPr>
        <w:t xml:space="preserve">, </w:t>
      </w:r>
      <w:r>
        <w:rPr>
          <w:rFonts w:ascii="Courier New" w:hAnsi="Courier New"/>
          <w:color w:val="0C7A86"/>
          <w:sz w:val="18"/>
        </w:rPr>
        <w:t>close the</w:t>
      </w:r>
      <w:r>
        <w:rPr>
          <w:sz w:val="20"/>
        </w:rPr>
        <w:t>). A draft with none of these is rewritten before it enters the plan. Grounding order: vendor standard reports ▸ customer evidence ▸ persona jobs-to-be-done ▸ workflow edge cases ▸ SQL construct checklist — the checklist last.</w:t>
      </w:r>
    </w:p>
    <w:p w14:paraId="30B340C2" w14:textId="77777777" w:rsidR="00E22D0A" w:rsidRDefault="00FA51BF">
      <w:r>
        <w:t xml:space="preserve">Query patterns are </w:t>
      </w:r>
      <w:r>
        <w:rPr>
          <w:b/>
        </w:rPr>
        <w:t>composed, not isolated</w:t>
      </w:r>
      <w:r>
        <w:t xml:space="preserve">. Measured across 12,603 real SELECT queries, a production query combines 2–4 patterns and projects 7–9 named columns, so tests target that shape: three or four patterns per query, below two is unrealistically thin and above five stops being diagnostic. A pattern is elicited through </w:t>
      </w:r>
      <w:r>
        <w:rPr>
          <w:b/>
        </w:rPr>
        <w:t>phrasing</w:t>
      </w:r>
      <w:r>
        <w:t>, never by instruction — the moment a prompt says "use BETWEEN" it stops testing whether the agent can work out what the business question needs, which is the thing under test.</w:t>
      </w:r>
    </w:p>
    <w:p w14:paraId="67C81F5A" w14:textId="77777777" w:rsidR="00E22D0A" w:rsidRDefault="00FA51BF">
      <w:pPr>
        <w:spacing w:after="60"/>
      </w:pPr>
      <w:r>
        <w:rPr>
          <w:rFonts w:ascii="Courier New" w:hAnsi="Courier New"/>
          <w:color w:val="61757F"/>
          <w:sz w:val="16"/>
        </w:rPr>
        <w:t>ELICITING A PATTERN THROUGH PHRASING</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679"/>
        <w:gridCol w:w="4465"/>
      </w:tblGrid>
      <w:tr w:rsidR="00E22D0A" w14:paraId="57E62E1A" w14:textId="77777777">
        <w:tc>
          <w:tcPr>
            <w:tcW w:w="4961" w:type="dxa"/>
            <w:shd w:val="clear" w:color="auto" w:fill="0F4250"/>
          </w:tcPr>
          <w:p w14:paraId="0367A77A" w14:textId="77777777" w:rsidR="00E22D0A" w:rsidRDefault="00FA51BF">
            <w:pPr>
              <w:spacing w:before="60" w:after="60"/>
            </w:pPr>
            <w:r>
              <w:rPr>
                <w:b/>
                <w:color w:val="FFFFFF"/>
                <w:sz w:val="18"/>
              </w:rPr>
              <w:t>Pattern</w:t>
            </w:r>
          </w:p>
        </w:tc>
        <w:tc>
          <w:tcPr>
            <w:tcW w:w="4961" w:type="dxa"/>
            <w:shd w:val="clear" w:color="auto" w:fill="0F4250"/>
          </w:tcPr>
          <w:p w14:paraId="3A909663" w14:textId="77777777" w:rsidR="00E22D0A" w:rsidRDefault="00FA51BF">
            <w:pPr>
              <w:spacing w:before="60" w:after="60"/>
            </w:pPr>
            <w:r>
              <w:rPr>
                <w:b/>
                <w:color w:val="FFFFFF"/>
                <w:sz w:val="18"/>
              </w:rPr>
              <w:t>Phrasing whose natural answer requires it</w:t>
            </w:r>
          </w:p>
        </w:tc>
      </w:tr>
      <w:tr w:rsidR="00E22D0A" w14:paraId="5770516F" w14:textId="77777777">
        <w:tc>
          <w:tcPr>
            <w:tcW w:w="4961" w:type="dxa"/>
            <w:shd w:val="clear" w:color="auto" w:fill="F1F5F7"/>
          </w:tcPr>
          <w:p w14:paraId="348388FE" w14:textId="77777777" w:rsidR="00E22D0A" w:rsidRDefault="00FA51BF">
            <w:pPr>
              <w:spacing w:before="60" w:after="60"/>
            </w:pPr>
            <w:r>
              <w:rPr>
                <w:rFonts w:ascii="Courier New" w:hAnsi="Courier New"/>
                <w:color w:val="0C7A86"/>
                <w:sz w:val="18"/>
              </w:rPr>
              <w:t>filter_date_range</w:t>
            </w:r>
          </w:p>
        </w:tc>
        <w:tc>
          <w:tcPr>
            <w:tcW w:w="4961" w:type="dxa"/>
            <w:shd w:val="clear" w:color="auto" w:fill="F1F5F7"/>
          </w:tcPr>
          <w:p w14:paraId="352B412E" w14:textId="77777777" w:rsidR="00E22D0A" w:rsidRDefault="00FA51BF">
            <w:pPr>
              <w:spacing w:before="60" w:after="60"/>
            </w:pPr>
            <w:r>
              <w:rPr>
                <w:i/>
                <w:sz w:val="20"/>
              </w:rPr>
              <w:t>"in Q3"</w:t>
            </w:r>
            <w:r>
              <w:rPr>
                <w:sz w:val="20"/>
              </w:rPr>
              <w:t xml:space="preserve"> · </w:t>
            </w:r>
            <w:r>
              <w:rPr>
                <w:i/>
                <w:sz w:val="20"/>
              </w:rPr>
              <w:t>"between July and September"</w:t>
            </w:r>
            <w:r>
              <w:rPr>
                <w:sz w:val="20"/>
              </w:rPr>
              <w:t xml:space="preserve"> · </w:t>
            </w:r>
            <w:r>
              <w:rPr>
                <w:i/>
                <w:sz w:val="20"/>
              </w:rPr>
              <w:t>"last month"</w:t>
            </w:r>
          </w:p>
        </w:tc>
      </w:tr>
      <w:tr w:rsidR="00E22D0A" w14:paraId="26DDE1FC" w14:textId="77777777">
        <w:tc>
          <w:tcPr>
            <w:tcW w:w="4961" w:type="dxa"/>
            <w:shd w:val="clear" w:color="auto" w:fill="FFFFFF"/>
          </w:tcPr>
          <w:p w14:paraId="0AF0F35B" w14:textId="77777777" w:rsidR="00E22D0A" w:rsidRDefault="00FA51BF">
            <w:pPr>
              <w:spacing w:before="60" w:after="60"/>
            </w:pPr>
            <w:r>
              <w:rPr>
                <w:rFonts w:ascii="Courier New" w:hAnsi="Courier New"/>
                <w:color w:val="0C7A86"/>
                <w:sz w:val="18"/>
              </w:rPr>
              <w:t>filter_numeric_threshold</w:t>
            </w:r>
          </w:p>
        </w:tc>
        <w:tc>
          <w:tcPr>
            <w:tcW w:w="4961" w:type="dxa"/>
            <w:shd w:val="clear" w:color="auto" w:fill="FFFFFF"/>
          </w:tcPr>
          <w:p w14:paraId="58B4B057" w14:textId="77777777" w:rsidR="00E22D0A" w:rsidRDefault="00FA51BF">
            <w:pPr>
              <w:spacing w:before="60" w:after="60"/>
            </w:pPr>
            <w:r>
              <w:rPr>
                <w:i/>
                <w:sz w:val="20"/>
              </w:rPr>
              <w:t>"over $10,000"</w:t>
            </w:r>
            <w:r>
              <w:rPr>
                <w:sz w:val="20"/>
              </w:rPr>
              <w:t xml:space="preserve"> · </w:t>
            </w:r>
            <w:r>
              <w:rPr>
                <w:i/>
                <w:sz w:val="20"/>
              </w:rPr>
              <w:t>"below the reorder point"</w:t>
            </w:r>
          </w:p>
        </w:tc>
      </w:tr>
      <w:tr w:rsidR="00E22D0A" w14:paraId="047E342B" w14:textId="77777777">
        <w:tc>
          <w:tcPr>
            <w:tcW w:w="4961" w:type="dxa"/>
            <w:shd w:val="clear" w:color="auto" w:fill="F1F5F7"/>
          </w:tcPr>
          <w:p w14:paraId="29333500" w14:textId="77777777" w:rsidR="00E22D0A" w:rsidRDefault="00FA51BF">
            <w:pPr>
              <w:spacing w:before="60" w:after="60"/>
            </w:pPr>
            <w:r>
              <w:rPr>
                <w:rFonts w:ascii="Courier New" w:hAnsi="Courier New"/>
                <w:color w:val="0C7A86"/>
                <w:sz w:val="18"/>
              </w:rPr>
              <w:t>filter_null</w:t>
            </w:r>
          </w:p>
        </w:tc>
        <w:tc>
          <w:tcPr>
            <w:tcW w:w="4961" w:type="dxa"/>
            <w:shd w:val="clear" w:color="auto" w:fill="F1F5F7"/>
          </w:tcPr>
          <w:p w14:paraId="2C84FA2C" w14:textId="77777777" w:rsidR="00E22D0A" w:rsidRDefault="00FA51BF">
            <w:pPr>
              <w:spacing w:before="60" w:after="60"/>
            </w:pPr>
            <w:r>
              <w:rPr>
                <w:i/>
                <w:sz w:val="20"/>
              </w:rPr>
              <w:t>"with no owner assigned"</w:t>
            </w:r>
            <w:r>
              <w:rPr>
                <w:sz w:val="20"/>
              </w:rPr>
              <w:t xml:space="preserve"> · </w:t>
            </w:r>
            <w:r>
              <w:rPr>
                <w:i/>
                <w:sz w:val="20"/>
              </w:rPr>
              <w:t>"missing a due date"</w:t>
            </w:r>
          </w:p>
        </w:tc>
      </w:tr>
      <w:tr w:rsidR="00E22D0A" w14:paraId="2B3CEC58" w14:textId="77777777">
        <w:tc>
          <w:tcPr>
            <w:tcW w:w="4961" w:type="dxa"/>
            <w:shd w:val="clear" w:color="auto" w:fill="FFFFFF"/>
          </w:tcPr>
          <w:p w14:paraId="78A4025A" w14:textId="77777777" w:rsidR="00E22D0A" w:rsidRDefault="00FA51BF">
            <w:pPr>
              <w:spacing w:before="60" w:after="60"/>
            </w:pPr>
            <w:r>
              <w:rPr>
                <w:rFonts w:ascii="Courier New" w:hAnsi="Courier New"/>
                <w:color w:val="0C7A86"/>
                <w:sz w:val="18"/>
              </w:rPr>
              <w:t>filter_in</w:t>
            </w:r>
          </w:p>
        </w:tc>
        <w:tc>
          <w:tcPr>
            <w:tcW w:w="4961" w:type="dxa"/>
            <w:shd w:val="clear" w:color="auto" w:fill="FFFFFF"/>
          </w:tcPr>
          <w:p w14:paraId="46FB2165" w14:textId="77777777" w:rsidR="00E22D0A" w:rsidRDefault="00FA51BF">
            <w:pPr>
              <w:spacing w:before="60" w:after="60"/>
            </w:pPr>
            <w:r>
              <w:rPr>
                <w:i/>
                <w:sz w:val="20"/>
              </w:rPr>
              <w:t>"these three specifically: 4471, 4482, 4490"</w:t>
            </w:r>
          </w:p>
        </w:tc>
      </w:tr>
      <w:tr w:rsidR="00E22D0A" w14:paraId="17F13793" w14:textId="77777777">
        <w:tc>
          <w:tcPr>
            <w:tcW w:w="4961" w:type="dxa"/>
            <w:shd w:val="clear" w:color="auto" w:fill="F1F5F7"/>
          </w:tcPr>
          <w:p w14:paraId="5B43BED7" w14:textId="77777777" w:rsidR="00E22D0A" w:rsidRDefault="00FA51BF">
            <w:pPr>
              <w:spacing w:before="60" w:after="60"/>
            </w:pPr>
            <w:r>
              <w:rPr>
                <w:rFonts w:ascii="Courier New" w:hAnsi="Courier New"/>
                <w:color w:val="0C7A86"/>
                <w:sz w:val="18"/>
              </w:rPr>
              <w:t>order_by</w:t>
            </w:r>
            <w:r>
              <w:rPr>
                <w:sz w:val="20"/>
              </w:rPr>
              <w:t xml:space="preserve"> + </w:t>
            </w:r>
            <w:r>
              <w:rPr>
                <w:rFonts w:ascii="Courier New" w:hAnsi="Courier New"/>
                <w:color w:val="0C7A86"/>
                <w:sz w:val="18"/>
              </w:rPr>
              <w:t>limit</w:t>
            </w:r>
          </w:p>
        </w:tc>
        <w:tc>
          <w:tcPr>
            <w:tcW w:w="4961" w:type="dxa"/>
            <w:shd w:val="clear" w:color="auto" w:fill="F1F5F7"/>
          </w:tcPr>
          <w:p w14:paraId="50FD13E6" w14:textId="77777777" w:rsidR="00E22D0A" w:rsidRDefault="00FA51BF">
            <w:pPr>
              <w:spacing w:before="60" w:after="60"/>
            </w:pPr>
            <w:r>
              <w:rPr>
                <w:i/>
                <w:sz w:val="20"/>
              </w:rPr>
              <w:t>"top 10 by amount"</w:t>
            </w:r>
            <w:r>
              <w:rPr>
                <w:sz w:val="20"/>
              </w:rPr>
              <w:t xml:space="preserve"> · </w:t>
            </w:r>
            <w:r>
              <w:rPr>
                <w:i/>
                <w:sz w:val="20"/>
              </w:rPr>
              <w:t>"the 5 most recent"</w:t>
            </w:r>
          </w:p>
        </w:tc>
      </w:tr>
      <w:tr w:rsidR="00E22D0A" w14:paraId="54E9CB57" w14:textId="77777777">
        <w:tc>
          <w:tcPr>
            <w:tcW w:w="4961" w:type="dxa"/>
            <w:shd w:val="clear" w:color="auto" w:fill="FFFFFF"/>
          </w:tcPr>
          <w:p w14:paraId="1BEDADCA" w14:textId="77777777" w:rsidR="00E22D0A" w:rsidRDefault="00FA51BF">
            <w:pPr>
              <w:spacing w:before="60" w:after="60"/>
            </w:pPr>
            <w:r>
              <w:rPr>
                <w:rFonts w:ascii="Courier New" w:hAnsi="Courier New"/>
                <w:color w:val="0C7A86"/>
                <w:sz w:val="18"/>
              </w:rPr>
              <w:t>group_by</w:t>
            </w:r>
            <w:r>
              <w:rPr>
                <w:sz w:val="20"/>
              </w:rPr>
              <w:t xml:space="preserve"> + aggregate</w:t>
            </w:r>
          </w:p>
        </w:tc>
        <w:tc>
          <w:tcPr>
            <w:tcW w:w="4961" w:type="dxa"/>
            <w:shd w:val="clear" w:color="auto" w:fill="FFFFFF"/>
          </w:tcPr>
          <w:p w14:paraId="0830D862" w14:textId="77777777" w:rsidR="00E22D0A" w:rsidRDefault="00FA51BF">
            <w:pPr>
              <w:spacing w:before="60" w:after="60"/>
            </w:pPr>
            <w:r>
              <w:rPr>
                <w:i/>
                <w:sz w:val="20"/>
              </w:rPr>
              <w:t>"by vendor"</w:t>
            </w:r>
            <w:r>
              <w:rPr>
                <w:sz w:val="20"/>
              </w:rPr>
              <w:t xml:space="preserve"> · </w:t>
            </w:r>
            <w:r>
              <w:rPr>
                <w:i/>
                <w:sz w:val="20"/>
              </w:rPr>
              <w:t>"broken down by status"</w:t>
            </w:r>
          </w:p>
        </w:tc>
      </w:tr>
      <w:tr w:rsidR="00E22D0A" w14:paraId="7EC85868" w14:textId="77777777">
        <w:tc>
          <w:tcPr>
            <w:tcW w:w="4961" w:type="dxa"/>
            <w:shd w:val="clear" w:color="auto" w:fill="F1F5F7"/>
          </w:tcPr>
          <w:p w14:paraId="282ABB19" w14:textId="77777777" w:rsidR="00E22D0A" w:rsidRDefault="00FA51BF">
            <w:pPr>
              <w:spacing w:before="60" w:after="60"/>
            </w:pPr>
            <w:r>
              <w:rPr>
                <w:rFonts w:ascii="Courier New" w:hAnsi="Courier New"/>
                <w:color w:val="0C7A86"/>
                <w:sz w:val="18"/>
              </w:rPr>
              <w:t>join_two_table</w:t>
            </w:r>
          </w:p>
        </w:tc>
        <w:tc>
          <w:tcPr>
            <w:tcW w:w="4961" w:type="dxa"/>
            <w:shd w:val="clear" w:color="auto" w:fill="F1F5F7"/>
          </w:tcPr>
          <w:p w14:paraId="0A58768B" w14:textId="77777777" w:rsidR="00E22D0A" w:rsidRDefault="00FA51BF">
            <w:pPr>
              <w:spacing w:before="60" w:after="60"/>
            </w:pPr>
            <w:r>
              <w:rPr>
                <w:sz w:val="20"/>
              </w:rPr>
              <w:t xml:space="preserve">name an attribute that lives on the other object — </w:t>
            </w:r>
            <w:r>
              <w:rPr>
                <w:i/>
                <w:sz w:val="20"/>
              </w:rPr>
              <w:t>"with the vendor's name"</w:t>
            </w:r>
          </w:p>
        </w:tc>
      </w:tr>
      <w:tr w:rsidR="00E22D0A" w14:paraId="430AECA2" w14:textId="77777777">
        <w:tc>
          <w:tcPr>
            <w:tcW w:w="4961" w:type="dxa"/>
            <w:shd w:val="clear" w:color="auto" w:fill="FFFFFF"/>
          </w:tcPr>
          <w:p w14:paraId="66F48A89" w14:textId="77777777" w:rsidR="00E22D0A" w:rsidRDefault="00FA51BF">
            <w:pPr>
              <w:spacing w:before="60" w:after="60"/>
            </w:pPr>
            <w:r>
              <w:rPr>
                <w:rFonts w:ascii="Courier New" w:hAnsi="Courier New"/>
                <w:color w:val="0C7A86"/>
                <w:sz w:val="18"/>
              </w:rPr>
              <w:t>select_star_guard</w:t>
            </w:r>
          </w:p>
        </w:tc>
        <w:tc>
          <w:tcPr>
            <w:tcW w:w="4961" w:type="dxa"/>
            <w:shd w:val="clear" w:color="auto" w:fill="FFFFFF"/>
          </w:tcPr>
          <w:p w14:paraId="4E73943E" w14:textId="77777777" w:rsidR="00E22D0A" w:rsidRDefault="00FA51BF">
            <w:pPr>
              <w:spacing w:before="60" w:after="60"/>
            </w:pPr>
            <w:r>
              <w:rPr>
                <w:i/>
                <w:sz w:val="20"/>
              </w:rPr>
              <w:t>"show me everything on &lt;wide object&gt;"</w:t>
            </w:r>
          </w:p>
        </w:tc>
      </w:tr>
    </w:tbl>
    <w:p w14:paraId="1524E217" w14:textId="77777777" w:rsidR="00E22D0A" w:rsidRDefault="00E22D0A"/>
    <w:p w14:paraId="43023AA9" w14:textId="77777777" w:rsidR="00E22D0A" w:rsidRDefault="00FA51BF">
      <w:pPr>
        <w:spacing w:before="120"/>
        <w:ind w:left="360"/>
      </w:pPr>
      <w:r>
        <w:rPr>
          <w:b/>
          <w:color w:val="8E5312"/>
          <w:sz w:val="20"/>
        </w:rPr>
        <w:t>◆ The crediting contract</w:t>
      </w:r>
    </w:p>
    <w:p w14:paraId="479148F9" w14:textId="77777777" w:rsidR="00E22D0A" w:rsidRDefault="00FA51BF">
      <w:pPr>
        <w:spacing w:after="160"/>
        <w:ind w:left="504" w:right="144"/>
      </w:pPr>
      <w:r>
        <w:rPr>
          <w:sz w:val="20"/>
        </w:rPr>
        <w:t xml:space="preserve">Stage 10 credits a procedure only through </w:t>
      </w:r>
      <w:r>
        <w:rPr>
          <w:rFonts w:ascii="Courier New" w:hAnsi="Courier New"/>
          <w:color w:val="0C7A86"/>
          <w:sz w:val="18"/>
        </w:rPr>
        <w:t>sp_name</w:t>
      </w:r>
      <w:r>
        <w:rPr>
          <w:sz w:val="20"/>
        </w:rPr>
        <w:t xml:space="preserve">, a behaviour only through </w:t>
      </w:r>
      <w:r>
        <w:rPr>
          <w:rFonts w:ascii="Courier New" w:hAnsi="Courier New"/>
          <w:color w:val="0C7A86"/>
          <w:sz w:val="18"/>
        </w:rPr>
        <w:t>behavior</w:t>
      </w:r>
      <w:r>
        <w:rPr>
          <w:sz w:val="20"/>
        </w:rPr>
        <w:t xml:space="preserve">, and a use case only through </w:t>
      </w:r>
      <w:r>
        <w:rPr>
          <w:rFonts w:ascii="Courier New" w:hAnsi="Courier New"/>
          <w:color w:val="0C7A86"/>
          <w:sz w:val="18"/>
        </w:rPr>
        <w:t>use_case_ids</w:t>
      </w:r>
      <w:r>
        <w:rPr>
          <w:sz w:val="20"/>
        </w:rPr>
        <w:t>. A test missing its field executes, passes, and credits nothing — the dimension reads 0 forever and no error is raised. A run can lose every procedure, behaviour and use case this way with no error raised anywhere.</w:t>
      </w:r>
    </w:p>
    <w:p w14:paraId="2BA961A8" w14:textId="77777777" w:rsidR="00E22D0A" w:rsidRDefault="00FA51BF">
      <w:r>
        <w:t xml:space="preserve">Duplicates are removed before the plan is written, by SQL fingerprint — lowercased, whitespace-collapsed, literals replaced with </w:t>
      </w:r>
      <w:r>
        <w:rPr>
          <w:rFonts w:ascii="Courier New" w:hAnsi="Courier New"/>
          <w:color w:val="0C7A86"/>
          <w:sz w:val="20"/>
        </w:rPr>
        <w:t>?</w:t>
      </w:r>
      <w:r>
        <w:t xml:space="preserve">. On a match one test survives and the other's </w:t>
      </w:r>
      <w:r>
        <w:rPr>
          <w:rFonts w:ascii="Courier New" w:hAnsi="Courier New"/>
          <w:color w:val="0C7A86"/>
          <w:sz w:val="20"/>
        </w:rPr>
        <w:t>gap_ids[]</w:t>
      </w:r>
      <w:r>
        <w:t xml:space="preserve"> and </w:t>
      </w:r>
      <w:r>
        <w:rPr>
          <w:rFonts w:ascii="Courier New" w:hAnsi="Courier New"/>
          <w:color w:val="0C7A86"/>
          <w:sz w:val="20"/>
        </w:rPr>
        <w:lastRenderedPageBreak/>
        <w:t>roles[]</w:t>
      </w:r>
      <w:r>
        <w:t xml:space="preserve"> are unioned onto it. </w:t>
      </w:r>
      <w:r>
        <w:rPr>
          <w:b/>
        </w:rPr>
        <w:t>One test closing three gaps is the goal, not an accident to be tidied away.</w:t>
      </w:r>
    </w:p>
    <w:p w14:paraId="1C1444C6" w14:textId="77777777" w:rsidR="00E22D0A" w:rsidRDefault="00FA51BF">
      <w:pPr>
        <w:pStyle w:val="Heading2"/>
      </w:pPr>
      <w:r>
        <w:rPr>
          <w:color w:val="131F27"/>
        </w:rPr>
        <w:t>8.6 Plan sizing: the coverage floor comes before the cap</w:t>
      </w:r>
    </w:p>
    <w:p w14:paraId="509F1222" w14:textId="77777777" w:rsidR="00E22D0A" w:rsidRDefault="00FA51BF">
      <w:r>
        <w:rPr>
          <w:rFonts w:ascii="Courier New" w:hAnsi="Courier New"/>
          <w:color w:val="0C7A86"/>
          <w:sz w:val="20"/>
        </w:rPr>
        <w:t>config.defaults.max_tcs</w:t>
      </w:r>
      <w:r>
        <w:t xml:space="preserve"> (400) is </w:t>
      </w:r>
      <w:r>
        <w:rPr>
          <w:b/>
        </w:rPr>
        <w:t>advisory, not a limit</w:t>
      </w:r>
      <w:r>
        <w:t>. Exceeding it prints a breakdown and keeps every test, because the connector's surface decides how many tests exist and a config number trimming the tail removes use-case and workflow coverage first — which is where the business meaning lives. A single mid-size connector can present several hundred distinct surface items.</w:t>
      </w:r>
    </w:p>
    <w:p w14:paraId="018770A8" w14:textId="77777777" w:rsidR="00E22D0A" w:rsidRDefault="00FA51BF">
      <w:r>
        <w:t xml:space="preserve">When a cap is applied deliberately, it is applied in two stages rather than one sort. The script first </w:t>
      </w:r>
      <w:r>
        <w:rPr>
          <w:b/>
        </w:rPr>
        <w:t>reserves a coverage floor</w:t>
      </w:r>
      <w:r>
        <w:t xml:space="preserve"> — one test for every procedure, object, relationship, pattern and advertised capability — and only then trims the remaining tail by priority score. Order matters: gap scores rise when customer evidence corroborates a gap, so a single priority sort would make a capped plan depend on whether a dump exists. The floor is computed from the connector's own surface, which no dump can move. If the floor alone exceeds the cap, the floor wins and says so.</w:t>
      </w:r>
    </w:p>
    <w:p w14:paraId="43F98964" w14:textId="77777777" w:rsidR="00E22D0A" w:rsidRDefault="00E22D0A"/>
    <w:p w14:paraId="5718892F" w14:textId="77777777" w:rsidR="00E22D0A" w:rsidRDefault="00FA51BF">
      <w:pPr>
        <w:pStyle w:val="Heading1"/>
      </w:pPr>
      <w:r>
        <w:rPr>
          <w:color w:val="0C7A86"/>
          <w:sz w:val="22"/>
        </w:rPr>
        <w:t xml:space="preserve">9  </w:t>
      </w:r>
      <w:r>
        <w:rPr>
          <w:color w:val="131F27"/>
          <w:sz w:val="32"/>
        </w:rPr>
        <w:t>How MCP capabilities and tools are discovered and validated</w:t>
      </w:r>
    </w:p>
    <w:p w14:paraId="6353BCCB" w14:textId="77777777" w:rsidR="00E22D0A" w:rsidRDefault="00FA51BF">
      <w:r>
        <w:t>Discovery is a fixed sequence of metadata calls at Stage 1, each result stored:</w:t>
      </w:r>
    </w:p>
    <w:p w14:paraId="1E7EA718" w14:textId="77777777" w:rsidR="00E22D0A" w:rsidRDefault="00FA51BF">
      <w:pPr>
        <w:shd w:val="clear" w:color="auto" w:fill="F2F6F7"/>
        <w:spacing w:before="80" w:after="160"/>
        <w:ind w:left="288" w:right="288"/>
      </w:pPr>
      <w:r>
        <w:rPr>
          <w:rFonts w:ascii="Courier New" w:hAnsi="Courier New"/>
          <w:color w:val="0E3742"/>
          <w:sz w:val="17"/>
        </w:rPr>
        <w:t>getCatalogs()                    → $CATALOGS</w:t>
      </w:r>
      <w:r>
        <w:rPr>
          <w:rFonts w:ascii="Courier New" w:hAnsi="Courier New"/>
          <w:color w:val="0E3742"/>
          <w:sz w:val="17"/>
        </w:rPr>
        <w:br/>
        <w:t>getInstructions()                → $INSTRUCTIONS   (quirks, required filters, limits)</w:t>
      </w:r>
      <w:r>
        <w:rPr>
          <w:rFonts w:ascii="Courier New" w:hAnsi="Courier New"/>
          <w:color w:val="0E3742"/>
          <w:sz w:val="17"/>
        </w:rPr>
        <w:br/>
        <w:t>getSchemas()                     → $SCHEMAS</w:t>
      </w:r>
      <w:r>
        <w:rPr>
          <w:rFonts w:ascii="Courier New" w:hAnsi="Courier New"/>
          <w:color w:val="0E3742"/>
          <w:sz w:val="17"/>
        </w:rPr>
        <w:br/>
        <w:t>getTables()                      → $TABLES         (name, type: TABLE | VIEW)</w:t>
      </w:r>
      <w:r>
        <w:rPr>
          <w:rFonts w:ascii="Courier New" w:hAnsi="Courier New"/>
          <w:color w:val="0E3742"/>
          <w:sz w:val="17"/>
        </w:rPr>
        <w:br/>
        <w:t>getProcedures()                  → $PROCEDURES</w:t>
      </w:r>
      <w:r>
        <w:rPr>
          <w:rFonts w:ascii="Courier New" w:hAnsi="Courier New"/>
          <w:color w:val="0E3742"/>
          <w:sz w:val="17"/>
        </w:rPr>
        <w:br/>
      </w:r>
      <w:r>
        <w:rPr>
          <w:rFonts w:ascii="Courier New" w:hAnsi="Courier New"/>
          <w:color w:val="0E3742"/>
          <w:sz w:val="17"/>
        </w:rPr>
        <w:t>getProcedureParameters(&lt;each&gt;)   → $PROC_PARAMS    (name, type, required/optional)</w:t>
      </w:r>
    </w:p>
    <w:p w14:paraId="7BDCF40B" w14:textId="77777777" w:rsidR="00E22D0A" w:rsidRDefault="00FA51BF">
      <w:r>
        <w:t xml:space="preserve">The catalog's own permission list yields the </w:t>
      </w:r>
      <w:r>
        <w:rPr>
          <w:b/>
        </w:rPr>
        <w:t>advertised capabilities</w:t>
      </w:r>
      <w:r>
        <w:t xml:space="preserve"> — some subset of </w:t>
      </w:r>
      <w:r>
        <w:rPr>
          <w:rFonts w:ascii="Courier New" w:hAnsi="Courier New"/>
          <w:color w:val="0C7A86"/>
          <w:sz w:val="20"/>
        </w:rPr>
        <w:t>select</w:t>
      </w:r>
      <w:r>
        <w:t xml:space="preserve">, </w:t>
      </w:r>
      <w:r>
        <w:rPr>
          <w:rFonts w:ascii="Courier New" w:hAnsi="Courier New"/>
          <w:color w:val="0C7A86"/>
          <w:sz w:val="20"/>
        </w:rPr>
        <w:t>insert</w:t>
      </w:r>
      <w:r>
        <w:t xml:space="preserve">, </w:t>
      </w:r>
      <w:r>
        <w:rPr>
          <w:rFonts w:ascii="Courier New" w:hAnsi="Courier New"/>
          <w:color w:val="0C7A86"/>
          <w:sz w:val="20"/>
        </w:rPr>
        <w:t>update</w:t>
      </w:r>
      <w:r>
        <w:t xml:space="preserve">, </w:t>
      </w:r>
      <w:r>
        <w:rPr>
          <w:rFonts w:ascii="Courier New" w:hAnsi="Courier New"/>
          <w:color w:val="0C7A86"/>
          <w:sz w:val="20"/>
        </w:rPr>
        <w:t>execute</w:t>
      </w:r>
      <w:r>
        <w:t xml:space="preserve"> and </w:t>
      </w:r>
      <w:r>
        <w:rPr>
          <w:rFonts w:ascii="Courier New" w:hAnsi="Courier New"/>
          <w:color w:val="0C7A86"/>
          <w:sz w:val="20"/>
        </w:rPr>
        <w:t>delete</w:t>
      </w:r>
      <w:r>
        <w:t xml:space="preserve">. Those flags are load-bearing in three places: they decide pattern applicability (a </w:t>
      </w:r>
      <w:r>
        <w:rPr>
          <w:rFonts w:ascii="Courier New" w:hAnsi="Courier New"/>
          <w:color w:val="0C7A86"/>
          <w:sz w:val="20"/>
        </w:rPr>
        <w:t>delete</w:t>
      </w:r>
      <w:r>
        <w:t xml:space="preserve"> pattern is </w:t>
      </w:r>
      <w:r>
        <w:rPr>
          <w:rFonts w:ascii="Courier New" w:hAnsi="Courier New"/>
          <w:color w:val="0C7A86"/>
          <w:sz w:val="20"/>
        </w:rPr>
        <w:t>NOT_APPLICABLE</w:t>
      </w:r>
      <w:r>
        <w:t xml:space="preserve"> as </w:t>
      </w:r>
      <w:r>
        <w:rPr>
          <w:rFonts w:ascii="Courier New" w:hAnsi="Courier New"/>
          <w:color w:val="0C7A86"/>
          <w:sz w:val="20"/>
        </w:rPr>
        <w:t>FACT</w:t>
      </w:r>
      <w:r>
        <w:t xml:space="preserve">), they set write safety policy (§14), and </w:t>
      </w:r>
      <w:r>
        <w:rPr>
          <w:b/>
        </w:rPr>
        <w:t>every advertised capability is a first-class completeness dimension at Stage 8.5</w:t>
      </w:r>
      <w:r>
        <w:t xml:space="preserve"> — it must be exercised at least once, or the reviewer must name the blocker.</w:t>
      </w:r>
    </w:p>
    <w:p w14:paraId="668B5044" w14:textId="77777777" w:rsidR="00E22D0A" w:rsidRDefault="00FA51BF">
      <w:pPr>
        <w:spacing w:before="120"/>
        <w:ind w:left="360"/>
      </w:pPr>
      <w:r>
        <w:rPr>
          <w:b/>
          <w:color w:val="8E5312"/>
          <w:sz w:val="20"/>
        </w:rPr>
        <w:t>◆ The capability audit is the control that catches a read-only assessment of a read-write connector</w:t>
      </w:r>
    </w:p>
    <w:p w14:paraId="09932DBA" w14:textId="77777777" w:rsidR="00E22D0A" w:rsidRDefault="00FA51BF">
      <w:pPr>
        <w:spacing w:after="160"/>
        <w:ind w:left="504" w:right="144"/>
      </w:pPr>
      <w:r>
        <w:rPr>
          <w:sz w:val="20"/>
        </w:rPr>
        <w:t xml:space="preserve">A generator can report a healthy write-test count while every one of those tests is a stored-procedure execution — the </w:t>
      </w:r>
      <w:r>
        <w:rPr>
          <w:rFonts w:ascii="Courier New" w:hAnsi="Courier New"/>
          <w:color w:val="0C7A86"/>
          <w:sz w:val="18"/>
        </w:rPr>
        <w:t>execute</w:t>
      </w:r>
      <w:r>
        <w:rPr>
          <w:sz w:val="20"/>
        </w:rPr>
        <w:t xml:space="preserve"> capability — leaving </w:t>
      </w:r>
      <w:r>
        <w:rPr>
          <w:b/>
          <w:sz w:val="20"/>
        </w:rPr>
        <w:t>zero `update` tests against a connector that advertises `update`</w:t>
      </w:r>
      <w:r>
        <w:rPr>
          <w:sz w:val="20"/>
        </w:rPr>
        <w:t xml:space="preserve">, though </w:t>
      </w:r>
      <w:r>
        <w:rPr>
          <w:rFonts w:ascii="Courier New" w:hAnsi="Courier New"/>
          <w:color w:val="0C7A86"/>
          <w:sz w:val="18"/>
        </w:rPr>
        <w:t>update</w:t>
      </w:r>
      <w:r>
        <w:rPr>
          <w:sz w:val="20"/>
        </w:rPr>
        <w:t xml:space="preserve"> is fully reversible (read the value, change it, put it back) and has no blocker at all. Treating each advertised capability as its own completeness dimension is what makes that visible, one stage before execution.</w:t>
      </w:r>
    </w:p>
    <w:p w14:paraId="6E4DF70F" w14:textId="77777777" w:rsidR="00E22D0A" w:rsidRDefault="00FA51BF">
      <w:r>
        <w:lastRenderedPageBreak/>
        <w:t xml:space="preserve">Procedure parameters are recorded into an </w:t>
      </w:r>
      <w:r>
        <w:rPr>
          <w:rFonts w:ascii="Courier New" w:hAnsi="Courier New"/>
          <w:color w:val="0C7A86"/>
          <w:sz w:val="20"/>
        </w:rPr>
        <w:t>$SP_REGISTRY</w:t>
      </w:r>
      <w:r>
        <w:t xml:space="preserve"> with </w:t>
      </w:r>
      <w:r>
        <w:rPr>
          <w:rFonts w:ascii="Courier New" w:hAnsi="Courier New"/>
          <w:color w:val="0C7A86"/>
          <w:sz w:val="20"/>
        </w:rPr>
        <w:t>required_params</w:t>
      </w:r>
      <w:r>
        <w:t xml:space="preserve">, and metadata defects are logged rather than worked around. A run typically records a handful of metadata-quality findings — for example a </w:t>
      </w:r>
      <w:r>
        <w:rPr>
          <w:rFonts w:ascii="Courier New" w:hAnsi="Courier New"/>
          <w:color w:val="0C7A86"/>
          <w:sz w:val="20"/>
        </w:rPr>
        <w:t>DownloadAttachment</w:t>
      </w:r>
      <w:r>
        <w:t xml:space="preserve"> procedure reporting every parameter </w:t>
      </w:r>
      <w:r>
        <w:rPr>
          <w:rFonts w:ascii="Courier New" w:hAnsi="Courier New"/>
          <w:color w:val="0C7A86"/>
          <w:sz w:val="20"/>
        </w:rPr>
        <w:t>required=false</w:t>
      </w:r>
      <w:r>
        <w:t xml:space="preserve">, including </w:t>
      </w:r>
      <w:r>
        <w:rPr>
          <w:rFonts w:ascii="Courier New" w:hAnsi="Courier New"/>
          <w:color w:val="0C7A86"/>
          <w:sz w:val="20"/>
        </w:rPr>
        <w:t>AttachmentId</w:t>
      </w:r>
      <w:r>
        <w:t xml:space="preserve">, so the metadata gives an agent no way to know what is mandatory. That is an </w:t>
      </w:r>
      <w:r>
        <w:rPr>
          <w:rFonts w:ascii="Courier New" w:hAnsi="Courier New"/>
          <w:color w:val="0C7A86"/>
          <w:sz w:val="20"/>
        </w:rPr>
        <w:t>owner-schema</w:t>
      </w:r>
      <w:r>
        <w:t xml:space="preserve"> finding waiting to happen, and the test that exposes it was written to survive the defect.</w:t>
      </w:r>
    </w:p>
    <w:p w14:paraId="400BE705" w14:textId="77777777" w:rsidR="00E22D0A" w:rsidRDefault="00FA51BF">
      <w:r>
        <w:t xml:space="preserve">Where no realistic parameter value can be derived for a procedure, </w:t>
      </w:r>
      <w:r>
        <w:rPr>
          <w:b/>
        </w:rPr>
        <w:t>no value is fabricated</w:t>
      </w:r>
      <w:r>
        <w:t xml:space="preserve">. The gap is marked </w:t>
      </w:r>
      <w:r>
        <w:rPr>
          <w:rFonts w:ascii="Courier New" w:hAnsi="Courier New"/>
          <w:color w:val="0C7A86"/>
          <w:sz w:val="20"/>
        </w:rPr>
        <w:t>NOT_TESTABLE</w:t>
      </w:r>
      <w:r>
        <w:t xml:space="preserve"> with the reason and reported as such. A test run on invented inputs proves nothing and hides the fact that the procedure is unvalidated.</w:t>
      </w:r>
    </w:p>
    <w:p w14:paraId="23AA8C4D" w14:textId="77777777" w:rsidR="00E22D0A" w:rsidRDefault="00FA51BF">
      <w:r>
        <w:rPr>
          <w:rFonts w:ascii="Courier New" w:hAnsi="Courier New"/>
          <w:color w:val="0C7A86"/>
          <w:sz w:val="20"/>
        </w:rPr>
        <w:t>getInstructions()</w:t>
      </w:r>
      <w:r>
        <w:t xml:space="preserve"> is itself assessed. Stage 10 scores it 1–10 on completeness, accuracy and actionability, counts the tests where an instruction prevented an error and the tests that hit trial and error through missing guidance, and records one finding per gap: what it claimed, what happened, which tests were affected. Where it returns only the generic MCP usage guide, that is recorded as </w:t>
      </w:r>
      <w:r>
        <w:rPr>
          <w:rFonts w:ascii="Courier New" w:hAnsi="Courier New"/>
          <w:color w:val="0C7A86"/>
          <w:sz w:val="20"/>
        </w:rPr>
        <w:t>instructions_quality: "generic_fallback"</w:t>
      </w:r>
      <w:r>
        <w:t xml:space="preserve"> — meaning Stage 1's highest-authority source was absent and everything downstream leaned harder on inference. The report is required to say so.</w:t>
      </w:r>
    </w:p>
    <w:p w14:paraId="60D52583" w14:textId="77777777" w:rsidR="00E22D0A" w:rsidRDefault="00E22D0A"/>
    <w:p w14:paraId="6C0CEDA0" w14:textId="77777777" w:rsidR="00E22D0A" w:rsidRDefault="00FA51BF">
      <w:pPr>
        <w:pStyle w:val="Heading1"/>
      </w:pPr>
      <w:r>
        <w:rPr>
          <w:color w:val="0C7A86"/>
          <w:sz w:val="22"/>
        </w:rPr>
        <w:t xml:space="preserve">10  </w:t>
      </w:r>
      <w:r>
        <w:rPr>
          <w:color w:val="131F27"/>
          <w:sz w:val="32"/>
        </w:rPr>
        <w:t>How execution is performed</w:t>
      </w:r>
    </w:p>
    <w:p w14:paraId="47050790" w14:textId="77777777" w:rsidR="00E22D0A" w:rsidRDefault="00FA51BF">
      <w:pPr>
        <w:pStyle w:val="Heading2"/>
      </w:pPr>
      <w:r>
        <w:rPr>
          <w:color w:val="131F27"/>
        </w:rPr>
        <w:t>10.1 Two roles, two contexts</w:t>
      </w:r>
    </w:p>
    <w:p w14:paraId="270003A5" w14:textId="77777777" w:rsidR="00E22D0A" w:rsidRDefault="00FA51BF">
      <w:r>
        <w:t xml:space="preserve">Each test is dispatched to a fresh </w:t>
      </w:r>
      <w:r>
        <w:rPr>
          <w:rFonts w:ascii="Courier New" w:hAnsi="Courier New"/>
          <w:color w:val="0C7A86"/>
          <w:sz w:val="20"/>
        </w:rPr>
        <w:t>general-purpose</w:t>
      </w:r>
      <w:r>
        <w:t xml:space="preserve"> subagent running </w:t>
      </w:r>
      <w:r>
        <w:rPr>
          <w:rFonts w:ascii="Courier New" w:hAnsi="Courier New"/>
          <w:color w:val="0C7A86"/>
          <w:sz w:val="20"/>
        </w:rPr>
        <w:t>config.models.under_test</w:t>
      </w:r>
      <w:r>
        <w:t xml:space="preserve">, in parallel batches of </w:t>
      </w:r>
      <w:r>
        <w:rPr>
          <w:rFonts w:ascii="Courier New" w:hAnsi="Courier New"/>
          <w:color w:val="0C7A86"/>
          <w:sz w:val="20"/>
        </w:rPr>
        <w:t>config.defaults.parallel_batch_size</w:t>
      </w:r>
      <w:r>
        <w:t xml:space="preserve"> (default 5). The subagent receives </w:t>
      </w:r>
      <w:r>
        <w:rPr>
          <w:b/>
        </w:rPr>
        <w:t>only</w:t>
      </w:r>
      <w:r>
        <w:t xml:space="preserve"> the natural-language prompt, the instruction to answer it using the connector's MCP tools, and the instruction to return a verbatim log of every MCP call — tool, input, and the result or error text — plus its final answer.</w:t>
      </w:r>
    </w:p>
    <w:p w14:paraId="46988CBC" w14:textId="77777777" w:rsidR="00E22D0A" w:rsidRDefault="00FA51BF">
      <w:r>
        <w:t xml:space="preserve">It receives nothing else: not the plan, not </w:t>
      </w:r>
      <w:r>
        <w:rPr>
          <w:rFonts w:ascii="Courier New" w:hAnsi="Courier New"/>
          <w:color w:val="0C7A86"/>
          <w:sz w:val="20"/>
        </w:rPr>
        <w:t>expected_sql</w:t>
      </w:r>
      <w:r>
        <w:t xml:space="preserve">, not the gap it closes, not the journey of the previous test. The orchestrator then does what only it should — classifies each logged call as </w:t>
      </w:r>
      <w:r>
        <w:rPr>
          <w:rFonts w:ascii="Courier New" w:hAnsi="Courier New"/>
          <w:color w:val="0C7A86"/>
          <w:sz w:val="20"/>
        </w:rPr>
        <w:t>p</w:t>
      </w:r>
      <w:r>
        <w:t>/</w:t>
      </w:r>
      <w:r>
        <w:rPr>
          <w:rFonts w:ascii="Courier New" w:hAnsi="Courier New"/>
          <w:color w:val="0C7A86"/>
          <w:sz w:val="20"/>
        </w:rPr>
        <w:t>f</w:t>
      </w:r>
      <w:r>
        <w:t>/</w:t>
      </w:r>
      <w:r>
        <w:rPr>
          <w:rFonts w:ascii="Courier New" w:hAnsi="Courier New"/>
          <w:color w:val="0C7A86"/>
          <w:sz w:val="20"/>
        </w:rPr>
        <w:t>b</w:t>
      </w:r>
      <w:r>
        <w:t>/</w:t>
      </w:r>
      <w:r>
        <w:rPr>
          <w:rFonts w:ascii="Courier New" w:hAnsi="Courier New"/>
          <w:color w:val="0C7A86"/>
          <w:sz w:val="20"/>
        </w:rPr>
        <w:t>d</w:t>
      </w:r>
      <w:r>
        <w:t xml:space="preserve"> from the raw log, assigns the verdict and owner, records </w:t>
      </w:r>
      <w:r>
        <w:rPr>
          <w:rFonts w:ascii="Courier New" w:hAnsi="Courier New"/>
          <w:color w:val="0C7A86"/>
          <w:sz w:val="20"/>
        </w:rPr>
        <w:t>observed.sql</w:t>
      </w:r>
      <w:r>
        <w:t xml:space="preserve">, and appends the checkpoint line. </w:t>
      </w:r>
      <w:r>
        <w:rPr>
          <w:b/>
        </w:rPr>
        <w:t>The agent never grades itself.</w:t>
      </w:r>
    </w:p>
    <w:p w14:paraId="655BE030" w14:textId="77777777" w:rsidR="00E22D0A" w:rsidRDefault="00FA51BF">
      <w:pPr>
        <w:shd w:val="clear" w:color="auto" w:fill="F2F6F7"/>
        <w:spacing w:before="80" w:after="160"/>
        <w:ind w:left="288" w:right="288"/>
      </w:pPr>
      <w:r>
        <w:rPr>
          <w:rFonts w:ascii="Courier New" w:hAnsi="Courier New"/>
          <w:color w:val="0E3742"/>
          <w:sz w:val="17"/>
        </w:rPr>
        <w:t>{</w:t>
      </w:r>
      <w:r>
        <w:rPr>
          <w:rFonts w:ascii="Courier New" w:hAnsi="Courier New"/>
          <w:color w:val="0E3742"/>
          <w:sz w:val="17"/>
        </w:rPr>
        <w:br/>
        <w:t xml:space="preserve">  "calls": [ {"tool":"queryData","input":{...},</w:t>
      </w:r>
      <w:r>
        <w:rPr>
          <w:rFonts w:ascii="Courier New" w:hAnsi="Courier New"/>
          <w:color w:val="0E3742"/>
          <w:sz w:val="17"/>
        </w:rPr>
        <w:br/>
        <w:t xml:space="preserve">              "result":"&lt;first 300 chars, or the full error text&gt;",</w:t>
      </w:r>
      <w:r>
        <w:rPr>
          <w:rFonts w:ascii="Courier New" w:hAnsi="Courier New"/>
          <w:color w:val="0E3742"/>
          <w:sz w:val="17"/>
        </w:rPr>
        <w:br/>
        <w:t xml:space="preserve">              "rows":&lt;n or null&gt;}, ... ],      // every MCP call, in order</w:t>
      </w:r>
      <w:r>
        <w:rPr>
          <w:rFonts w:ascii="Courier New" w:hAnsi="Courier New"/>
          <w:color w:val="0E3742"/>
          <w:sz w:val="17"/>
        </w:rPr>
        <w:br/>
        <w:t xml:space="preserve">  "final_sql": "&lt;the query whose result was used, or null&gt;",</w:t>
      </w:r>
      <w:r>
        <w:rPr>
          <w:rFonts w:ascii="Courier New" w:hAnsi="Courier New"/>
          <w:color w:val="0E3742"/>
          <w:sz w:val="17"/>
        </w:rPr>
        <w:br/>
        <w:t xml:space="preserve">  "answer": "&lt;what you told the user, 1-3 sentences&gt;",</w:t>
      </w:r>
      <w:r>
        <w:rPr>
          <w:rFonts w:ascii="Courier New" w:hAnsi="Courier New"/>
          <w:color w:val="0E3742"/>
          <w:sz w:val="17"/>
        </w:rPr>
        <w:br/>
        <w:t xml:space="preserve">  "gave_up": false,</w:t>
      </w:r>
      <w:r>
        <w:rPr>
          <w:rFonts w:ascii="Courier New" w:hAnsi="Courier New"/>
          <w:color w:val="0E3742"/>
          <w:sz w:val="17"/>
        </w:rPr>
        <w:br/>
        <w:t xml:space="preserve">  "assumptions": ["&lt;anything you assumed or asked about&gt;"]</w:t>
      </w:r>
      <w:r>
        <w:rPr>
          <w:rFonts w:ascii="Courier New" w:hAnsi="Courier New"/>
          <w:color w:val="0E3742"/>
          <w:sz w:val="17"/>
        </w:rPr>
        <w:br/>
        <w:t>}</w:t>
      </w:r>
    </w:p>
    <w:p w14:paraId="10B46DC1" w14:textId="77777777" w:rsidR="00E22D0A" w:rsidRDefault="00FA51BF">
      <w:r>
        <w:lastRenderedPageBreak/>
        <w:t xml:space="preserve">If </w:t>
      </w:r>
      <w:r>
        <w:rPr>
          <w:rFonts w:ascii="Courier New" w:hAnsi="Courier New"/>
          <w:color w:val="0C7A86"/>
          <w:sz w:val="20"/>
        </w:rPr>
        <w:t>calls</w:t>
      </w:r>
      <w:r>
        <w:t xml:space="preserve"> is empty and </w:t>
      </w:r>
      <w:r>
        <w:rPr>
          <w:rFonts w:ascii="Courier New" w:hAnsi="Courier New"/>
          <w:color w:val="0C7A86"/>
          <w:sz w:val="20"/>
        </w:rPr>
        <w:t>gave_up</w:t>
      </w:r>
      <w:r>
        <w:t xml:space="preserve"> is false, the agent answered without querying — that is a </w:t>
      </w:r>
      <w:r>
        <w:rPr>
          <w:rFonts w:ascii="Courier New" w:hAnsi="Courier New"/>
          <w:color w:val="0C7A86"/>
          <w:sz w:val="20"/>
        </w:rPr>
        <w:t>not_exec</w:t>
      </w:r>
      <w:r>
        <w:t xml:space="preserve"> or a hallucination, and the </w:t>
      </w:r>
      <w:r>
        <w:rPr>
          <w:rFonts w:ascii="Courier New" w:hAnsi="Courier New"/>
          <w:color w:val="0C7A86"/>
          <w:sz w:val="20"/>
        </w:rPr>
        <w:t>answer</w:t>
      </w:r>
      <w:r>
        <w:t xml:space="preserve"> text decides which. Setting </w:t>
      </w:r>
      <w:r>
        <w:rPr>
          <w:rFonts w:ascii="Courier New" w:hAnsi="Courier New"/>
          <w:color w:val="0C7A86"/>
          <w:sz w:val="20"/>
        </w:rPr>
        <w:t>isolate_execution: false</w:t>
      </w:r>
      <w:r>
        <w:t xml:space="preserve"> runs Stage 9 in the main thread; that is recorded in </w:t>
      </w:r>
      <w:r>
        <w:rPr>
          <w:rFonts w:ascii="Courier New" w:hAnsi="Courier New"/>
          <w:color w:val="0C7A86"/>
          <w:sz w:val="20"/>
        </w:rPr>
        <w:t>run_meta.execution_mode</w:t>
      </w:r>
      <w:r>
        <w:t xml:space="preserve"> and the report footer flags it as a weaker measurement.</w:t>
      </w:r>
    </w:p>
    <w:p w14:paraId="74E33032" w14:textId="77777777" w:rsidR="00E22D0A" w:rsidRDefault="00FA51BF">
      <w:pPr>
        <w:pStyle w:val="Heading2"/>
      </w:pPr>
      <w:r>
        <w:rPr>
          <w:color w:val="131F27"/>
        </w:rPr>
        <w:t>10.2 Batch constraints</w:t>
      </w:r>
    </w:p>
    <w:p w14:paraId="4ABCD903" w14:textId="77777777" w:rsidR="00E22D0A" w:rsidRDefault="00FA51BF">
      <w:pPr>
        <w:pStyle w:val="ListBullet"/>
        <w:spacing w:after="60"/>
        <w:ind w:left="432"/>
      </w:pPr>
      <w:r>
        <w:t>Destructive tests run in a batch of size 1.</w:t>
      </w:r>
    </w:p>
    <w:p w14:paraId="49DE22D4" w14:textId="77777777" w:rsidR="00E22D0A" w:rsidRDefault="00FA51BF">
      <w:pPr>
        <w:pStyle w:val="ListBullet"/>
        <w:spacing w:after="60"/>
        <w:ind w:left="432"/>
      </w:pPr>
      <w:r>
        <w:t>Risk-flagged tests (timeout-prone, prior failures) run in a batch of size 1.</w:t>
      </w:r>
    </w:p>
    <w:p w14:paraId="69EAF794" w14:textId="77777777" w:rsidR="00E22D0A" w:rsidRDefault="00FA51BF">
      <w:pPr>
        <w:pStyle w:val="ListBullet"/>
        <w:spacing w:after="60"/>
        <w:ind w:left="432"/>
      </w:pPr>
      <w:r>
        <w:t>Two tests that write to the same object are never in the same batch.</w:t>
      </w:r>
    </w:p>
    <w:p w14:paraId="7628DD6D" w14:textId="77777777" w:rsidR="00E22D0A" w:rsidRDefault="00FA51BF">
      <w:pPr>
        <w:pStyle w:val="ListBullet"/>
        <w:spacing w:after="60"/>
        <w:ind w:left="432"/>
      </w:pPr>
      <w:r>
        <w:t>Checkpoint writes stay sequential within each batch, so ordering is stable.</w:t>
      </w:r>
    </w:p>
    <w:p w14:paraId="18C397AF" w14:textId="77777777" w:rsidR="00E22D0A" w:rsidRDefault="00FA51BF">
      <w:pPr>
        <w:pStyle w:val="ListBullet"/>
        <w:spacing w:after="60"/>
        <w:ind w:left="432"/>
      </w:pPr>
      <w:r>
        <w:t xml:space="preserve">Tests marked </w:t>
      </w:r>
      <w:r>
        <w:rPr>
          <w:rFonts w:ascii="Courier New" w:hAnsi="Courier New"/>
          <w:color w:val="0C7A86"/>
          <w:sz w:val="20"/>
        </w:rPr>
        <w:t>executable: false</w:t>
      </w:r>
      <w:r>
        <w:t xml:space="preserve"> are </w:t>
      </w:r>
      <w:r>
        <w:rPr>
          <w:b/>
        </w:rPr>
        <w:t>never dispatched</w:t>
      </w:r>
      <w:r>
        <w:t xml:space="preserve"> — the checkpoint record is written directly, without touching the connector.</w:t>
      </w:r>
    </w:p>
    <w:p w14:paraId="229EDC6F" w14:textId="77777777" w:rsidR="00E22D0A" w:rsidRDefault="00FA51BF">
      <w:pPr>
        <w:pStyle w:val="Heading2"/>
      </w:pPr>
      <w:r>
        <w:rPr>
          <w:color w:val="131F27"/>
        </w:rPr>
        <w:t>10.3 The 0-row fallback</w:t>
      </w:r>
    </w:p>
    <w:p w14:paraId="437B4938" w14:textId="77777777" w:rsidR="00E22D0A" w:rsidRDefault="00FA51BF">
      <w:r>
        <w:t xml:space="preserve">An empty result is the single most misread observation in the pipeline, and real dumps show 13–65% of production queries return nothing. When a query returns 0 rows and carries a date filter, the identical query is re-run with the date filter removed and </w:t>
      </w:r>
      <w:r>
        <w:rPr>
          <w:rFonts w:ascii="Courier New" w:hAnsi="Courier New"/>
          <w:color w:val="0C7A86"/>
          <w:sz w:val="20"/>
        </w:rPr>
        <w:t>LIMIT 20</w:t>
      </w:r>
      <w:r>
        <w:t xml:space="preserve"> only — recorded as a </w:t>
      </w:r>
      <w:r>
        <w:rPr>
          <w:rFonts w:ascii="Courier New" w:hAnsi="Courier New"/>
          <w:color w:val="0C7A86"/>
          <w:sz w:val="20"/>
        </w:rPr>
        <w:t>d</w:t>
      </w:r>
      <w:r>
        <w:t xml:space="preserve"> step. Rows returned means the query was correct and the test data is historical: </w:t>
      </w:r>
      <w:r>
        <w:rPr>
          <w:rFonts w:ascii="Courier New" w:hAnsi="Courier New"/>
          <w:color w:val="0C7A86"/>
          <w:sz w:val="20"/>
        </w:rPr>
        <w:t>pass</w:t>
      </w:r>
      <w:r>
        <w:t>, plus a data-quality observation. Still zero means the 0-row rule applies.</w:t>
      </w:r>
    </w:p>
    <w:p w14:paraId="6BB4BA57" w14:textId="77777777" w:rsidR="00E22D0A" w:rsidRDefault="00FA51BF">
      <w:pPr>
        <w:spacing w:after="60"/>
      </w:pPr>
      <w:r>
        <w:rPr>
          <w:rFonts w:ascii="Courier New" w:hAnsi="Courier New"/>
          <w:color w:val="61757F"/>
          <w:sz w:val="16"/>
        </w:rPr>
        <w:t>THE 0-ROW RULE — ONE RULE, BECAUSE TWO PRODUCED TWO ANSWERS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94"/>
        <w:gridCol w:w="4550"/>
      </w:tblGrid>
      <w:tr w:rsidR="00E22D0A" w14:paraId="37C1CB98" w14:textId="77777777">
        <w:tc>
          <w:tcPr>
            <w:tcW w:w="4961" w:type="dxa"/>
            <w:shd w:val="clear" w:color="auto" w:fill="0F4250"/>
          </w:tcPr>
          <w:p w14:paraId="0F5D8303" w14:textId="77777777" w:rsidR="00E22D0A" w:rsidRDefault="00FA51BF">
            <w:pPr>
              <w:spacing w:before="60" w:after="60"/>
            </w:pPr>
            <w:r>
              <w:rPr>
                <w:b/>
                <w:color w:val="FFFFFF"/>
                <w:sz w:val="18"/>
              </w:rPr>
              <w:t>The query ran and returned 0 rows, and…</w:t>
            </w:r>
          </w:p>
        </w:tc>
        <w:tc>
          <w:tcPr>
            <w:tcW w:w="4961" w:type="dxa"/>
            <w:shd w:val="clear" w:color="auto" w:fill="0F4250"/>
          </w:tcPr>
          <w:p w14:paraId="1177B0AE" w14:textId="77777777" w:rsidR="00E22D0A" w:rsidRDefault="00FA51BF">
            <w:pPr>
              <w:spacing w:before="60" w:after="60"/>
            </w:pPr>
            <w:r>
              <w:rPr>
                <w:b/>
                <w:color w:val="FFFFFF"/>
                <w:sz w:val="18"/>
              </w:rPr>
              <w:t>Verdict</w:t>
            </w:r>
          </w:p>
        </w:tc>
      </w:tr>
      <w:tr w:rsidR="00E22D0A" w14:paraId="2EEAB59C" w14:textId="77777777">
        <w:tc>
          <w:tcPr>
            <w:tcW w:w="4961" w:type="dxa"/>
            <w:shd w:val="clear" w:color="auto" w:fill="F1F5F7"/>
          </w:tcPr>
          <w:p w14:paraId="20AC4B88" w14:textId="77777777" w:rsidR="00E22D0A" w:rsidRDefault="00FA51BF">
            <w:pPr>
              <w:spacing w:before="60" w:after="60"/>
            </w:pPr>
            <w:r>
              <w:rPr>
                <w:sz w:val="20"/>
              </w:rPr>
              <w:t xml:space="preserve">0 rows is a </w:t>
            </w:r>
            <w:r>
              <w:rPr>
                <w:b/>
                <w:sz w:val="20"/>
              </w:rPr>
              <w:t>correct answer to the question asked</w:t>
            </w:r>
            <w:r>
              <w:rPr>
                <w:sz w:val="20"/>
              </w:rPr>
              <w:t xml:space="preserve"> (e.g. "overdue tasks" on a project with none)</w:t>
            </w:r>
          </w:p>
        </w:tc>
        <w:tc>
          <w:tcPr>
            <w:tcW w:w="4961" w:type="dxa"/>
            <w:shd w:val="clear" w:color="auto" w:fill="F1F5F7"/>
          </w:tcPr>
          <w:p w14:paraId="0CDA548F" w14:textId="77777777" w:rsidR="00E22D0A" w:rsidRDefault="00FA51BF">
            <w:pPr>
              <w:spacing w:before="60" w:after="60"/>
            </w:pPr>
            <w:r>
              <w:rPr>
                <w:rFonts w:ascii="Courier New" w:hAnsi="Courier New"/>
                <w:color w:val="0C7A86"/>
                <w:sz w:val="18"/>
              </w:rPr>
              <w:t>pass</w:t>
            </w:r>
          </w:p>
        </w:tc>
      </w:tr>
      <w:tr w:rsidR="00E22D0A" w14:paraId="4F3A4A9A" w14:textId="77777777">
        <w:tc>
          <w:tcPr>
            <w:tcW w:w="4961" w:type="dxa"/>
            <w:shd w:val="clear" w:color="auto" w:fill="FFFFFF"/>
          </w:tcPr>
          <w:p w14:paraId="7D45FC55" w14:textId="77777777" w:rsidR="00E22D0A" w:rsidRDefault="00FA51BF">
            <w:pPr>
              <w:spacing w:before="60" w:after="60"/>
            </w:pPr>
            <w:r>
              <w:rPr>
                <w:sz w:val="20"/>
              </w:rPr>
              <w:t xml:space="preserve">the test </w:t>
            </w:r>
            <w:r>
              <w:rPr>
                <w:b/>
                <w:sz w:val="20"/>
              </w:rPr>
              <w:t>needed rows to prove anything</w:t>
            </w:r>
            <w:r>
              <w:rPr>
                <w:sz w:val="20"/>
              </w:rPr>
              <w:t xml:space="preserve"> — a join's row-preservation, a sort's NULL placement, a filter's boundary</w:t>
            </w:r>
          </w:p>
        </w:tc>
        <w:tc>
          <w:tcPr>
            <w:tcW w:w="4961" w:type="dxa"/>
            <w:shd w:val="clear" w:color="auto" w:fill="FFFFFF"/>
          </w:tcPr>
          <w:p w14:paraId="00EE40D8" w14:textId="77777777" w:rsidR="00E22D0A" w:rsidRDefault="00FA51BF">
            <w:pPr>
              <w:spacing w:before="60" w:after="60"/>
            </w:pPr>
            <w:r>
              <w:rPr>
                <w:rFonts w:ascii="Courier New" w:hAnsi="Courier New"/>
                <w:color w:val="0C7A86"/>
                <w:sz w:val="18"/>
              </w:rPr>
              <w:t>nt</w:t>
            </w:r>
            <w:r>
              <w:rPr>
                <w:sz w:val="20"/>
              </w:rPr>
              <w:t xml:space="preserve">, reason </w:t>
            </w:r>
            <w:r>
              <w:rPr>
                <w:rFonts w:ascii="Courier New" w:hAnsi="Courier New"/>
                <w:color w:val="0C7A86"/>
                <w:sz w:val="18"/>
              </w:rPr>
              <w:t>no test data</w:t>
            </w:r>
            <w:r>
              <w:rPr>
                <w:sz w:val="20"/>
              </w:rPr>
              <w:t>; the gap stays open</w:t>
            </w:r>
          </w:p>
        </w:tc>
      </w:tr>
      <w:tr w:rsidR="00E22D0A" w14:paraId="134CFDAC" w14:textId="77777777">
        <w:tc>
          <w:tcPr>
            <w:tcW w:w="4961" w:type="dxa"/>
            <w:shd w:val="clear" w:color="auto" w:fill="F1F5F7"/>
          </w:tcPr>
          <w:p w14:paraId="0A4CCF44" w14:textId="77777777" w:rsidR="00E22D0A" w:rsidRDefault="00FA51BF">
            <w:pPr>
              <w:spacing w:before="60" w:after="60"/>
            </w:pPr>
            <w:r>
              <w:rPr>
                <w:sz w:val="20"/>
              </w:rPr>
              <w:t>the AI fabricated rows or misnarrated the empty result</w:t>
            </w:r>
          </w:p>
        </w:tc>
        <w:tc>
          <w:tcPr>
            <w:tcW w:w="4961" w:type="dxa"/>
            <w:shd w:val="clear" w:color="auto" w:fill="F1F5F7"/>
          </w:tcPr>
          <w:p w14:paraId="3FB81010" w14:textId="77777777" w:rsidR="00E22D0A" w:rsidRDefault="00FA51BF">
            <w:pPr>
              <w:spacing w:before="60" w:after="60"/>
            </w:pPr>
            <w:r>
              <w:rPr>
                <w:rFonts w:ascii="Courier New" w:hAnsi="Courier New"/>
                <w:color w:val="0C7A86"/>
                <w:sz w:val="18"/>
              </w:rPr>
              <w:t>fail</w:t>
            </w:r>
            <w:r>
              <w:rPr>
                <w:sz w:val="20"/>
              </w:rPr>
              <w:t xml:space="preserve"> + </w:t>
            </w:r>
            <w:r>
              <w:rPr>
                <w:rFonts w:ascii="Courier New" w:hAnsi="Courier New"/>
                <w:color w:val="0C7A86"/>
                <w:sz w:val="18"/>
              </w:rPr>
              <w:t>owner-ai</w:t>
            </w:r>
          </w:p>
        </w:tc>
      </w:tr>
    </w:tbl>
    <w:p w14:paraId="0BAC6A62" w14:textId="77777777" w:rsidR="00E22D0A" w:rsidRDefault="00E22D0A"/>
    <w:p w14:paraId="7079DC3C" w14:textId="77777777" w:rsidR="00E22D0A" w:rsidRDefault="00FA51BF">
      <w:r>
        <w:rPr>
          <w:b/>
        </w:rPr>
        <w:t>A query that ran to completion is never `boundary`, whatever it returned.</w:t>
      </w:r>
      <w:r>
        <w:t xml:space="preserve"> </w:t>
      </w:r>
      <w:r>
        <w:rPr>
          <w:rFonts w:ascii="Courier New" w:hAnsi="Courier New"/>
          <w:color w:val="0C7A86"/>
          <w:sz w:val="20"/>
        </w:rPr>
        <w:t>boundary</w:t>
      </w:r>
      <w:r>
        <w:t xml:space="preserve"> is reserved for an active refusal — 403, permission denied, a documented safety rule. </w:t>
      </w:r>
      <w:r>
        <w:rPr>
          <w:rFonts w:ascii="Courier New" w:hAnsi="Courier New"/>
          <w:color w:val="0C7A86"/>
          <w:sz w:val="20"/>
        </w:rPr>
        <w:t>credit-coverage.mjs</w:t>
      </w:r>
      <w:r>
        <w:t xml:space="preserve"> enforces this and rejects a </w:t>
      </w:r>
      <w:r>
        <w:rPr>
          <w:rFonts w:ascii="Courier New" w:hAnsi="Courier New"/>
          <w:color w:val="0C7A86"/>
          <w:sz w:val="20"/>
        </w:rPr>
        <w:t>boundary</w:t>
      </w:r>
      <w:r>
        <w:t xml:space="preserve"> test carrying no refusal error on any step.</w:t>
      </w:r>
    </w:p>
    <w:p w14:paraId="0E02D134" w14:textId="77777777" w:rsidR="00E22D0A" w:rsidRDefault="00FA51BF">
      <w:pPr>
        <w:pStyle w:val="Heading2"/>
      </w:pPr>
      <w:r>
        <w:rPr>
          <w:color w:val="131F27"/>
        </w:rPr>
        <w:t>10.4 Observed SQL is the only thing credited</w:t>
      </w:r>
    </w:p>
    <w:p w14:paraId="1D205E7B" w14:textId="77777777" w:rsidR="00E22D0A" w:rsidRDefault="00FA51BF">
      <w:r>
        <w:t xml:space="preserve">The planned </w:t>
      </w:r>
      <w:r>
        <w:rPr>
          <w:rFonts w:ascii="Courier New" w:hAnsi="Courier New"/>
          <w:color w:val="0C7A86"/>
          <w:sz w:val="20"/>
        </w:rPr>
        <w:t>query_patterns</w:t>
      </w:r>
      <w:r>
        <w:t xml:space="preserve"> on a test are a </w:t>
      </w:r>
      <w:r>
        <w:rPr>
          <w:b/>
        </w:rPr>
        <w:t>prediction</w:t>
      </w:r>
      <w:r>
        <w:t xml:space="preserve"> of what a competent agent would produce. The agent never saw them. Crediting the prediction would claim coverage for constructs that were never sent, which turns every percentage in the report into a guess. A test without </w:t>
      </w:r>
      <w:r>
        <w:rPr>
          <w:rFonts w:ascii="Courier New" w:hAnsi="Courier New"/>
          <w:color w:val="0C7A86"/>
          <w:sz w:val="20"/>
        </w:rPr>
        <w:t>observed</w:t>
      </w:r>
      <w:r>
        <w:t xml:space="preserve"> earns nothing. Where the 0-row fallback ran, </w:t>
      </w:r>
      <w:r>
        <w:rPr>
          <w:rFonts w:ascii="Courier New" w:hAnsi="Courier New"/>
          <w:color w:val="0C7A86"/>
          <w:sz w:val="20"/>
        </w:rPr>
        <w:t>observed.sql</w:t>
      </w:r>
      <w:r>
        <w:t xml:space="preserve"> is the </w:t>
      </w:r>
      <w:r>
        <w:rPr>
          <w:b/>
        </w:rPr>
        <w:t>original</w:t>
      </w:r>
      <w:r>
        <w:t xml:space="preserve"> query with the natural date window — the widened query goes in </w:t>
      </w:r>
      <w:r>
        <w:rPr>
          <w:rFonts w:ascii="Courier New" w:hAnsi="Courier New"/>
          <w:color w:val="0C7A86"/>
          <w:sz w:val="20"/>
        </w:rPr>
        <w:t>fallback_sql</w:t>
      </w:r>
      <w:r>
        <w:t xml:space="preserve"> and is never credited for patterns, because removing the date filter is what made it succeed.</w:t>
      </w:r>
    </w:p>
    <w:p w14:paraId="7DD55D10" w14:textId="77777777" w:rsidR="00E22D0A" w:rsidRDefault="00FA51BF">
      <w:r>
        <w:lastRenderedPageBreak/>
        <w:t xml:space="preserve">For a procedure test, </w:t>
      </w:r>
      <w:r>
        <w:rPr>
          <w:rFonts w:ascii="Courier New" w:hAnsi="Courier New"/>
          <w:color w:val="0C7A86"/>
          <w:sz w:val="20"/>
        </w:rPr>
        <w:t>observed.sql</w:t>
      </w:r>
      <w:r>
        <w:t xml:space="preserve"> is the </w:t>
      </w:r>
      <w:r>
        <w:rPr>
          <w:rFonts w:ascii="Courier New" w:hAnsi="Courier New"/>
          <w:color w:val="0C7A86"/>
          <w:sz w:val="20"/>
        </w:rPr>
        <w:t>EXEC</w:t>
      </w:r>
      <w:r>
        <w:t xml:space="preserve"> statement itself, written out with the parameter values actually used. Recording the call only as prose inside a step leaves </w:t>
      </w:r>
      <w:r>
        <w:rPr>
          <w:rFonts w:ascii="Courier New" w:hAnsi="Courier New"/>
          <w:color w:val="0C7A86"/>
          <w:sz w:val="20"/>
        </w:rPr>
        <w:t>observed</w:t>
      </w:r>
      <w:r>
        <w:t xml:space="preserve"> null, and the procedure stays </w:t>
      </w:r>
      <w:r>
        <w:rPr>
          <w:rFonts w:ascii="Courier New" w:hAnsi="Courier New"/>
          <w:color w:val="0C7A86"/>
          <w:sz w:val="20"/>
        </w:rPr>
        <w:t>discovered</w:t>
      </w:r>
      <w:r>
        <w:t xml:space="preserve"> no matter how cleanly it ran — every procedure can execute cleanly and still report 0% coverage for exactly this reason.</w:t>
      </w:r>
    </w:p>
    <w:p w14:paraId="7D601A7B" w14:textId="77777777" w:rsidR="00E22D0A" w:rsidRDefault="00FA51BF">
      <w:pPr>
        <w:spacing w:before="120"/>
        <w:ind w:left="360"/>
      </w:pPr>
      <w:r>
        <w:rPr>
          <w:b/>
          <w:color w:val="0C7A86"/>
          <w:sz w:val="20"/>
        </w:rPr>
        <w:t>◆ Divergence is a finding, not noise</w:t>
      </w:r>
    </w:p>
    <w:p w14:paraId="6AE4E1A2" w14:textId="77777777" w:rsidR="00E22D0A" w:rsidRDefault="00FA51BF">
      <w:pPr>
        <w:spacing w:after="160"/>
        <w:ind w:left="504" w:right="144"/>
      </w:pPr>
      <w:r>
        <w:rPr>
          <w:sz w:val="20"/>
        </w:rPr>
        <w:t xml:space="preserve">When observed patterns differ from planned ones, the prompt did not elicit what the test was designed for. Two cases, both recorded: a </w:t>
      </w:r>
      <w:r>
        <w:rPr>
          <w:i/>
          <w:sz w:val="20"/>
        </w:rPr>
        <w:t>different valid route</w:t>
      </w:r>
      <w:r>
        <w:rPr>
          <w:sz w:val="20"/>
        </w:rPr>
        <w:t xml:space="preserve"> — the agent used </w:t>
      </w:r>
      <w:r>
        <w:rPr>
          <w:rFonts w:ascii="Courier New" w:hAnsi="Courier New"/>
          <w:color w:val="0C7A86"/>
          <w:sz w:val="18"/>
        </w:rPr>
        <w:t>DATEADD()</w:t>
      </w:r>
      <w:r>
        <w:rPr>
          <w:sz w:val="20"/>
        </w:rPr>
        <w:t xml:space="preserve"> where a literal range was expected, so the test passed and </w:t>
      </w:r>
      <w:r>
        <w:rPr>
          <w:rFonts w:ascii="Courier New" w:hAnsi="Courier New"/>
          <w:color w:val="0C7A86"/>
          <w:sz w:val="18"/>
        </w:rPr>
        <w:t>date_function</w:t>
      </w:r>
      <w:r>
        <w:rPr>
          <w:sz w:val="20"/>
        </w:rPr>
        <w:t xml:space="preserve"> is genuinely covered but </w:t>
      </w:r>
      <w:r>
        <w:rPr>
          <w:rFonts w:ascii="Courier New" w:hAnsi="Courier New"/>
          <w:color w:val="0C7A86"/>
          <w:sz w:val="18"/>
        </w:rPr>
        <w:t>filter_date_range</w:t>
      </w:r>
      <w:r>
        <w:rPr>
          <w:sz w:val="20"/>
        </w:rPr>
        <w:t xml:space="preserve"> is not and its gap stays open; and </w:t>
      </w:r>
      <w:r>
        <w:rPr>
          <w:i/>
          <w:sz w:val="20"/>
        </w:rPr>
        <w:t>the agent missed the point</w:t>
      </w:r>
      <w:r>
        <w:rPr>
          <w:sz w:val="20"/>
        </w:rPr>
        <w:t xml:space="preserve"> — it answered a narrower question than the one asked, so the verdict may still be </w:t>
      </w:r>
      <w:r>
        <w:rPr>
          <w:rFonts w:ascii="Courier New" w:hAnsi="Courier New"/>
          <w:color w:val="0C7A86"/>
          <w:sz w:val="18"/>
        </w:rPr>
        <w:t>pass</w:t>
      </w:r>
      <w:r>
        <w:rPr>
          <w:sz w:val="20"/>
        </w:rPr>
        <w:t xml:space="preserve"> while the business intent went untested. This is the only mechanism by which the runtime learns its prompts are imprecise.</w:t>
      </w:r>
    </w:p>
    <w:p w14:paraId="69B0F4EB" w14:textId="77777777" w:rsidR="00E22D0A" w:rsidRDefault="00E22D0A"/>
    <w:p w14:paraId="44B0B8F5" w14:textId="77777777" w:rsidR="00E22D0A" w:rsidRDefault="00FA51BF">
      <w:pPr>
        <w:pStyle w:val="Heading1"/>
      </w:pPr>
      <w:r>
        <w:rPr>
          <w:color w:val="0C7A86"/>
          <w:sz w:val="22"/>
        </w:rPr>
        <w:t xml:space="preserve">11  </w:t>
      </w:r>
      <w:r>
        <w:rPr>
          <w:color w:val="131F27"/>
          <w:sz w:val="32"/>
        </w:rPr>
        <w:t>Test status and classification criteria</w:t>
      </w:r>
    </w:p>
    <w:p w14:paraId="4AB463D3" w14:textId="77777777" w:rsidR="00E22D0A" w:rsidRDefault="00FA51BF">
      <w:pPr>
        <w:pStyle w:val="Heading2"/>
      </w:pPr>
      <w:r>
        <w:rPr>
          <w:color w:val="131F27"/>
        </w:rPr>
        <w:t>11.1 The 14 verdicts</w:t>
      </w:r>
    </w:p>
    <w:p w14:paraId="056660CF" w14:textId="77777777" w:rsidR="00E22D0A" w:rsidRDefault="00FA51BF">
      <w:pPr>
        <w:spacing w:after="60"/>
      </w:pPr>
      <w:r>
        <w:rPr>
          <w:rFonts w:ascii="Courier New" w:hAnsi="Courier New"/>
          <w:color w:val="61757F"/>
          <w:sz w:val="16"/>
        </w:rPr>
        <w:t>VERDICT VOCABULARY</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999"/>
        <w:gridCol w:w="3107"/>
        <w:gridCol w:w="3038"/>
      </w:tblGrid>
      <w:tr w:rsidR="00E22D0A" w14:paraId="2B6C223E" w14:textId="77777777">
        <w:tc>
          <w:tcPr>
            <w:tcW w:w="3307" w:type="dxa"/>
            <w:shd w:val="clear" w:color="auto" w:fill="0F4250"/>
          </w:tcPr>
          <w:p w14:paraId="439C9FCB" w14:textId="77777777" w:rsidR="00E22D0A" w:rsidRDefault="00FA51BF">
            <w:pPr>
              <w:spacing w:before="60" w:after="60"/>
            </w:pPr>
            <w:r>
              <w:rPr>
                <w:b/>
                <w:color w:val="FFFFFF"/>
                <w:sz w:val="18"/>
              </w:rPr>
              <w:t>Status</w:t>
            </w:r>
          </w:p>
        </w:tc>
        <w:tc>
          <w:tcPr>
            <w:tcW w:w="3307" w:type="dxa"/>
            <w:shd w:val="clear" w:color="auto" w:fill="0F4250"/>
          </w:tcPr>
          <w:p w14:paraId="6AAB0A3B" w14:textId="77777777" w:rsidR="00E22D0A" w:rsidRDefault="00FA51BF">
            <w:pPr>
              <w:spacing w:before="60" w:after="60"/>
            </w:pPr>
            <w:r>
              <w:rPr>
                <w:b/>
                <w:color w:val="FFFFFF"/>
                <w:sz w:val="18"/>
              </w:rPr>
              <w:t>Condition</w:t>
            </w:r>
          </w:p>
        </w:tc>
        <w:tc>
          <w:tcPr>
            <w:tcW w:w="3307" w:type="dxa"/>
            <w:shd w:val="clear" w:color="auto" w:fill="0F4250"/>
          </w:tcPr>
          <w:p w14:paraId="3EB47152" w14:textId="77777777" w:rsidR="00E22D0A" w:rsidRDefault="00FA51BF">
            <w:pPr>
              <w:spacing w:before="60" w:after="60"/>
            </w:pPr>
            <w:r>
              <w:rPr>
                <w:b/>
                <w:color w:val="FFFFFF"/>
                <w:sz w:val="18"/>
              </w:rPr>
              <w:t>Reporting label</w:t>
            </w:r>
          </w:p>
        </w:tc>
      </w:tr>
      <w:tr w:rsidR="00E22D0A" w14:paraId="1F3A222A" w14:textId="77777777">
        <w:tc>
          <w:tcPr>
            <w:tcW w:w="3307" w:type="dxa"/>
            <w:shd w:val="clear" w:color="auto" w:fill="F1F5F7"/>
          </w:tcPr>
          <w:p w14:paraId="6E6A7AFD" w14:textId="77777777" w:rsidR="00E22D0A" w:rsidRDefault="00FA51BF">
            <w:pPr>
              <w:spacing w:before="60" w:after="60"/>
            </w:pPr>
            <w:r>
              <w:rPr>
                <w:rFonts w:ascii="Courier New" w:hAnsi="Courier New"/>
                <w:color w:val="0C7A86"/>
                <w:sz w:val="18"/>
              </w:rPr>
              <w:t>pass</w:t>
            </w:r>
          </w:p>
        </w:tc>
        <w:tc>
          <w:tcPr>
            <w:tcW w:w="3307" w:type="dxa"/>
            <w:shd w:val="clear" w:color="auto" w:fill="F1F5F7"/>
          </w:tcPr>
          <w:p w14:paraId="05FD2D48" w14:textId="77777777" w:rsidR="00E22D0A" w:rsidRDefault="00FA51BF">
            <w:pPr>
              <w:spacing w:before="60" w:after="60"/>
            </w:pPr>
            <w:r>
              <w:rPr>
                <w:sz w:val="20"/>
              </w:rPr>
              <w:t>Correct query, correct result, no retries</w:t>
            </w:r>
          </w:p>
        </w:tc>
        <w:tc>
          <w:tcPr>
            <w:tcW w:w="3307" w:type="dxa"/>
            <w:shd w:val="clear" w:color="auto" w:fill="F1F5F7"/>
          </w:tcPr>
          <w:p w14:paraId="5CBECFE3" w14:textId="77777777" w:rsidR="00E22D0A" w:rsidRDefault="00FA51BF">
            <w:pPr>
              <w:spacing w:before="60" w:after="60"/>
            </w:pPr>
            <w:r>
              <w:rPr>
                <w:sz w:val="20"/>
              </w:rPr>
              <w:t>PASS</w:t>
            </w:r>
          </w:p>
        </w:tc>
      </w:tr>
      <w:tr w:rsidR="00E22D0A" w14:paraId="6FD01B66" w14:textId="77777777">
        <w:tc>
          <w:tcPr>
            <w:tcW w:w="3307" w:type="dxa"/>
            <w:shd w:val="clear" w:color="auto" w:fill="FFFFFF"/>
          </w:tcPr>
          <w:p w14:paraId="143D71EA" w14:textId="77777777" w:rsidR="00E22D0A" w:rsidRDefault="00FA51BF">
            <w:pPr>
              <w:spacing w:before="60" w:after="60"/>
            </w:pPr>
            <w:r>
              <w:rPr>
                <w:rFonts w:ascii="Courier New" w:hAnsi="Courier New"/>
                <w:color w:val="0C7A86"/>
                <w:sz w:val="18"/>
              </w:rPr>
              <w:t>pass_sql</w:t>
            </w:r>
          </w:p>
        </w:tc>
        <w:tc>
          <w:tcPr>
            <w:tcW w:w="3307" w:type="dxa"/>
            <w:shd w:val="clear" w:color="auto" w:fill="FFFFFF"/>
          </w:tcPr>
          <w:p w14:paraId="1447CA85" w14:textId="77777777" w:rsidR="00E22D0A" w:rsidRDefault="00FA51BF">
            <w:pPr>
              <w:spacing w:before="60" w:after="60"/>
            </w:pPr>
            <w:r>
              <w:rPr>
                <w:sz w:val="20"/>
              </w:rPr>
              <w:t>First query wrong SQL syntax/semantics; corrected; passed</w:t>
            </w:r>
          </w:p>
        </w:tc>
        <w:tc>
          <w:tcPr>
            <w:tcW w:w="3307" w:type="dxa"/>
            <w:shd w:val="clear" w:color="auto" w:fill="FFFFFF"/>
          </w:tcPr>
          <w:p w14:paraId="2130FFC0" w14:textId="77777777" w:rsidR="00E22D0A" w:rsidRDefault="00FA51BF">
            <w:pPr>
              <w:spacing w:before="60" w:after="60"/>
            </w:pPr>
            <w:r>
              <w:rPr>
                <w:sz w:val="20"/>
              </w:rPr>
              <w:t>PASS [CORRECTED]</w:t>
            </w:r>
          </w:p>
        </w:tc>
      </w:tr>
      <w:tr w:rsidR="00E22D0A" w14:paraId="5E33D8E1" w14:textId="77777777">
        <w:tc>
          <w:tcPr>
            <w:tcW w:w="3307" w:type="dxa"/>
            <w:shd w:val="clear" w:color="auto" w:fill="F1F5F7"/>
          </w:tcPr>
          <w:p w14:paraId="1DB8102B" w14:textId="77777777" w:rsidR="00E22D0A" w:rsidRDefault="00FA51BF">
            <w:pPr>
              <w:spacing w:before="60" w:after="60"/>
            </w:pPr>
            <w:r>
              <w:rPr>
                <w:rFonts w:ascii="Courier New" w:hAnsi="Courier New"/>
                <w:color w:val="0C7A86"/>
                <w:sz w:val="18"/>
              </w:rPr>
              <w:t>pass_col</w:t>
            </w:r>
          </w:p>
        </w:tc>
        <w:tc>
          <w:tcPr>
            <w:tcW w:w="3307" w:type="dxa"/>
            <w:shd w:val="clear" w:color="auto" w:fill="F1F5F7"/>
          </w:tcPr>
          <w:p w14:paraId="3950FBB1" w14:textId="77777777" w:rsidR="00E22D0A" w:rsidRDefault="00FA51BF">
            <w:pPr>
              <w:spacing w:before="60" w:after="60"/>
            </w:pPr>
            <w:r>
              <w:rPr>
                <w:sz w:val="20"/>
              </w:rPr>
              <w:t>First query wrong column name; corrected; passed</w:t>
            </w:r>
          </w:p>
        </w:tc>
        <w:tc>
          <w:tcPr>
            <w:tcW w:w="3307" w:type="dxa"/>
            <w:shd w:val="clear" w:color="auto" w:fill="F1F5F7"/>
          </w:tcPr>
          <w:p w14:paraId="72D4865F" w14:textId="77777777" w:rsidR="00E22D0A" w:rsidRDefault="00FA51BF">
            <w:pPr>
              <w:spacing w:before="60" w:after="60"/>
            </w:pPr>
            <w:r>
              <w:rPr>
                <w:sz w:val="20"/>
              </w:rPr>
              <w:t>PASS [CORRECTED]</w:t>
            </w:r>
          </w:p>
        </w:tc>
      </w:tr>
      <w:tr w:rsidR="00E22D0A" w14:paraId="204AA57C" w14:textId="77777777">
        <w:tc>
          <w:tcPr>
            <w:tcW w:w="3307" w:type="dxa"/>
            <w:shd w:val="clear" w:color="auto" w:fill="FFFFFF"/>
          </w:tcPr>
          <w:p w14:paraId="06141F03" w14:textId="77777777" w:rsidR="00E22D0A" w:rsidRDefault="00FA51BF">
            <w:pPr>
              <w:spacing w:before="60" w:after="60"/>
            </w:pPr>
            <w:r>
              <w:rPr>
                <w:rFonts w:ascii="Courier New" w:hAnsi="Courier New"/>
                <w:color w:val="0C7A86"/>
                <w:sz w:val="18"/>
              </w:rPr>
              <w:t>pass_tbl</w:t>
            </w:r>
          </w:p>
        </w:tc>
        <w:tc>
          <w:tcPr>
            <w:tcW w:w="3307" w:type="dxa"/>
            <w:shd w:val="clear" w:color="auto" w:fill="FFFFFF"/>
          </w:tcPr>
          <w:p w14:paraId="4CF65F73" w14:textId="77777777" w:rsidR="00E22D0A" w:rsidRDefault="00FA51BF">
            <w:pPr>
              <w:spacing w:before="60" w:after="60"/>
            </w:pPr>
            <w:r>
              <w:rPr>
                <w:sz w:val="20"/>
              </w:rPr>
              <w:t>First query wrong table name; corrected; passed</w:t>
            </w:r>
          </w:p>
        </w:tc>
        <w:tc>
          <w:tcPr>
            <w:tcW w:w="3307" w:type="dxa"/>
            <w:shd w:val="clear" w:color="auto" w:fill="FFFFFF"/>
          </w:tcPr>
          <w:p w14:paraId="22B8A2CF" w14:textId="77777777" w:rsidR="00E22D0A" w:rsidRDefault="00FA51BF">
            <w:pPr>
              <w:spacing w:before="60" w:after="60"/>
            </w:pPr>
            <w:r>
              <w:rPr>
                <w:sz w:val="20"/>
              </w:rPr>
              <w:t>PASS [CORRECTED]</w:t>
            </w:r>
          </w:p>
        </w:tc>
      </w:tr>
      <w:tr w:rsidR="00E22D0A" w14:paraId="620CD28D" w14:textId="77777777">
        <w:tc>
          <w:tcPr>
            <w:tcW w:w="3307" w:type="dxa"/>
            <w:shd w:val="clear" w:color="auto" w:fill="F1F5F7"/>
          </w:tcPr>
          <w:p w14:paraId="6ABB480E" w14:textId="77777777" w:rsidR="00E22D0A" w:rsidRDefault="00FA51BF">
            <w:pPr>
              <w:spacing w:before="60" w:after="60"/>
            </w:pPr>
            <w:r>
              <w:rPr>
                <w:rFonts w:ascii="Courier New" w:hAnsi="Courier New"/>
                <w:color w:val="0C7A86"/>
                <w:sz w:val="18"/>
              </w:rPr>
              <w:t>pass_schema</w:t>
            </w:r>
          </w:p>
        </w:tc>
        <w:tc>
          <w:tcPr>
            <w:tcW w:w="3307" w:type="dxa"/>
            <w:shd w:val="clear" w:color="auto" w:fill="F1F5F7"/>
          </w:tcPr>
          <w:p w14:paraId="2DC84244" w14:textId="77777777" w:rsidR="00E22D0A" w:rsidRDefault="00FA51BF">
            <w:pPr>
              <w:spacing w:before="60" w:after="60"/>
            </w:pPr>
            <w:r>
              <w:rPr>
                <w:sz w:val="20"/>
              </w:rPr>
              <w:t>First query wrong schema/namespace; corrected; passed</w:t>
            </w:r>
          </w:p>
        </w:tc>
        <w:tc>
          <w:tcPr>
            <w:tcW w:w="3307" w:type="dxa"/>
            <w:shd w:val="clear" w:color="auto" w:fill="F1F5F7"/>
          </w:tcPr>
          <w:p w14:paraId="76A2E3DF" w14:textId="77777777" w:rsidR="00E22D0A" w:rsidRDefault="00FA51BF">
            <w:pPr>
              <w:spacing w:before="60" w:after="60"/>
            </w:pPr>
            <w:r>
              <w:rPr>
                <w:sz w:val="20"/>
              </w:rPr>
              <w:t>PASS [CORRECTED]</w:t>
            </w:r>
          </w:p>
        </w:tc>
      </w:tr>
      <w:tr w:rsidR="00E22D0A" w14:paraId="0385EAE4" w14:textId="77777777">
        <w:tc>
          <w:tcPr>
            <w:tcW w:w="3307" w:type="dxa"/>
            <w:shd w:val="clear" w:color="auto" w:fill="FFFFFF"/>
          </w:tcPr>
          <w:p w14:paraId="20F664D5" w14:textId="77777777" w:rsidR="00E22D0A" w:rsidRDefault="00FA51BF">
            <w:pPr>
              <w:spacing w:before="60" w:after="60"/>
            </w:pPr>
            <w:r>
              <w:rPr>
                <w:rFonts w:ascii="Courier New" w:hAnsi="Courier New"/>
                <w:color w:val="0C7A86"/>
                <w:sz w:val="18"/>
              </w:rPr>
              <w:t>pass_dtype</w:t>
            </w:r>
          </w:p>
        </w:tc>
        <w:tc>
          <w:tcPr>
            <w:tcW w:w="3307" w:type="dxa"/>
            <w:shd w:val="clear" w:color="auto" w:fill="FFFFFF"/>
          </w:tcPr>
          <w:p w14:paraId="278711A7" w14:textId="77777777" w:rsidR="00E22D0A" w:rsidRDefault="00FA51BF">
            <w:pPr>
              <w:spacing w:before="60" w:after="60"/>
            </w:pPr>
            <w:r>
              <w:rPr>
                <w:sz w:val="20"/>
              </w:rPr>
              <w:t>First query wrong datatype assumption; corrected; passed</w:t>
            </w:r>
          </w:p>
        </w:tc>
        <w:tc>
          <w:tcPr>
            <w:tcW w:w="3307" w:type="dxa"/>
            <w:shd w:val="clear" w:color="auto" w:fill="FFFFFF"/>
          </w:tcPr>
          <w:p w14:paraId="03BCF815" w14:textId="77777777" w:rsidR="00E22D0A" w:rsidRDefault="00FA51BF">
            <w:pPr>
              <w:spacing w:before="60" w:after="60"/>
            </w:pPr>
            <w:r>
              <w:rPr>
                <w:sz w:val="20"/>
              </w:rPr>
              <w:t>PASS [CORRECTED]</w:t>
            </w:r>
          </w:p>
        </w:tc>
      </w:tr>
      <w:tr w:rsidR="00E22D0A" w14:paraId="776A2F1C" w14:textId="77777777">
        <w:tc>
          <w:tcPr>
            <w:tcW w:w="3307" w:type="dxa"/>
            <w:shd w:val="clear" w:color="auto" w:fill="F1F5F7"/>
          </w:tcPr>
          <w:p w14:paraId="4390D537" w14:textId="77777777" w:rsidR="00E22D0A" w:rsidRDefault="00FA51BF">
            <w:pPr>
              <w:spacing w:before="60" w:after="60"/>
            </w:pPr>
            <w:r>
              <w:rPr>
                <w:rFonts w:ascii="Courier New" w:hAnsi="Courier New"/>
                <w:color w:val="0C7A86"/>
                <w:sz w:val="18"/>
              </w:rPr>
              <w:t>pass_query</w:t>
            </w:r>
          </w:p>
        </w:tc>
        <w:tc>
          <w:tcPr>
            <w:tcW w:w="3307" w:type="dxa"/>
            <w:shd w:val="clear" w:color="auto" w:fill="F1F5F7"/>
          </w:tcPr>
          <w:p w14:paraId="26507526" w14:textId="77777777" w:rsidR="00E22D0A" w:rsidRDefault="00FA51BF">
            <w:pPr>
              <w:spacing w:before="60" w:after="60"/>
            </w:pPr>
            <w:r>
              <w:rPr>
                <w:sz w:val="20"/>
              </w:rPr>
              <w:t>First query wrong logic (JOIN/filter/subquery); corrected; passed</w:t>
            </w:r>
          </w:p>
        </w:tc>
        <w:tc>
          <w:tcPr>
            <w:tcW w:w="3307" w:type="dxa"/>
            <w:shd w:val="clear" w:color="auto" w:fill="F1F5F7"/>
          </w:tcPr>
          <w:p w14:paraId="77AB084B" w14:textId="77777777" w:rsidR="00E22D0A" w:rsidRDefault="00FA51BF">
            <w:pPr>
              <w:spacing w:before="60" w:after="60"/>
            </w:pPr>
            <w:r>
              <w:rPr>
                <w:sz w:val="20"/>
              </w:rPr>
              <w:t>PASS [CORRECTED]</w:t>
            </w:r>
          </w:p>
        </w:tc>
      </w:tr>
      <w:tr w:rsidR="00E22D0A" w14:paraId="48411713" w14:textId="77777777">
        <w:tc>
          <w:tcPr>
            <w:tcW w:w="3307" w:type="dxa"/>
            <w:shd w:val="clear" w:color="auto" w:fill="FFFFFF"/>
          </w:tcPr>
          <w:p w14:paraId="3F9E4DC4" w14:textId="77777777" w:rsidR="00E22D0A" w:rsidRDefault="00FA51BF">
            <w:pPr>
              <w:spacing w:before="60" w:after="60"/>
            </w:pPr>
            <w:r>
              <w:rPr>
                <w:rFonts w:ascii="Courier New" w:hAnsi="Courier New"/>
                <w:color w:val="0C7A86"/>
                <w:sz w:val="18"/>
              </w:rPr>
              <w:t>partial</w:t>
            </w:r>
          </w:p>
        </w:tc>
        <w:tc>
          <w:tcPr>
            <w:tcW w:w="3307" w:type="dxa"/>
            <w:shd w:val="clear" w:color="auto" w:fill="FFFFFF"/>
          </w:tcPr>
          <w:p w14:paraId="371A3723" w14:textId="77777777" w:rsidR="00E22D0A" w:rsidRDefault="00FA51BF">
            <w:pPr>
              <w:spacing w:before="60" w:after="60"/>
            </w:pPr>
            <w:r>
              <w:rPr>
                <w:sz w:val="20"/>
              </w:rPr>
              <w:t xml:space="preserve">First query </w:t>
            </w:r>
            <w:r>
              <w:rPr>
                <w:b/>
                <w:sz w:val="20"/>
              </w:rPr>
              <w:t>correct</w:t>
            </w:r>
            <w:r>
              <w:rPr>
                <w:sz w:val="20"/>
              </w:rPr>
              <w:t xml:space="preserve">, but hit a source/connector limitation; the AI changed </w:t>
            </w:r>
            <w:r>
              <w:rPr>
                <w:i/>
                <w:sz w:val="20"/>
              </w:rPr>
              <w:t>strategy</w:t>
            </w:r>
            <w:r>
              <w:rPr>
                <w:sz w:val="20"/>
              </w:rPr>
              <w:t xml:space="preserve"> and succeeded</w:t>
            </w:r>
          </w:p>
        </w:tc>
        <w:tc>
          <w:tcPr>
            <w:tcW w:w="3307" w:type="dxa"/>
            <w:shd w:val="clear" w:color="auto" w:fill="FFFFFF"/>
          </w:tcPr>
          <w:p w14:paraId="03C218E1" w14:textId="77777777" w:rsidR="00E22D0A" w:rsidRDefault="00FA51BF">
            <w:pPr>
              <w:spacing w:before="60" w:after="60"/>
            </w:pPr>
            <w:r>
              <w:rPr>
                <w:sz w:val="20"/>
              </w:rPr>
              <w:t>PARTIAL</w:t>
            </w:r>
          </w:p>
        </w:tc>
      </w:tr>
      <w:tr w:rsidR="00E22D0A" w14:paraId="4B44E5D3" w14:textId="77777777">
        <w:tc>
          <w:tcPr>
            <w:tcW w:w="3307" w:type="dxa"/>
            <w:shd w:val="clear" w:color="auto" w:fill="F1F5F7"/>
          </w:tcPr>
          <w:p w14:paraId="041F1B9B" w14:textId="77777777" w:rsidR="00E22D0A" w:rsidRDefault="00FA51BF">
            <w:pPr>
              <w:spacing w:before="60" w:after="60"/>
            </w:pPr>
            <w:r>
              <w:rPr>
                <w:rFonts w:ascii="Courier New" w:hAnsi="Courier New"/>
                <w:color w:val="0C7A86"/>
                <w:sz w:val="18"/>
              </w:rPr>
              <w:lastRenderedPageBreak/>
              <w:t>fail</w:t>
            </w:r>
          </w:p>
        </w:tc>
        <w:tc>
          <w:tcPr>
            <w:tcW w:w="3307" w:type="dxa"/>
            <w:shd w:val="clear" w:color="auto" w:fill="F1F5F7"/>
          </w:tcPr>
          <w:p w14:paraId="3872CBC5" w14:textId="77777777" w:rsidR="00E22D0A" w:rsidRDefault="00FA51BF">
            <w:pPr>
              <w:spacing w:before="60" w:after="60"/>
            </w:pPr>
            <w:r>
              <w:rPr>
                <w:sz w:val="20"/>
              </w:rPr>
              <w:t>Could not achieve the result after all retries</w:t>
            </w:r>
          </w:p>
        </w:tc>
        <w:tc>
          <w:tcPr>
            <w:tcW w:w="3307" w:type="dxa"/>
            <w:shd w:val="clear" w:color="auto" w:fill="F1F5F7"/>
          </w:tcPr>
          <w:p w14:paraId="270022D4" w14:textId="77777777" w:rsidR="00E22D0A" w:rsidRDefault="00FA51BF">
            <w:pPr>
              <w:spacing w:before="60" w:after="60"/>
            </w:pPr>
            <w:r>
              <w:rPr>
                <w:sz w:val="20"/>
              </w:rPr>
              <w:t>FAIL_AI / FAIL_DRIVER / FAIL_SCHEMA by owner</w:t>
            </w:r>
          </w:p>
        </w:tc>
      </w:tr>
      <w:tr w:rsidR="00E22D0A" w14:paraId="510DE6C4" w14:textId="77777777">
        <w:tc>
          <w:tcPr>
            <w:tcW w:w="3307" w:type="dxa"/>
            <w:shd w:val="clear" w:color="auto" w:fill="FFFFFF"/>
          </w:tcPr>
          <w:p w14:paraId="2D319C15" w14:textId="77777777" w:rsidR="00E22D0A" w:rsidRDefault="00FA51BF">
            <w:pPr>
              <w:spacing w:before="60" w:after="60"/>
            </w:pPr>
            <w:r>
              <w:rPr>
                <w:rFonts w:ascii="Courier New" w:hAnsi="Courier New"/>
                <w:color w:val="0C7A86"/>
                <w:sz w:val="18"/>
              </w:rPr>
              <w:t>boundary</w:t>
            </w:r>
          </w:p>
        </w:tc>
        <w:tc>
          <w:tcPr>
            <w:tcW w:w="3307" w:type="dxa"/>
            <w:shd w:val="clear" w:color="auto" w:fill="FFFFFF"/>
          </w:tcPr>
          <w:p w14:paraId="633D8F98" w14:textId="77777777" w:rsidR="00E22D0A" w:rsidRDefault="00FA51BF">
            <w:pPr>
              <w:spacing w:before="60" w:after="60"/>
            </w:pPr>
            <w:r>
              <w:rPr>
                <w:sz w:val="20"/>
              </w:rPr>
              <w:t>Boundary test correctly blocked — 403, permission denied, documented safety rule</w:t>
            </w:r>
          </w:p>
        </w:tc>
        <w:tc>
          <w:tcPr>
            <w:tcW w:w="3307" w:type="dxa"/>
            <w:shd w:val="clear" w:color="auto" w:fill="FFFFFF"/>
          </w:tcPr>
          <w:p w14:paraId="4BBA9C60" w14:textId="77777777" w:rsidR="00E22D0A" w:rsidRDefault="00FA51BF">
            <w:pPr>
              <w:spacing w:before="60" w:after="60"/>
            </w:pPr>
            <w:r>
              <w:rPr>
                <w:sz w:val="20"/>
              </w:rPr>
              <w:t>BOUNDARY</w:t>
            </w:r>
          </w:p>
        </w:tc>
      </w:tr>
      <w:tr w:rsidR="00E22D0A" w14:paraId="535B0D81" w14:textId="77777777">
        <w:tc>
          <w:tcPr>
            <w:tcW w:w="3307" w:type="dxa"/>
            <w:shd w:val="clear" w:color="auto" w:fill="F1F5F7"/>
          </w:tcPr>
          <w:p w14:paraId="1D5AC984" w14:textId="77777777" w:rsidR="00E22D0A" w:rsidRDefault="00FA51BF">
            <w:pPr>
              <w:spacing w:before="60" w:after="60"/>
            </w:pPr>
            <w:r>
              <w:rPr>
                <w:rFonts w:ascii="Courier New" w:hAnsi="Courier New"/>
                <w:color w:val="0C7A86"/>
                <w:sz w:val="18"/>
              </w:rPr>
              <w:t>not_exec</w:t>
            </w:r>
          </w:p>
        </w:tc>
        <w:tc>
          <w:tcPr>
            <w:tcW w:w="3307" w:type="dxa"/>
            <w:shd w:val="clear" w:color="auto" w:fill="F1F5F7"/>
          </w:tcPr>
          <w:p w14:paraId="3EF19E67" w14:textId="77777777" w:rsidR="00E22D0A" w:rsidRDefault="00FA51BF">
            <w:pPr>
              <w:spacing w:before="60" w:after="60"/>
            </w:pPr>
            <w:r>
              <w:rPr>
                <w:sz w:val="20"/>
              </w:rPr>
              <w:t>The AI deliberately declined to query (contradiction, ambiguity, safety), or the run declined to fire a write it could not undo</w:t>
            </w:r>
          </w:p>
        </w:tc>
        <w:tc>
          <w:tcPr>
            <w:tcW w:w="3307" w:type="dxa"/>
            <w:shd w:val="clear" w:color="auto" w:fill="F1F5F7"/>
          </w:tcPr>
          <w:p w14:paraId="565699E7" w14:textId="77777777" w:rsidR="00E22D0A" w:rsidRDefault="00FA51BF">
            <w:pPr>
              <w:spacing w:before="60" w:after="60"/>
            </w:pPr>
            <w:r>
              <w:rPr>
                <w:sz w:val="20"/>
              </w:rPr>
              <w:t>NOT EXECUTED</w:t>
            </w:r>
          </w:p>
        </w:tc>
      </w:tr>
      <w:tr w:rsidR="00E22D0A" w14:paraId="3B5430C5" w14:textId="77777777">
        <w:tc>
          <w:tcPr>
            <w:tcW w:w="3307" w:type="dxa"/>
            <w:shd w:val="clear" w:color="auto" w:fill="FFFFFF"/>
          </w:tcPr>
          <w:p w14:paraId="6721FEDA" w14:textId="77777777" w:rsidR="00E22D0A" w:rsidRDefault="00FA51BF">
            <w:pPr>
              <w:spacing w:before="60" w:after="60"/>
            </w:pPr>
            <w:r>
              <w:rPr>
                <w:rFonts w:ascii="Courier New" w:hAnsi="Courier New"/>
                <w:color w:val="0C7A86"/>
                <w:sz w:val="18"/>
              </w:rPr>
              <w:t>na</w:t>
            </w:r>
          </w:p>
        </w:tc>
        <w:tc>
          <w:tcPr>
            <w:tcW w:w="3307" w:type="dxa"/>
            <w:shd w:val="clear" w:color="auto" w:fill="FFFFFF"/>
          </w:tcPr>
          <w:p w14:paraId="1E3AEE1A" w14:textId="77777777" w:rsidR="00E22D0A" w:rsidRDefault="00FA51BF">
            <w:pPr>
              <w:spacing w:before="60" w:after="60"/>
            </w:pPr>
            <w:r>
              <w:rPr>
                <w:sz w:val="20"/>
              </w:rPr>
              <w:t>The capability genuinely does not apply to this connector</w:t>
            </w:r>
          </w:p>
        </w:tc>
        <w:tc>
          <w:tcPr>
            <w:tcW w:w="3307" w:type="dxa"/>
            <w:shd w:val="clear" w:color="auto" w:fill="FFFFFF"/>
          </w:tcPr>
          <w:p w14:paraId="55CD2D6A" w14:textId="77777777" w:rsidR="00E22D0A" w:rsidRDefault="00FA51BF">
            <w:pPr>
              <w:spacing w:before="60" w:after="60"/>
            </w:pPr>
            <w:r>
              <w:rPr>
                <w:sz w:val="20"/>
              </w:rPr>
              <w:t>NOT_APPLICABLE — out of the denominator</w:t>
            </w:r>
          </w:p>
        </w:tc>
      </w:tr>
      <w:tr w:rsidR="00E22D0A" w14:paraId="0E24746A" w14:textId="77777777">
        <w:tc>
          <w:tcPr>
            <w:tcW w:w="3307" w:type="dxa"/>
            <w:shd w:val="clear" w:color="auto" w:fill="F1F5F7"/>
          </w:tcPr>
          <w:p w14:paraId="27DFD9AC" w14:textId="77777777" w:rsidR="00E22D0A" w:rsidRDefault="00FA51BF">
            <w:pPr>
              <w:spacing w:before="60" w:after="60"/>
            </w:pPr>
            <w:r>
              <w:rPr>
                <w:rFonts w:ascii="Courier New" w:hAnsi="Courier New"/>
                <w:color w:val="0C7A86"/>
                <w:sz w:val="18"/>
              </w:rPr>
              <w:t>nt</w:t>
            </w:r>
          </w:p>
        </w:tc>
        <w:tc>
          <w:tcPr>
            <w:tcW w:w="3307" w:type="dxa"/>
            <w:shd w:val="clear" w:color="auto" w:fill="F1F5F7"/>
          </w:tcPr>
          <w:p w14:paraId="51AE68BC" w14:textId="77777777" w:rsidR="00E22D0A" w:rsidRDefault="00FA51BF">
            <w:pPr>
              <w:spacing w:before="60" w:after="60"/>
            </w:pPr>
            <w:r>
              <w:rPr>
                <w:sz w:val="20"/>
              </w:rPr>
              <w:t>Could not be validated due to an external limitation — no credentials, no parameter values, no test data, sandbox restriction</w:t>
            </w:r>
          </w:p>
        </w:tc>
        <w:tc>
          <w:tcPr>
            <w:tcW w:w="3307" w:type="dxa"/>
            <w:shd w:val="clear" w:color="auto" w:fill="F1F5F7"/>
          </w:tcPr>
          <w:p w14:paraId="2AF4D88D" w14:textId="77777777" w:rsidR="00E22D0A" w:rsidRDefault="00FA51BF">
            <w:pPr>
              <w:spacing w:before="60" w:after="60"/>
            </w:pPr>
            <w:r>
              <w:rPr>
                <w:sz w:val="20"/>
              </w:rPr>
              <w:t xml:space="preserve">NOT_TESTABLE — </w:t>
            </w:r>
            <w:r>
              <w:rPr>
                <w:b/>
                <w:sz w:val="20"/>
              </w:rPr>
              <w:t>stays in the denominator</w:t>
            </w:r>
          </w:p>
        </w:tc>
      </w:tr>
      <w:tr w:rsidR="00E22D0A" w14:paraId="37B0D367" w14:textId="77777777">
        <w:tc>
          <w:tcPr>
            <w:tcW w:w="3307" w:type="dxa"/>
            <w:shd w:val="clear" w:color="auto" w:fill="FFFFFF"/>
          </w:tcPr>
          <w:p w14:paraId="2792BC29" w14:textId="77777777" w:rsidR="00E22D0A" w:rsidRDefault="00FA51BF">
            <w:pPr>
              <w:spacing w:before="60" w:after="60"/>
            </w:pPr>
            <w:r>
              <w:rPr>
                <w:rFonts w:ascii="Courier New" w:hAnsi="Courier New"/>
                <w:color w:val="0C7A86"/>
                <w:sz w:val="18"/>
              </w:rPr>
              <w:t>ne</w:t>
            </w:r>
          </w:p>
        </w:tc>
        <w:tc>
          <w:tcPr>
            <w:tcW w:w="3307" w:type="dxa"/>
            <w:shd w:val="clear" w:color="auto" w:fill="FFFFFF"/>
          </w:tcPr>
          <w:p w14:paraId="43492678" w14:textId="77777777" w:rsidR="00E22D0A" w:rsidRDefault="00FA51BF">
            <w:pPr>
              <w:spacing w:before="60" w:after="60"/>
            </w:pPr>
            <w:r>
              <w:rPr>
                <w:sz w:val="20"/>
              </w:rPr>
              <w:t>Never reached — an infra failure halted the run earlier</w:t>
            </w:r>
          </w:p>
        </w:tc>
        <w:tc>
          <w:tcPr>
            <w:tcW w:w="3307" w:type="dxa"/>
            <w:shd w:val="clear" w:color="auto" w:fill="FFFFFF"/>
          </w:tcPr>
          <w:p w14:paraId="68559E8F" w14:textId="77777777" w:rsidR="00E22D0A" w:rsidRDefault="00FA51BF">
            <w:pPr>
              <w:spacing w:before="60" w:after="60"/>
            </w:pPr>
            <w:r>
              <w:rPr>
                <w:sz w:val="20"/>
              </w:rPr>
              <w:t>NEVER EXECUTED</w:t>
            </w:r>
          </w:p>
        </w:tc>
      </w:tr>
    </w:tbl>
    <w:p w14:paraId="15AAEF23" w14:textId="77777777" w:rsidR="00E22D0A" w:rsidRDefault="00E22D0A"/>
    <w:p w14:paraId="59A4C796" w14:textId="77777777" w:rsidR="00E22D0A" w:rsidRDefault="00FA51BF">
      <w:pPr>
        <w:spacing w:before="120" w:after="120"/>
        <w:ind w:left="576"/>
      </w:pPr>
      <w:r>
        <w:rPr>
          <w:rFonts w:ascii="Courier New" w:hAnsi="Courier New"/>
          <w:i/>
          <w:color w:val="0C7A86"/>
          <w:sz w:val="24"/>
        </w:rPr>
        <w:t>pass_*</w:t>
      </w:r>
      <w:r>
        <w:rPr>
          <w:i/>
          <w:sz w:val="26"/>
        </w:rPr>
        <w:t xml:space="preserve"> means the AI was wrong first and fixed it. </w:t>
      </w:r>
      <w:r>
        <w:rPr>
          <w:rFonts w:ascii="Courier New" w:hAnsi="Courier New"/>
          <w:i/>
          <w:color w:val="0C7A86"/>
          <w:sz w:val="24"/>
        </w:rPr>
        <w:t>partial</w:t>
      </w:r>
      <w:r>
        <w:rPr>
          <w:i/>
          <w:sz w:val="26"/>
        </w:rPr>
        <w:t xml:space="preserve"> means the AI was right and the connector could not comply. Never conflate them — that distinction is the entire signal separating an AI problem from a driver problem.</w:t>
      </w:r>
    </w:p>
    <w:p w14:paraId="2189B656" w14:textId="77777777" w:rsidR="00E22D0A" w:rsidRDefault="00FA51BF">
      <w:r>
        <w:rPr>
          <w:rFonts w:ascii="Courier New" w:hAnsi="Courier New"/>
          <w:color w:val="0C7A86"/>
          <w:sz w:val="20"/>
        </w:rPr>
        <w:t>na</w:t>
      </w:r>
      <w:r>
        <w:t xml:space="preserve"> versus </w:t>
      </w:r>
      <w:r>
        <w:rPr>
          <w:rFonts w:ascii="Courier New" w:hAnsi="Courier New"/>
          <w:color w:val="0C7A86"/>
          <w:sz w:val="20"/>
        </w:rPr>
        <w:t>nt</w:t>
      </w:r>
      <w:r>
        <w:t xml:space="preserve"> is the other distinction that must not collapse. </w:t>
      </w:r>
      <w:r>
        <w:rPr>
          <w:rFonts w:ascii="Courier New" w:hAnsi="Courier New"/>
          <w:color w:val="0C7A86"/>
          <w:sz w:val="20"/>
        </w:rPr>
        <w:t>na</w:t>
      </w:r>
      <w:r>
        <w:t xml:space="preserve"> means correctly not supported: no gap, no defect. </w:t>
      </w:r>
      <w:r>
        <w:rPr>
          <w:rFonts w:ascii="Courier New" w:hAnsi="Courier New"/>
          <w:color w:val="0C7A86"/>
          <w:sz w:val="20"/>
        </w:rPr>
        <w:t>nt</w:t>
      </w:r>
      <w:r>
        <w:t xml:space="preserve"> means we could not test it: the gap stays open and visible, and it stays in the denominator.</w:t>
      </w:r>
    </w:p>
    <w:p w14:paraId="3B24C9D9" w14:textId="77777777" w:rsidR="00E22D0A" w:rsidRDefault="00FA51BF">
      <w:pPr>
        <w:pStyle w:val="Heading2"/>
      </w:pPr>
      <w:r>
        <w:rPr>
          <w:color w:val="131F27"/>
        </w:rPr>
        <w:t>11.2 Fault ownership</w:t>
      </w:r>
    </w:p>
    <w:p w14:paraId="0D60640D" w14:textId="77777777" w:rsidR="00E22D0A" w:rsidRDefault="00FA51BF">
      <w:pPr>
        <w:shd w:val="clear" w:color="auto" w:fill="F2F6F7"/>
        <w:spacing w:before="80" w:after="160"/>
        <w:ind w:left="288" w:right="288"/>
      </w:pPr>
      <w:r>
        <w:rPr>
          <w:rFonts w:ascii="Courier New" w:hAnsi="Courier New"/>
          <w:color w:val="0E3742"/>
          <w:sz w:val="17"/>
        </w:rPr>
        <w:t>IF the step sequence ends on `b`                          → owner-driver</w:t>
      </w:r>
      <w:r>
        <w:rPr>
          <w:rFonts w:ascii="Courier New" w:hAnsi="Courier New"/>
          <w:color w:val="0E3742"/>
          <w:sz w:val="17"/>
        </w:rPr>
        <w:br/>
        <w:t xml:space="preserve">   (valid SQL-92, logically correct, connector rejected it:</w:t>
      </w:r>
      <w:r>
        <w:rPr>
          <w:rFonts w:ascii="Courier New" w:hAnsi="Courier New"/>
          <w:color w:val="0E3742"/>
          <w:sz w:val="17"/>
        </w:rPr>
        <w:br/>
        <w:t xml:space="preserve">    unsupported function, unsupported join, write not exposed,</w:t>
      </w:r>
      <w:r>
        <w:rPr>
          <w:rFonts w:ascii="Courier New" w:hAnsi="Courier New"/>
          <w:color w:val="0E3742"/>
          <w:sz w:val="17"/>
        </w:rPr>
        <w:br/>
        <w:t xml:space="preserve">    rate limit, result too large)</w:t>
      </w:r>
      <w:r>
        <w:rPr>
          <w:rFonts w:ascii="Courier New" w:hAnsi="Courier New"/>
          <w:color w:val="0E3742"/>
          <w:sz w:val="17"/>
        </w:rPr>
        <w:br/>
      </w:r>
      <w:r>
        <w:rPr>
          <w:rFonts w:ascii="Courier New" w:hAnsi="Courier New"/>
          <w:color w:val="0E3742"/>
          <w:sz w:val="17"/>
        </w:rPr>
        <w:br/>
        <w:t>ELSE IF it ends on `f`:</w:t>
      </w:r>
      <w:r>
        <w:rPr>
          <w:rFonts w:ascii="Courier New" w:hAnsi="Courier New"/>
          <w:color w:val="0E3742"/>
          <w:sz w:val="17"/>
        </w:rPr>
        <w:br/>
        <w:t xml:space="preserve">   non-existent table (not in $TABLES)                    → owner-ai      (hallucinated table)</w:t>
      </w:r>
      <w:r>
        <w:rPr>
          <w:rFonts w:ascii="Courier New" w:hAnsi="Courier New"/>
          <w:color w:val="0E3742"/>
          <w:sz w:val="17"/>
        </w:rPr>
        <w:br/>
        <w:t xml:space="preserve">   non-existent column (not in $COLUMNS)                  → owner-ai      (hallucinated column)</w:t>
      </w:r>
      <w:r>
        <w:rPr>
          <w:rFonts w:ascii="Courier New" w:hAnsi="Courier New"/>
          <w:color w:val="0E3742"/>
          <w:sz w:val="17"/>
        </w:rPr>
        <w:br/>
      </w:r>
      <w:r>
        <w:rPr>
          <w:rFonts w:ascii="Courier New" w:hAnsi="Courier New"/>
          <w:color w:val="0E3742"/>
          <w:sz w:val="17"/>
        </w:rPr>
        <w:t xml:space="preserve">   wrong JOIN / filter logic / misread prompt             → owner-ai      (reasoning error)</w:t>
      </w:r>
      <w:r>
        <w:rPr>
          <w:rFonts w:ascii="Courier New" w:hAnsi="Courier New"/>
          <w:color w:val="0E3742"/>
          <w:sz w:val="17"/>
        </w:rPr>
        <w:br/>
        <w:t xml:space="preserve">   plausible query, but correctness was unguessable</w:t>
      </w:r>
      <w:r>
        <w:rPr>
          <w:rFonts w:ascii="Courier New" w:hAnsi="Courier New"/>
          <w:color w:val="0E3742"/>
          <w:sz w:val="17"/>
        </w:rPr>
        <w:br/>
        <w:t xml:space="preserve">   (misleading object name · undocumented required parent</w:t>
      </w:r>
      <w:r>
        <w:rPr>
          <w:rFonts w:ascii="Courier New" w:hAnsi="Courier New"/>
          <w:color w:val="0E3742"/>
          <w:sz w:val="17"/>
        </w:rPr>
        <w:br/>
        <w:t xml:space="preserve">    filter · no FK exposed · datatype contradicts name)   → owner-schema</w:t>
      </w:r>
      <w:r>
        <w:rPr>
          <w:rFonts w:ascii="Courier New" w:hAnsi="Courier New"/>
          <w:color w:val="0E3742"/>
          <w:sz w:val="17"/>
        </w:rPr>
        <w:br/>
      </w:r>
      <w:r>
        <w:rPr>
          <w:rFonts w:ascii="Courier New" w:hAnsi="Courier New"/>
          <w:color w:val="0E3742"/>
          <w:sz w:val="17"/>
        </w:rPr>
        <w:br/>
        <w:t>ELSE IF connection / network / auth error, no SQL         → owner-driver</w:t>
      </w:r>
      <w:r>
        <w:rPr>
          <w:rFonts w:ascii="Courier New" w:hAnsi="Courier New"/>
          <w:color w:val="0E3742"/>
          <w:sz w:val="17"/>
        </w:rPr>
        <w:br/>
      </w:r>
      <w:r>
        <w:rPr>
          <w:rFonts w:ascii="Courier New" w:hAnsi="Courier New"/>
          <w:color w:val="0E3742"/>
          <w:sz w:val="17"/>
        </w:rPr>
        <w:lastRenderedPageBreak/>
        <w:t>ELSE IF a write succeeded that should have been blocked   → owner-driver</w:t>
      </w:r>
      <w:r>
        <w:rPr>
          <w:rFonts w:ascii="Courier New" w:hAnsi="Courier New"/>
          <w:color w:val="0E3742"/>
          <w:sz w:val="17"/>
        </w:rPr>
        <w:br/>
        <w:t>FOR pass and pass_* (self-corrected)                      → owner-ok</w:t>
      </w:r>
    </w:p>
    <w:p w14:paraId="45EAEE82" w14:textId="77777777" w:rsidR="00E22D0A" w:rsidRDefault="00FA51BF">
      <w:pPr>
        <w:spacing w:after="60"/>
      </w:pPr>
      <w:r>
        <w:rPr>
          <w:rFonts w:ascii="Courier New" w:hAnsi="Courier New"/>
          <w:color w:val="61757F"/>
          <w:sz w:val="16"/>
        </w:rPr>
        <w:t>OWNERS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987"/>
        <w:gridCol w:w="3014"/>
        <w:gridCol w:w="3143"/>
      </w:tblGrid>
      <w:tr w:rsidR="00E22D0A" w14:paraId="5DB1D9C5" w14:textId="77777777">
        <w:tc>
          <w:tcPr>
            <w:tcW w:w="3307" w:type="dxa"/>
            <w:shd w:val="clear" w:color="auto" w:fill="0F4250"/>
          </w:tcPr>
          <w:p w14:paraId="60CCDC5F" w14:textId="77777777" w:rsidR="00E22D0A" w:rsidRDefault="00FA51BF">
            <w:pPr>
              <w:spacing w:before="60" w:after="60"/>
            </w:pPr>
            <w:r>
              <w:rPr>
                <w:b/>
                <w:color w:val="FFFFFF"/>
                <w:sz w:val="18"/>
              </w:rPr>
              <w:t>Owner</w:t>
            </w:r>
          </w:p>
        </w:tc>
        <w:tc>
          <w:tcPr>
            <w:tcW w:w="3307" w:type="dxa"/>
            <w:shd w:val="clear" w:color="auto" w:fill="0F4250"/>
          </w:tcPr>
          <w:p w14:paraId="2E2F1EFA" w14:textId="77777777" w:rsidR="00E22D0A" w:rsidRDefault="00FA51BF">
            <w:pPr>
              <w:spacing w:before="60" w:after="60"/>
            </w:pPr>
            <w:r>
              <w:rPr>
                <w:b/>
                <w:color w:val="FFFFFF"/>
                <w:sz w:val="18"/>
              </w:rPr>
              <w:t>Report label</w:t>
            </w:r>
          </w:p>
        </w:tc>
        <w:tc>
          <w:tcPr>
            <w:tcW w:w="3307" w:type="dxa"/>
            <w:shd w:val="clear" w:color="auto" w:fill="0F4250"/>
          </w:tcPr>
          <w:p w14:paraId="60C416F7" w14:textId="77777777" w:rsidR="00E22D0A" w:rsidRDefault="00FA51BF">
            <w:pPr>
              <w:spacing w:before="60" w:after="60"/>
            </w:pPr>
            <w:r>
              <w:rPr>
                <w:b/>
                <w:color w:val="FFFFFF"/>
                <w:sz w:val="18"/>
              </w:rPr>
              <w:t>Goes to</w:t>
            </w:r>
          </w:p>
        </w:tc>
      </w:tr>
      <w:tr w:rsidR="00E22D0A" w14:paraId="7A0C1E09" w14:textId="77777777">
        <w:tc>
          <w:tcPr>
            <w:tcW w:w="3307" w:type="dxa"/>
            <w:shd w:val="clear" w:color="auto" w:fill="F1F5F7"/>
          </w:tcPr>
          <w:p w14:paraId="0AFC44D1" w14:textId="77777777" w:rsidR="00E22D0A" w:rsidRDefault="00FA51BF">
            <w:pPr>
              <w:spacing w:before="60" w:after="60"/>
            </w:pPr>
            <w:r>
              <w:rPr>
                <w:rFonts w:ascii="Courier New" w:hAnsi="Courier New"/>
                <w:color w:val="0C7A86"/>
                <w:sz w:val="18"/>
              </w:rPr>
              <w:t>owner-ai</w:t>
            </w:r>
          </w:p>
        </w:tc>
        <w:tc>
          <w:tcPr>
            <w:tcW w:w="3307" w:type="dxa"/>
            <w:shd w:val="clear" w:color="auto" w:fill="F1F5F7"/>
          </w:tcPr>
          <w:p w14:paraId="0AE8CF22" w14:textId="77777777" w:rsidR="00E22D0A" w:rsidRDefault="00FA51BF">
            <w:pPr>
              <w:spacing w:before="60" w:after="60"/>
            </w:pPr>
            <w:r>
              <w:rPr>
                <w:sz w:val="20"/>
              </w:rPr>
              <w:t>AI Mistake</w:t>
            </w:r>
          </w:p>
        </w:tc>
        <w:tc>
          <w:tcPr>
            <w:tcW w:w="3307" w:type="dxa"/>
            <w:shd w:val="clear" w:color="auto" w:fill="F1F5F7"/>
          </w:tcPr>
          <w:p w14:paraId="205F1096" w14:textId="77777777" w:rsidR="00E22D0A" w:rsidRDefault="00FA51BF">
            <w:pPr>
              <w:spacing w:before="60" w:after="60"/>
            </w:pPr>
            <w:r>
              <w:rPr>
                <w:sz w:val="20"/>
              </w:rPr>
              <w:t>Prompt design, or the model — not a connector defect</w:t>
            </w:r>
          </w:p>
        </w:tc>
      </w:tr>
      <w:tr w:rsidR="00E22D0A" w14:paraId="03C253E2" w14:textId="77777777">
        <w:tc>
          <w:tcPr>
            <w:tcW w:w="3307" w:type="dxa"/>
            <w:shd w:val="clear" w:color="auto" w:fill="FFFFFF"/>
          </w:tcPr>
          <w:p w14:paraId="3DE92D6A" w14:textId="77777777" w:rsidR="00E22D0A" w:rsidRDefault="00FA51BF">
            <w:pPr>
              <w:spacing w:before="60" w:after="60"/>
            </w:pPr>
            <w:r>
              <w:rPr>
                <w:rFonts w:ascii="Courier New" w:hAnsi="Courier New"/>
                <w:color w:val="0C7A86"/>
                <w:sz w:val="18"/>
              </w:rPr>
              <w:t>owner-driver</w:t>
            </w:r>
          </w:p>
        </w:tc>
        <w:tc>
          <w:tcPr>
            <w:tcW w:w="3307" w:type="dxa"/>
            <w:shd w:val="clear" w:color="auto" w:fill="FFFFFF"/>
          </w:tcPr>
          <w:p w14:paraId="358015F2" w14:textId="77777777" w:rsidR="00E22D0A" w:rsidRDefault="00FA51BF">
            <w:pPr>
              <w:spacing w:before="60" w:after="60"/>
            </w:pPr>
            <w:r>
              <w:rPr>
                <w:sz w:val="20"/>
              </w:rPr>
              <w:t>Driver / Connector</w:t>
            </w:r>
          </w:p>
        </w:tc>
        <w:tc>
          <w:tcPr>
            <w:tcW w:w="3307" w:type="dxa"/>
            <w:shd w:val="clear" w:color="auto" w:fill="FFFFFF"/>
          </w:tcPr>
          <w:p w14:paraId="0DD6C7F9" w14:textId="77777777" w:rsidR="00E22D0A" w:rsidRDefault="00FA51BF">
            <w:pPr>
              <w:spacing w:before="60" w:after="60"/>
            </w:pPr>
            <w:r>
              <w:rPr>
                <w:sz w:val="20"/>
              </w:rPr>
              <w:t>Connector engineering</w:t>
            </w:r>
          </w:p>
        </w:tc>
      </w:tr>
      <w:tr w:rsidR="00E22D0A" w14:paraId="52906F2C" w14:textId="77777777">
        <w:tc>
          <w:tcPr>
            <w:tcW w:w="3307" w:type="dxa"/>
            <w:shd w:val="clear" w:color="auto" w:fill="F1F5F7"/>
          </w:tcPr>
          <w:p w14:paraId="5118AFF6" w14:textId="77777777" w:rsidR="00E22D0A" w:rsidRDefault="00FA51BF">
            <w:pPr>
              <w:spacing w:before="60" w:after="60"/>
            </w:pPr>
            <w:r>
              <w:rPr>
                <w:rFonts w:ascii="Courier New" w:hAnsi="Courier New"/>
                <w:color w:val="0C7A86"/>
                <w:sz w:val="18"/>
              </w:rPr>
              <w:t>owner-schema</w:t>
            </w:r>
          </w:p>
        </w:tc>
        <w:tc>
          <w:tcPr>
            <w:tcW w:w="3307" w:type="dxa"/>
            <w:shd w:val="clear" w:color="auto" w:fill="F1F5F7"/>
          </w:tcPr>
          <w:p w14:paraId="3B234650" w14:textId="77777777" w:rsidR="00E22D0A" w:rsidRDefault="00FA51BF">
            <w:pPr>
              <w:spacing w:before="60" w:after="60"/>
            </w:pPr>
            <w:r>
              <w:rPr>
                <w:sz w:val="20"/>
              </w:rPr>
              <w:t>Schema Gap</w:t>
            </w:r>
          </w:p>
        </w:tc>
        <w:tc>
          <w:tcPr>
            <w:tcW w:w="3307" w:type="dxa"/>
            <w:shd w:val="clear" w:color="auto" w:fill="F1F5F7"/>
          </w:tcPr>
          <w:p w14:paraId="534D2BA6" w14:textId="77777777" w:rsidR="00E22D0A" w:rsidRDefault="00FA51BF">
            <w:pPr>
              <w:spacing w:before="60" w:after="60"/>
            </w:pPr>
            <w:r>
              <w:rPr>
                <w:sz w:val="20"/>
              </w:rPr>
              <w:t xml:space="preserve">Metadata, documentation and </w:t>
            </w:r>
            <w:r>
              <w:rPr>
                <w:rFonts w:ascii="Courier New" w:hAnsi="Courier New"/>
                <w:color w:val="0C7A86"/>
                <w:sz w:val="18"/>
              </w:rPr>
              <w:t>getInstructions()</w:t>
            </w:r>
            <w:r>
              <w:rPr>
                <w:sz w:val="20"/>
              </w:rPr>
              <w:t xml:space="preserve"> authorship</w:t>
            </w:r>
          </w:p>
        </w:tc>
      </w:tr>
      <w:tr w:rsidR="00E22D0A" w14:paraId="67E24F63" w14:textId="77777777">
        <w:tc>
          <w:tcPr>
            <w:tcW w:w="3307" w:type="dxa"/>
            <w:shd w:val="clear" w:color="auto" w:fill="FFFFFF"/>
          </w:tcPr>
          <w:p w14:paraId="0A05CC18" w14:textId="77777777" w:rsidR="00E22D0A" w:rsidRDefault="00FA51BF">
            <w:pPr>
              <w:spacing w:before="60" w:after="60"/>
            </w:pPr>
            <w:r>
              <w:rPr>
                <w:rFonts w:ascii="Courier New" w:hAnsi="Courier New"/>
                <w:color w:val="0C7A86"/>
                <w:sz w:val="18"/>
              </w:rPr>
              <w:t>owner-ok</w:t>
            </w:r>
          </w:p>
        </w:tc>
        <w:tc>
          <w:tcPr>
            <w:tcW w:w="3307" w:type="dxa"/>
            <w:shd w:val="clear" w:color="auto" w:fill="FFFFFF"/>
          </w:tcPr>
          <w:p w14:paraId="1B7377C8" w14:textId="77777777" w:rsidR="00E22D0A" w:rsidRDefault="00FA51BF">
            <w:pPr>
              <w:spacing w:before="60" w:after="60"/>
            </w:pPr>
            <w:r>
              <w:rPr>
                <w:sz w:val="20"/>
              </w:rPr>
              <w:t>By Design</w:t>
            </w:r>
          </w:p>
        </w:tc>
        <w:tc>
          <w:tcPr>
            <w:tcW w:w="3307" w:type="dxa"/>
            <w:shd w:val="clear" w:color="auto" w:fill="FFFFFF"/>
          </w:tcPr>
          <w:p w14:paraId="37C6FCF0" w14:textId="77777777" w:rsidR="00E22D0A" w:rsidRDefault="00FA51BF">
            <w:pPr>
              <w:spacing w:before="60" w:after="60"/>
            </w:pPr>
            <w:r>
              <w:rPr>
                <w:sz w:val="20"/>
              </w:rPr>
              <w:t>No action</w:t>
            </w:r>
          </w:p>
        </w:tc>
      </w:tr>
    </w:tbl>
    <w:p w14:paraId="700C7EC0" w14:textId="77777777" w:rsidR="00E22D0A" w:rsidRDefault="00E22D0A"/>
    <w:p w14:paraId="2A677A45" w14:textId="77777777" w:rsidR="00E22D0A" w:rsidRDefault="00FA51BF">
      <w:r>
        <w:t xml:space="preserve">The owner is stored on the test itself for every </w:t>
      </w:r>
      <w:r>
        <w:rPr>
          <w:rFonts w:ascii="Courier New" w:hAnsi="Courier New"/>
          <w:color w:val="0C7A86"/>
          <w:sz w:val="20"/>
        </w:rPr>
        <w:t>fail</w:t>
      </w:r>
      <w:r>
        <w:t xml:space="preserve">, </w:t>
      </w:r>
      <w:r>
        <w:rPr>
          <w:rFonts w:ascii="Courier New" w:hAnsi="Courier New"/>
          <w:color w:val="0C7A86"/>
          <w:sz w:val="20"/>
        </w:rPr>
        <w:t>partial</w:t>
      </w:r>
      <w:r>
        <w:t xml:space="preserve"> and </w:t>
      </w:r>
      <w:r>
        <w:rPr>
          <w:rFonts w:ascii="Courier New" w:hAnsi="Courier New"/>
          <w:color w:val="0C7A86"/>
          <w:sz w:val="20"/>
        </w:rPr>
        <w:t>boundary</w:t>
      </w:r>
      <w:r>
        <w:t xml:space="preserve">, so the report answers "whose fault is this?" on the test row rather than sending the reader to another tab. A separate </w:t>
      </w:r>
      <w:r>
        <w:rPr>
          <w:rFonts w:ascii="Courier New" w:hAnsi="Courier New"/>
          <w:color w:val="0C7A86"/>
          <w:sz w:val="20"/>
        </w:rPr>
        <w:t>FAULT_TABLE</w:t>
      </w:r>
      <w:r>
        <w:t xml:space="preserve"> carries one row per distinct failure </w:t>
      </w:r>
      <w:r>
        <w:rPr>
          <w:b/>
        </w:rPr>
        <w:t>pattern</w:t>
      </w:r>
      <w:r>
        <w:t>, not per test, with the tests exhibiting it listed.</w:t>
      </w:r>
    </w:p>
    <w:p w14:paraId="5ECA7FE8" w14:textId="77777777" w:rsidR="00E22D0A" w:rsidRDefault="00FA51BF">
      <w:pPr>
        <w:spacing w:before="120"/>
        <w:ind w:left="360"/>
      </w:pPr>
      <w:r>
        <w:rPr>
          <w:b/>
          <w:color w:val="3D5563"/>
          <w:sz w:val="20"/>
        </w:rPr>
        <w:t>◆ A recovered slip is not a failure</w:t>
      </w:r>
    </w:p>
    <w:p w14:paraId="1999D521" w14:textId="77777777" w:rsidR="00E22D0A" w:rsidRDefault="00FA51BF">
      <w:pPr>
        <w:spacing w:after="160"/>
        <w:ind w:left="504" w:right="144"/>
      </w:pPr>
      <w:r>
        <w:rPr>
          <w:sz w:val="20"/>
        </w:rPr>
        <w:t xml:space="preserve">An </w:t>
      </w:r>
      <w:r>
        <w:rPr>
          <w:rFonts w:ascii="Courier New" w:hAnsi="Courier New"/>
          <w:color w:val="0C7A86"/>
          <w:sz w:val="18"/>
        </w:rPr>
        <w:t>f</w:t>
      </w:r>
      <w:r>
        <w:rPr>
          <w:sz w:val="20"/>
        </w:rPr>
        <w:t xml:space="preserve"> step inside a test that ends </w:t>
      </w:r>
      <w:r>
        <w:rPr>
          <w:rFonts w:ascii="Courier New" w:hAnsi="Courier New"/>
          <w:color w:val="0C7A86"/>
          <w:sz w:val="18"/>
        </w:rPr>
        <w:t>pass_col</w:t>
      </w:r>
      <w:r>
        <w:rPr>
          <w:sz w:val="20"/>
        </w:rPr>
        <w:t xml:space="preserve"> means the AI was wrong once and fixed it — the test's owner is </w:t>
      </w:r>
      <w:r>
        <w:rPr>
          <w:rFonts w:ascii="Courier New" w:hAnsi="Courier New"/>
          <w:color w:val="0C7A86"/>
          <w:sz w:val="18"/>
        </w:rPr>
        <w:t>owner-ok</w:t>
      </w:r>
      <w:r>
        <w:rPr>
          <w:sz w:val="20"/>
        </w:rPr>
        <w:t>. Counting those as AI failures inflates the AI's fault share and hides how well it self-corrects, which is itself a result worth reporting.</w:t>
      </w:r>
    </w:p>
    <w:p w14:paraId="3D921167" w14:textId="77777777" w:rsidR="00E22D0A" w:rsidRDefault="00FA51BF">
      <w:pPr>
        <w:pStyle w:val="Heading2"/>
      </w:pPr>
      <w:r>
        <w:rPr>
          <w:color w:val="131F27"/>
        </w:rPr>
        <w:t>11.3 Step types — how a test's journey is recorded</w:t>
      </w:r>
    </w:p>
    <w:p w14:paraId="27B28206" w14:textId="77777777" w:rsidR="00E22D0A" w:rsidRDefault="00FA51BF">
      <w:pPr>
        <w:spacing w:after="60"/>
      </w:pPr>
      <w:r>
        <w:rPr>
          <w:rFonts w:ascii="Courier New" w:hAnsi="Courier New"/>
          <w:color w:val="61757F"/>
          <w:sz w:val="16"/>
        </w:rPr>
        <w:t>STEP TYPES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235"/>
        <w:gridCol w:w="2286"/>
        <w:gridCol w:w="2344"/>
        <w:gridCol w:w="2279"/>
      </w:tblGrid>
      <w:tr w:rsidR="00E22D0A" w14:paraId="35FEF06B" w14:textId="77777777">
        <w:tc>
          <w:tcPr>
            <w:tcW w:w="2480" w:type="dxa"/>
            <w:shd w:val="clear" w:color="auto" w:fill="0F4250"/>
          </w:tcPr>
          <w:p w14:paraId="0632DF59" w14:textId="77777777" w:rsidR="00E22D0A" w:rsidRDefault="00FA51BF">
            <w:pPr>
              <w:spacing w:before="60" w:after="60"/>
            </w:pPr>
            <w:r>
              <w:rPr>
                <w:b/>
                <w:color w:val="FFFFFF"/>
                <w:sz w:val="18"/>
              </w:rPr>
              <w:t>Code</w:t>
            </w:r>
          </w:p>
        </w:tc>
        <w:tc>
          <w:tcPr>
            <w:tcW w:w="2480" w:type="dxa"/>
            <w:shd w:val="clear" w:color="auto" w:fill="0F4250"/>
          </w:tcPr>
          <w:p w14:paraId="68AF1187" w14:textId="77777777" w:rsidR="00E22D0A" w:rsidRDefault="00FA51BF">
            <w:pPr>
              <w:spacing w:before="60" w:after="60"/>
            </w:pPr>
            <w:r>
              <w:rPr>
                <w:b/>
                <w:color w:val="FFFFFF"/>
                <w:sz w:val="18"/>
              </w:rPr>
              <w:t>Step</w:t>
            </w:r>
          </w:p>
        </w:tc>
        <w:tc>
          <w:tcPr>
            <w:tcW w:w="2480" w:type="dxa"/>
            <w:shd w:val="clear" w:color="auto" w:fill="0F4250"/>
          </w:tcPr>
          <w:p w14:paraId="1F404ABA" w14:textId="77777777" w:rsidR="00E22D0A" w:rsidRDefault="00FA51BF">
            <w:pPr>
              <w:spacing w:before="60" w:after="60"/>
            </w:pPr>
            <w:r>
              <w:rPr>
                <w:b/>
                <w:color w:val="FFFFFF"/>
                <w:sz w:val="18"/>
              </w:rPr>
              <w:t>Meaning</w:t>
            </w:r>
          </w:p>
        </w:tc>
        <w:tc>
          <w:tcPr>
            <w:tcW w:w="2480" w:type="dxa"/>
            <w:shd w:val="clear" w:color="auto" w:fill="0F4250"/>
          </w:tcPr>
          <w:p w14:paraId="007F7D84" w14:textId="77777777" w:rsidR="00E22D0A" w:rsidRDefault="00FA51BF">
            <w:pPr>
              <w:spacing w:before="60" w:after="60"/>
            </w:pPr>
            <w:r>
              <w:rPr>
                <w:b/>
                <w:color w:val="FFFFFF"/>
                <w:sz w:val="18"/>
              </w:rPr>
              <w:t xml:space="preserve">Narrative </w:t>
            </w:r>
            <w:r>
              <w:rPr>
                <w:rFonts w:ascii="Courier New" w:hAnsi="Courier New"/>
                <w:b/>
                <w:color w:val="FFFFFF"/>
                <w:sz w:val="18"/>
              </w:rPr>
              <w:t>a</w:t>
            </w:r>
            <w:r>
              <w:rPr>
                <w:b/>
                <w:color w:val="FFFFFF"/>
                <w:sz w:val="18"/>
              </w:rPr>
              <w:t xml:space="preserve"> field</w:t>
            </w:r>
          </w:p>
        </w:tc>
      </w:tr>
      <w:tr w:rsidR="00E22D0A" w14:paraId="735FF6E4" w14:textId="77777777">
        <w:tc>
          <w:tcPr>
            <w:tcW w:w="2480" w:type="dxa"/>
            <w:shd w:val="clear" w:color="auto" w:fill="F1F5F7"/>
          </w:tcPr>
          <w:p w14:paraId="105A0CF2" w14:textId="77777777" w:rsidR="00E22D0A" w:rsidRDefault="00FA51BF">
            <w:pPr>
              <w:spacing w:before="60" w:after="60"/>
            </w:pPr>
            <w:r>
              <w:rPr>
                <w:rFonts w:ascii="Courier New" w:hAnsi="Courier New"/>
                <w:color w:val="0C7A86"/>
                <w:sz w:val="18"/>
              </w:rPr>
              <w:t>p</w:t>
            </w:r>
          </w:p>
        </w:tc>
        <w:tc>
          <w:tcPr>
            <w:tcW w:w="2480" w:type="dxa"/>
            <w:shd w:val="clear" w:color="auto" w:fill="F1F5F7"/>
          </w:tcPr>
          <w:p w14:paraId="69AF5735" w14:textId="77777777" w:rsidR="00E22D0A" w:rsidRDefault="00FA51BF">
            <w:pPr>
              <w:spacing w:before="60" w:after="60"/>
            </w:pPr>
            <w:r>
              <w:rPr>
                <w:sz w:val="20"/>
              </w:rPr>
              <w:t>pass</w:t>
            </w:r>
          </w:p>
        </w:tc>
        <w:tc>
          <w:tcPr>
            <w:tcW w:w="2480" w:type="dxa"/>
            <w:shd w:val="clear" w:color="auto" w:fill="F1F5F7"/>
          </w:tcPr>
          <w:p w14:paraId="06B18E68" w14:textId="77777777" w:rsidR="00E22D0A" w:rsidRDefault="00FA51BF">
            <w:pPr>
              <w:spacing w:before="60" w:after="60"/>
            </w:pPr>
            <w:r>
              <w:rPr>
                <w:sz w:val="20"/>
              </w:rPr>
              <w:t>Correct query, correct result</w:t>
            </w:r>
          </w:p>
        </w:tc>
        <w:tc>
          <w:tcPr>
            <w:tcW w:w="2480" w:type="dxa"/>
            <w:shd w:val="clear" w:color="auto" w:fill="F1F5F7"/>
          </w:tcPr>
          <w:p w14:paraId="64B0F2D0" w14:textId="77777777" w:rsidR="00E22D0A" w:rsidRDefault="00FA51BF">
            <w:pPr>
              <w:spacing w:before="60" w:after="60"/>
            </w:pPr>
            <w:r>
              <w:rPr>
                <w:sz w:val="20"/>
              </w:rPr>
              <w:t>optional</w:t>
            </w:r>
          </w:p>
        </w:tc>
      </w:tr>
      <w:tr w:rsidR="00E22D0A" w14:paraId="4E8EBE3A" w14:textId="77777777">
        <w:tc>
          <w:tcPr>
            <w:tcW w:w="2480" w:type="dxa"/>
            <w:shd w:val="clear" w:color="auto" w:fill="FFFFFF"/>
          </w:tcPr>
          <w:p w14:paraId="438F8728" w14:textId="77777777" w:rsidR="00E22D0A" w:rsidRDefault="00FA51BF">
            <w:pPr>
              <w:spacing w:before="60" w:after="60"/>
            </w:pPr>
            <w:r>
              <w:rPr>
                <w:rFonts w:ascii="Courier New" w:hAnsi="Courier New"/>
                <w:color w:val="0C7A86"/>
                <w:sz w:val="18"/>
              </w:rPr>
              <w:t>f</w:t>
            </w:r>
          </w:p>
        </w:tc>
        <w:tc>
          <w:tcPr>
            <w:tcW w:w="2480" w:type="dxa"/>
            <w:shd w:val="clear" w:color="auto" w:fill="FFFFFF"/>
          </w:tcPr>
          <w:p w14:paraId="7440ECF5" w14:textId="77777777" w:rsidR="00E22D0A" w:rsidRDefault="00FA51BF">
            <w:pPr>
              <w:spacing w:before="60" w:after="60"/>
            </w:pPr>
            <w:r>
              <w:rPr>
                <w:sz w:val="20"/>
              </w:rPr>
              <w:t>AI fault</w:t>
            </w:r>
          </w:p>
        </w:tc>
        <w:tc>
          <w:tcPr>
            <w:tcW w:w="2480" w:type="dxa"/>
            <w:shd w:val="clear" w:color="auto" w:fill="FFFFFF"/>
          </w:tcPr>
          <w:p w14:paraId="79CF74A0" w14:textId="77777777" w:rsidR="00E22D0A" w:rsidRDefault="00FA51BF">
            <w:pPr>
              <w:spacing w:before="60" w:after="60"/>
            </w:pPr>
            <w:r>
              <w:rPr>
                <w:sz w:val="20"/>
              </w:rPr>
              <w:t>Wrong or hallucinated SQL</w:t>
            </w:r>
          </w:p>
        </w:tc>
        <w:tc>
          <w:tcPr>
            <w:tcW w:w="2480" w:type="dxa"/>
            <w:shd w:val="clear" w:color="auto" w:fill="FFFFFF"/>
          </w:tcPr>
          <w:p w14:paraId="26BA279F" w14:textId="77777777" w:rsidR="00E22D0A" w:rsidRDefault="00FA51BF">
            <w:pPr>
              <w:spacing w:before="60" w:after="60"/>
            </w:pPr>
            <w:r>
              <w:rPr>
                <w:b/>
                <w:sz w:val="20"/>
              </w:rPr>
              <w:t>required</w:t>
            </w:r>
            <w:r>
              <w:rPr>
                <w:sz w:val="20"/>
              </w:rPr>
              <w:t xml:space="preserve"> — must say </w:t>
            </w:r>
            <w:r>
              <w:rPr>
                <w:i/>
                <w:sz w:val="20"/>
              </w:rPr>
              <w:t>why</w:t>
            </w:r>
          </w:p>
        </w:tc>
      </w:tr>
      <w:tr w:rsidR="00E22D0A" w14:paraId="44BB9482" w14:textId="77777777">
        <w:tc>
          <w:tcPr>
            <w:tcW w:w="2480" w:type="dxa"/>
            <w:shd w:val="clear" w:color="auto" w:fill="F1F5F7"/>
          </w:tcPr>
          <w:p w14:paraId="55248B24" w14:textId="77777777" w:rsidR="00E22D0A" w:rsidRDefault="00FA51BF">
            <w:pPr>
              <w:spacing w:before="60" w:after="60"/>
            </w:pPr>
            <w:r>
              <w:rPr>
                <w:rFonts w:ascii="Courier New" w:hAnsi="Courier New"/>
                <w:color w:val="0C7A86"/>
                <w:sz w:val="18"/>
              </w:rPr>
              <w:t>b</w:t>
            </w:r>
          </w:p>
        </w:tc>
        <w:tc>
          <w:tcPr>
            <w:tcW w:w="2480" w:type="dxa"/>
            <w:shd w:val="clear" w:color="auto" w:fill="F1F5F7"/>
          </w:tcPr>
          <w:p w14:paraId="75FAB646" w14:textId="77777777" w:rsidR="00E22D0A" w:rsidRDefault="00FA51BF">
            <w:pPr>
              <w:spacing w:before="60" w:after="60"/>
            </w:pPr>
            <w:r>
              <w:rPr>
                <w:sz w:val="20"/>
              </w:rPr>
              <w:t>driver fault</w:t>
            </w:r>
          </w:p>
        </w:tc>
        <w:tc>
          <w:tcPr>
            <w:tcW w:w="2480" w:type="dxa"/>
            <w:shd w:val="clear" w:color="auto" w:fill="F1F5F7"/>
          </w:tcPr>
          <w:p w14:paraId="2E2F7F3C" w14:textId="77777777" w:rsidR="00E22D0A" w:rsidRDefault="00FA51BF">
            <w:pPr>
              <w:spacing w:before="60" w:after="60"/>
            </w:pPr>
            <w:r>
              <w:rPr>
                <w:sz w:val="20"/>
              </w:rPr>
              <w:t>Valid SQL the driver rejected</w:t>
            </w:r>
          </w:p>
        </w:tc>
        <w:tc>
          <w:tcPr>
            <w:tcW w:w="2480" w:type="dxa"/>
            <w:shd w:val="clear" w:color="auto" w:fill="F1F5F7"/>
          </w:tcPr>
          <w:p w14:paraId="6F30F889" w14:textId="77777777" w:rsidR="00E22D0A" w:rsidRDefault="00FA51BF">
            <w:pPr>
              <w:spacing w:before="60" w:after="60"/>
            </w:pPr>
            <w:r>
              <w:rPr>
                <w:b/>
                <w:sz w:val="20"/>
              </w:rPr>
              <w:t>required</w:t>
            </w:r>
          </w:p>
        </w:tc>
      </w:tr>
      <w:tr w:rsidR="00E22D0A" w14:paraId="6178705B" w14:textId="77777777">
        <w:tc>
          <w:tcPr>
            <w:tcW w:w="2480" w:type="dxa"/>
            <w:shd w:val="clear" w:color="auto" w:fill="FFFFFF"/>
          </w:tcPr>
          <w:p w14:paraId="6B3D1910" w14:textId="77777777" w:rsidR="00E22D0A" w:rsidRDefault="00FA51BF">
            <w:pPr>
              <w:spacing w:before="60" w:after="60"/>
            </w:pPr>
            <w:r>
              <w:rPr>
                <w:rFonts w:ascii="Courier New" w:hAnsi="Courier New"/>
                <w:color w:val="0C7A86"/>
                <w:sz w:val="18"/>
              </w:rPr>
              <w:t>d</w:t>
            </w:r>
          </w:p>
        </w:tc>
        <w:tc>
          <w:tcPr>
            <w:tcW w:w="2480" w:type="dxa"/>
            <w:shd w:val="clear" w:color="auto" w:fill="FFFFFF"/>
          </w:tcPr>
          <w:p w14:paraId="21F772DA" w14:textId="77777777" w:rsidR="00E22D0A" w:rsidRDefault="00FA51BF">
            <w:pPr>
              <w:spacing w:before="60" w:after="60"/>
            </w:pPr>
            <w:r>
              <w:rPr>
                <w:sz w:val="20"/>
              </w:rPr>
              <w:t>discovery</w:t>
            </w:r>
          </w:p>
        </w:tc>
        <w:tc>
          <w:tcPr>
            <w:tcW w:w="2480" w:type="dxa"/>
            <w:shd w:val="clear" w:color="auto" w:fill="FFFFFF"/>
          </w:tcPr>
          <w:p w14:paraId="2CFDC85F" w14:textId="77777777" w:rsidR="00E22D0A" w:rsidRDefault="00FA51BF">
            <w:pPr>
              <w:spacing w:before="60" w:after="60"/>
            </w:pPr>
            <w:r>
              <w:rPr>
                <w:sz w:val="20"/>
              </w:rPr>
              <w:t>Self-correction · 0-row fallback · decomposition · retry backoff</w:t>
            </w:r>
          </w:p>
        </w:tc>
        <w:tc>
          <w:tcPr>
            <w:tcW w:w="2480" w:type="dxa"/>
            <w:shd w:val="clear" w:color="auto" w:fill="FFFFFF"/>
          </w:tcPr>
          <w:p w14:paraId="1EFCC0AD" w14:textId="77777777" w:rsidR="00E22D0A" w:rsidRDefault="00FA51BF">
            <w:pPr>
              <w:spacing w:before="60" w:after="60"/>
            </w:pPr>
            <w:r>
              <w:rPr>
                <w:b/>
                <w:sz w:val="20"/>
              </w:rPr>
              <w:t>required</w:t>
            </w:r>
          </w:p>
        </w:tc>
      </w:tr>
    </w:tbl>
    <w:p w14:paraId="647B4626" w14:textId="77777777" w:rsidR="00E22D0A" w:rsidRDefault="00E22D0A"/>
    <w:p w14:paraId="683EF9A4" w14:textId="77777777" w:rsidR="00E22D0A" w:rsidRDefault="00FA51BF">
      <w:r>
        <w:t xml:space="preserve">The SQL on a step is the query </w:t>
      </w:r>
      <w:r>
        <w:rPr>
          <w:b/>
        </w:rPr>
        <w:t>verbatim, exactly as the agent sent it</w:t>
      </w:r>
      <w:r>
        <w:t xml:space="preserve"> — never a summary, never elided with </w:t>
      </w:r>
      <w:r>
        <w:rPr>
          <w:rFonts w:ascii="Courier New" w:hAnsi="Courier New"/>
          <w:color w:val="0C7A86"/>
          <w:sz w:val="20"/>
        </w:rPr>
        <w:t>...</w:t>
      </w:r>
      <w:r>
        <w:t>, never a bare clause. The report prints it as the reproduction case a connector engineer copies into a client, so shorthand there is worse than useless: it reads as real SQL and does not run.</w:t>
      </w:r>
    </w:p>
    <w:p w14:paraId="52FC009D" w14:textId="77777777" w:rsidR="00E22D0A" w:rsidRDefault="00FA51BF">
      <w:pPr>
        <w:pStyle w:val="Heading2"/>
      </w:pPr>
      <w:r>
        <w:rPr>
          <w:color w:val="131F27"/>
        </w:rPr>
        <w:lastRenderedPageBreak/>
        <w:t>11.4 Handling of AI corrections and retries</w:t>
      </w:r>
    </w:p>
    <w:p w14:paraId="28B0606D" w14:textId="77777777" w:rsidR="00E22D0A" w:rsidRDefault="00FA51BF">
      <w:r>
        <w:t>Three distinct mechanisms, deliberately separated:</w:t>
      </w:r>
    </w:p>
    <w:p w14:paraId="117003D3" w14:textId="77777777" w:rsidR="00E22D0A" w:rsidRDefault="00FA51BF">
      <w:pPr>
        <w:pStyle w:val="ListBullet"/>
        <w:spacing w:after="60"/>
        <w:ind w:left="432"/>
      </w:pPr>
      <w:r>
        <w:rPr>
          <w:b/>
        </w:rPr>
        <w:t>Self-correction</w:t>
      </w:r>
      <w:r>
        <w:t xml:space="preserve"> — the agent's own </w:t>
      </w:r>
      <w:r>
        <w:rPr>
          <w:rFonts w:ascii="Courier New" w:hAnsi="Courier New"/>
          <w:color w:val="0C7A86"/>
          <w:sz w:val="20"/>
        </w:rPr>
        <w:t>f</w:t>
      </w:r>
      <w:r>
        <w:t xml:space="preserve"> → </w:t>
      </w:r>
      <w:r>
        <w:rPr>
          <w:rFonts w:ascii="Courier New" w:hAnsi="Courier New"/>
          <w:color w:val="0C7A86"/>
          <w:sz w:val="20"/>
        </w:rPr>
        <w:t>d</w:t>
      </w:r>
      <w:r>
        <w:t xml:space="preserve"> → </w:t>
      </w:r>
      <w:r>
        <w:rPr>
          <w:rFonts w:ascii="Courier New" w:hAnsi="Courier New"/>
          <w:color w:val="0C7A86"/>
          <w:sz w:val="20"/>
        </w:rPr>
        <w:t>p</w:t>
      </w:r>
      <w:r>
        <w:t xml:space="preserve"> journey. Recorded as steps, verdict becomes the matching </w:t>
      </w:r>
      <w:r>
        <w:rPr>
          <w:rFonts w:ascii="Courier New" w:hAnsi="Courier New"/>
          <w:color w:val="0C7A86"/>
          <w:sz w:val="20"/>
        </w:rPr>
        <w:t>pass_*</w:t>
      </w:r>
      <w:r>
        <w:t xml:space="preserve">, owner is </w:t>
      </w:r>
      <w:r>
        <w:rPr>
          <w:rFonts w:ascii="Courier New" w:hAnsi="Courier New"/>
          <w:color w:val="0C7A86"/>
          <w:sz w:val="20"/>
        </w:rPr>
        <w:t>owner-ok</w:t>
      </w:r>
      <w:r>
        <w:t xml:space="preserve">. The </w:t>
      </w:r>
      <w:r>
        <w:rPr>
          <w:rFonts w:ascii="Courier New" w:hAnsi="Courier New"/>
          <w:color w:val="0C7A86"/>
          <w:sz w:val="20"/>
        </w:rPr>
        <w:t>d</w:t>
      </w:r>
      <w:r>
        <w:t xml:space="preserve"> step must state the reasoning, not just the action: </w:t>
      </w:r>
      <w:r>
        <w:rPr>
          <w:i/>
        </w:rPr>
        <w:t>"Driver rejected 'vendorname'. Called getColumns(vendor) → actual column is 'companyname'. Re-issued with the corrected name."</w:t>
      </w:r>
      <w:r>
        <w:t xml:space="preserve"> The reasoning is the finding; the SQL diff is only its evidence.</w:t>
      </w:r>
    </w:p>
    <w:p w14:paraId="114F8168" w14:textId="77777777" w:rsidR="00E22D0A" w:rsidRDefault="00FA51BF">
      <w:pPr>
        <w:pStyle w:val="ListBullet"/>
        <w:spacing w:after="60"/>
        <w:ind w:left="432"/>
      </w:pPr>
      <w:r>
        <w:rPr>
          <w:b/>
        </w:rPr>
        <w:t>Decomposition on failure</w:t>
      </w:r>
      <w:r>
        <w:t xml:space="preserve"> — when a composed query fails, it is re-run stripped to its simplest failing form, one pattern removed at a time, each reduction recorded as a </w:t>
      </w:r>
      <w:r>
        <w:rPr>
          <w:rFonts w:ascii="Courier New" w:hAnsi="Courier New"/>
          <w:color w:val="0C7A86"/>
          <w:sz w:val="20"/>
        </w:rPr>
        <w:t>d</w:t>
      </w:r>
      <w:r>
        <w:t xml:space="preserve"> step. That converts a vague </w:t>
      </w:r>
      <w:r>
        <w:rPr>
          <w:rFonts w:ascii="Courier New" w:hAnsi="Courier New"/>
          <w:color w:val="0C7A86"/>
          <w:sz w:val="20"/>
        </w:rPr>
        <w:t>fail</w:t>
      </w:r>
      <w:r>
        <w:t xml:space="preserve"> into a precise </w:t>
      </w:r>
      <w:r>
        <w:rPr>
          <w:rFonts w:ascii="Courier New" w:hAnsi="Courier New"/>
          <w:color w:val="0C7A86"/>
          <w:sz w:val="20"/>
        </w:rPr>
        <w:t>owner-driver</w:t>
      </w:r>
      <w:r>
        <w:t xml:space="preserve"> finding naming the exact unsupported construct: </w:t>
      </w:r>
      <w:r>
        <w:rPr>
          <w:rFonts w:ascii="Courier New" w:hAnsi="Courier New"/>
          <w:color w:val="0C7A86"/>
          <w:sz w:val="20"/>
        </w:rPr>
        <w:t>join + group_by + date_range + having</w:t>
      </w:r>
      <w:r>
        <w:t xml:space="preserve"> → error; </w:t>
      </w:r>
      <w:r>
        <w:rPr>
          <w:rFonts w:ascii="Courier New" w:hAnsi="Courier New"/>
          <w:color w:val="0C7A86"/>
          <w:sz w:val="20"/>
        </w:rPr>
        <w:t>join + group_by + date_range</w:t>
      </w:r>
      <w:r>
        <w:t xml:space="preserve"> → 20 rows ⇒ HAVING is the culprit.</w:t>
      </w:r>
    </w:p>
    <w:p w14:paraId="32243EC2" w14:textId="77777777" w:rsidR="00E22D0A" w:rsidRDefault="00FA51BF">
      <w:pPr>
        <w:pStyle w:val="ListBullet"/>
        <w:spacing w:after="60"/>
        <w:ind w:left="432"/>
      </w:pPr>
      <w:r>
        <w:rPr>
          <w:b/>
        </w:rPr>
        <w:t>Infrastructure retry</w:t>
      </w:r>
      <w:r>
        <w:t xml:space="preserve"> — governed by </w:t>
      </w:r>
      <w:r>
        <w:rPr>
          <w:rFonts w:ascii="Courier New" w:hAnsi="Courier New"/>
          <w:color w:val="0C7A86"/>
          <w:sz w:val="20"/>
        </w:rPr>
        <w:t>config.defaults.retry</w:t>
      </w:r>
      <w:r>
        <w:t xml:space="preserve">: 3 attempts with 2s / 8s / 30s backoff and a 120-second per-query timeout. Each retry is a </w:t>
      </w:r>
      <w:r>
        <w:rPr>
          <w:rFonts w:ascii="Courier New" w:hAnsi="Courier New"/>
          <w:color w:val="0C7A86"/>
          <w:sz w:val="20"/>
        </w:rPr>
        <w:t>d</w:t>
      </w:r>
      <w:r>
        <w:t xml:space="preserve"> step. </w:t>
      </w:r>
      <w:r>
        <w:rPr>
          <w:b/>
        </w:rPr>
        <w:t>A retry that succeeds costs the test nothing</w:t>
      </w:r>
      <w:r>
        <w:t xml:space="preserve"> — it is not a slip and not a failure.</w:t>
      </w:r>
    </w:p>
    <w:p w14:paraId="3388795C" w14:textId="77777777" w:rsidR="00E22D0A" w:rsidRDefault="00FA51BF">
      <w:pPr>
        <w:spacing w:after="60"/>
      </w:pPr>
      <w:r>
        <w:rPr>
          <w:rFonts w:ascii="Courier New" w:hAnsi="Courier New"/>
          <w:color w:val="61757F"/>
          <w:sz w:val="16"/>
        </w:rPr>
        <w:t>TRANSIENT VERSUS FATAL</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055"/>
        <w:gridCol w:w="3028"/>
        <w:gridCol w:w="3061"/>
      </w:tblGrid>
      <w:tr w:rsidR="00E22D0A" w14:paraId="12674E84" w14:textId="77777777">
        <w:tc>
          <w:tcPr>
            <w:tcW w:w="3307" w:type="dxa"/>
            <w:shd w:val="clear" w:color="auto" w:fill="0F4250"/>
          </w:tcPr>
          <w:p w14:paraId="15A492F2" w14:textId="77777777" w:rsidR="00E22D0A" w:rsidRDefault="00FA51BF">
            <w:pPr>
              <w:spacing w:before="60" w:after="60"/>
            </w:pPr>
            <w:r>
              <w:rPr>
                <w:b/>
                <w:color w:val="FFFFFF"/>
                <w:sz w:val="18"/>
              </w:rPr>
              <w:t>Error</w:t>
            </w:r>
          </w:p>
        </w:tc>
        <w:tc>
          <w:tcPr>
            <w:tcW w:w="3307" w:type="dxa"/>
            <w:shd w:val="clear" w:color="auto" w:fill="0F4250"/>
          </w:tcPr>
          <w:p w14:paraId="65A5FD31" w14:textId="77777777" w:rsidR="00E22D0A" w:rsidRDefault="00FA51BF">
            <w:pPr>
              <w:spacing w:before="60" w:after="60"/>
            </w:pPr>
            <w:r>
              <w:rPr>
                <w:b/>
                <w:color w:val="FFFFFF"/>
                <w:sz w:val="18"/>
              </w:rPr>
              <w:t>Class</w:t>
            </w:r>
          </w:p>
        </w:tc>
        <w:tc>
          <w:tcPr>
            <w:tcW w:w="3307" w:type="dxa"/>
            <w:shd w:val="clear" w:color="auto" w:fill="0F4250"/>
          </w:tcPr>
          <w:p w14:paraId="2BEF323E" w14:textId="77777777" w:rsidR="00E22D0A" w:rsidRDefault="00FA51BF">
            <w:pPr>
              <w:spacing w:before="60" w:after="60"/>
            </w:pPr>
            <w:r>
              <w:rPr>
                <w:b/>
                <w:color w:val="FFFFFF"/>
                <w:sz w:val="18"/>
              </w:rPr>
              <w:t>Action</w:t>
            </w:r>
          </w:p>
        </w:tc>
      </w:tr>
      <w:tr w:rsidR="00E22D0A" w14:paraId="7694625C" w14:textId="77777777">
        <w:tc>
          <w:tcPr>
            <w:tcW w:w="3307" w:type="dxa"/>
            <w:shd w:val="clear" w:color="auto" w:fill="F1F5F7"/>
          </w:tcPr>
          <w:p w14:paraId="203BD733" w14:textId="77777777" w:rsidR="00E22D0A" w:rsidRDefault="00FA51BF">
            <w:pPr>
              <w:spacing w:before="60" w:after="60"/>
            </w:pPr>
            <w:r>
              <w:rPr>
                <w:sz w:val="20"/>
              </w:rPr>
              <w:t>HTTP 429, "too many requests", rate limit</w:t>
            </w:r>
          </w:p>
        </w:tc>
        <w:tc>
          <w:tcPr>
            <w:tcW w:w="3307" w:type="dxa"/>
            <w:shd w:val="clear" w:color="auto" w:fill="F1F5F7"/>
          </w:tcPr>
          <w:p w14:paraId="32BB90AD" w14:textId="77777777" w:rsidR="00E22D0A" w:rsidRDefault="00FA51BF">
            <w:pPr>
              <w:spacing w:before="60" w:after="60"/>
            </w:pPr>
            <w:r>
              <w:rPr>
                <w:sz w:val="20"/>
              </w:rPr>
              <w:t>transient</w:t>
            </w:r>
          </w:p>
        </w:tc>
        <w:tc>
          <w:tcPr>
            <w:tcW w:w="3307" w:type="dxa"/>
            <w:shd w:val="clear" w:color="auto" w:fill="F1F5F7"/>
          </w:tcPr>
          <w:p w14:paraId="60AA0BD2" w14:textId="77777777" w:rsidR="00E22D0A" w:rsidRDefault="00FA51BF">
            <w:pPr>
              <w:spacing w:before="60" w:after="60"/>
            </w:pPr>
            <w:r>
              <w:rPr>
                <w:sz w:val="20"/>
              </w:rPr>
              <w:t>Back off 2 → 8 → 30s, retry up to 3 times, then treat as fatal</w:t>
            </w:r>
          </w:p>
        </w:tc>
      </w:tr>
      <w:tr w:rsidR="00E22D0A" w14:paraId="5D305082" w14:textId="77777777">
        <w:tc>
          <w:tcPr>
            <w:tcW w:w="3307" w:type="dxa"/>
            <w:shd w:val="clear" w:color="auto" w:fill="FFFFFF"/>
          </w:tcPr>
          <w:p w14:paraId="358E52EB" w14:textId="77777777" w:rsidR="00E22D0A" w:rsidRDefault="00FA51BF">
            <w:pPr>
              <w:spacing w:before="60" w:after="60"/>
            </w:pPr>
            <w:r>
              <w:rPr>
                <w:sz w:val="20"/>
              </w:rPr>
              <w:t>Query timeout, connection reset, broken pipe</w:t>
            </w:r>
          </w:p>
        </w:tc>
        <w:tc>
          <w:tcPr>
            <w:tcW w:w="3307" w:type="dxa"/>
            <w:shd w:val="clear" w:color="auto" w:fill="FFFFFF"/>
          </w:tcPr>
          <w:p w14:paraId="300FBFA3" w14:textId="77777777" w:rsidR="00E22D0A" w:rsidRDefault="00FA51BF">
            <w:pPr>
              <w:spacing w:before="60" w:after="60"/>
            </w:pPr>
            <w:r>
              <w:rPr>
                <w:sz w:val="20"/>
              </w:rPr>
              <w:t>transient</w:t>
            </w:r>
          </w:p>
        </w:tc>
        <w:tc>
          <w:tcPr>
            <w:tcW w:w="3307" w:type="dxa"/>
            <w:shd w:val="clear" w:color="auto" w:fill="FFFFFF"/>
          </w:tcPr>
          <w:p w14:paraId="6737A7E1" w14:textId="77777777" w:rsidR="00E22D0A" w:rsidRDefault="00FA51BF">
            <w:pPr>
              <w:spacing w:before="60" w:after="60"/>
            </w:pPr>
            <w:r>
              <w:rPr>
                <w:sz w:val="20"/>
              </w:rPr>
              <w:t>Same backoff; a query exceeding 120s is abandoned and retried once</w:t>
            </w:r>
          </w:p>
        </w:tc>
      </w:tr>
      <w:tr w:rsidR="00E22D0A" w14:paraId="3CB517AE" w14:textId="77777777">
        <w:tc>
          <w:tcPr>
            <w:tcW w:w="3307" w:type="dxa"/>
            <w:shd w:val="clear" w:color="auto" w:fill="F1F5F7"/>
          </w:tcPr>
          <w:p w14:paraId="218D690A" w14:textId="77777777" w:rsidR="00E22D0A" w:rsidRDefault="00FA51BF">
            <w:pPr>
              <w:spacing w:before="60" w:after="60"/>
            </w:pPr>
            <w:r>
              <w:rPr>
                <w:sz w:val="20"/>
              </w:rPr>
              <w:t>401 / 403 auth, connection refused, unknown host, expired credential</w:t>
            </w:r>
          </w:p>
        </w:tc>
        <w:tc>
          <w:tcPr>
            <w:tcW w:w="3307" w:type="dxa"/>
            <w:shd w:val="clear" w:color="auto" w:fill="F1F5F7"/>
          </w:tcPr>
          <w:p w14:paraId="490367FE" w14:textId="77777777" w:rsidR="00E22D0A" w:rsidRDefault="00FA51BF">
            <w:pPr>
              <w:spacing w:before="60" w:after="60"/>
            </w:pPr>
            <w:r>
              <w:rPr>
                <w:b/>
                <w:sz w:val="20"/>
              </w:rPr>
              <w:t>fatal</w:t>
            </w:r>
          </w:p>
        </w:tc>
        <w:tc>
          <w:tcPr>
            <w:tcW w:w="3307" w:type="dxa"/>
            <w:shd w:val="clear" w:color="auto" w:fill="F1F5F7"/>
          </w:tcPr>
          <w:p w14:paraId="22B9606E" w14:textId="77777777" w:rsidR="00E22D0A" w:rsidRDefault="00FA51BF">
            <w:pPr>
              <w:spacing w:before="60" w:after="60"/>
            </w:pPr>
            <w:r>
              <w:rPr>
                <w:sz w:val="20"/>
              </w:rPr>
              <w:t>Cascade immediately</w:t>
            </w:r>
          </w:p>
        </w:tc>
      </w:tr>
      <w:tr w:rsidR="00E22D0A" w14:paraId="087883BB" w14:textId="77777777">
        <w:tc>
          <w:tcPr>
            <w:tcW w:w="3307" w:type="dxa"/>
            <w:shd w:val="clear" w:color="auto" w:fill="FFFFFF"/>
          </w:tcPr>
          <w:p w14:paraId="0A5A3F23" w14:textId="77777777" w:rsidR="00E22D0A" w:rsidRDefault="00FA51BF">
            <w:pPr>
              <w:spacing w:before="60" w:after="60"/>
            </w:pPr>
            <w:r>
              <w:rPr>
                <w:sz w:val="20"/>
              </w:rPr>
              <w:t>The same transient error on 3 consecutive tests</w:t>
            </w:r>
          </w:p>
        </w:tc>
        <w:tc>
          <w:tcPr>
            <w:tcW w:w="3307" w:type="dxa"/>
            <w:shd w:val="clear" w:color="auto" w:fill="FFFFFF"/>
          </w:tcPr>
          <w:p w14:paraId="4334DBC9" w14:textId="77777777" w:rsidR="00E22D0A" w:rsidRDefault="00FA51BF">
            <w:pPr>
              <w:spacing w:before="60" w:after="60"/>
            </w:pPr>
            <w:r>
              <w:rPr>
                <w:b/>
                <w:sz w:val="20"/>
              </w:rPr>
              <w:t>fatal</w:t>
            </w:r>
          </w:p>
        </w:tc>
        <w:tc>
          <w:tcPr>
            <w:tcW w:w="3307" w:type="dxa"/>
            <w:shd w:val="clear" w:color="auto" w:fill="FFFFFF"/>
          </w:tcPr>
          <w:p w14:paraId="5DE07F17" w14:textId="77777777" w:rsidR="00E22D0A" w:rsidRDefault="00FA51BF">
            <w:pPr>
              <w:spacing w:before="60" w:after="60"/>
            </w:pPr>
            <w:r>
              <w:rPr>
                <w:sz w:val="20"/>
              </w:rPr>
              <w:t>The endpoint is down, not busy</w:t>
            </w:r>
          </w:p>
        </w:tc>
      </w:tr>
    </w:tbl>
    <w:p w14:paraId="12623F67" w14:textId="77777777" w:rsidR="00E22D0A" w:rsidRDefault="00E22D0A"/>
    <w:p w14:paraId="5E271B2C" w14:textId="77777777" w:rsidR="00E22D0A" w:rsidRDefault="00FA51BF">
      <w:r>
        <w:t xml:space="preserve">On a fatal error the current test is marked </w:t>
      </w:r>
      <w:r>
        <w:rPr>
          <w:rFonts w:ascii="Courier New" w:hAnsi="Courier New"/>
          <w:color w:val="0C7A86"/>
          <w:sz w:val="20"/>
        </w:rPr>
        <w:t>fail</w:t>
      </w:r>
      <w:r>
        <w:t xml:space="preserve"> / </w:t>
      </w:r>
      <w:r>
        <w:rPr>
          <w:rFonts w:ascii="Courier New" w:hAnsi="Courier New"/>
          <w:color w:val="0C7A86"/>
          <w:sz w:val="20"/>
        </w:rPr>
        <w:t>owner-driver</w:t>
      </w:r>
      <w:r>
        <w:t xml:space="preserve">, execution </w:t>
      </w:r>
      <w:r>
        <w:rPr>
          <w:b/>
        </w:rPr>
        <w:t>stops</w:t>
      </w:r>
      <w:r>
        <w:t xml:space="preserve">, all unexecuted tests are marked </w:t>
      </w:r>
      <w:r>
        <w:rPr>
          <w:rFonts w:ascii="Courier New" w:hAnsi="Courier New"/>
          <w:color w:val="0C7A86"/>
          <w:sz w:val="20"/>
        </w:rPr>
        <w:t>ne</w:t>
      </w:r>
      <w:r>
        <w:t xml:space="preserve">, the exact error and test id become </w:t>
      </w:r>
      <w:r>
        <w:rPr>
          <w:rFonts w:ascii="Courier New" w:hAnsi="Courier New"/>
          <w:color w:val="0C7A86"/>
          <w:sz w:val="20"/>
        </w:rPr>
        <w:t>not_exec_reason</w:t>
      </w:r>
      <w:r>
        <w:t xml:space="preserve">, and it is placed </w:t>
      </w:r>
      <w:r>
        <w:rPr>
          <w:b/>
        </w:rPr>
        <w:t>first</w:t>
      </w:r>
      <w:r>
        <w:t xml:space="preserve"> in </w:t>
      </w:r>
      <w:r>
        <w:rPr>
          <w:rFonts w:ascii="Courier New" w:hAnsi="Courier New"/>
          <w:color w:val="0C7A86"/>
          <w:sz w:val="20"/>
        </w:rPr>
        <w:t>top_issues</w:t>
      </w:r>
      <w:r>
        <w:t xml:space="preserve"> — because it invalidates every </w:t>
      </w:r>
      <w:r>
        <w:rPr>
          <w:rFonts w:ascii="Courier New" w:hAnsi="Courier New"/>
          <w:color w:val="0C7A86"/>
          <w:sz w:val="20"/>
        </w:rPr>
        <w:t>ne</w:t>
      </w:r>
      <w:r>
        <w:t xml:space="preserve"> test and blocks all coverage conclusions. Completed verdicts remain valid signal; the checkpoint is written and the run proceeds to Stage 12. Before this rule a single throttled call ended the run.</w:t>
      </w:r>
    </w:p>
    <w:p w14:paraId="1D4A4F23" w14:textId="77777777" w:rsidR="00E22D0A" w:rsidRDefault="00FA51BF">
      <w:pPr>
        <w:pStyle w:val="Heading2"/>
      </w:pPr>
      <w:r>
        <w:rPr>
          <w:color w:val="131F27"/>
        </w:rPr>
        <w:t>11.5 The connector verdict is derived, never chosen</w:t>
      </w:r>
    </w:p>
    <w:p w14:paraId="46CAB79F" w14:textId="77777777" w:rsidR="00E22D0A" w:rsidRDefault="00FA51BF">
      <w:pPr>
        <w:shd w:val="clear" w:color="auto" w:fill="F2F6F7"/>
        <w:spacing w:before="80" w:after="160"/>
        <w:ind w:left="288" w:right="288"/>
      </w:pPr>
      <w:r>
        <w:rPr>
          <w:rFonts w:ascii="Courier New" w:hAnsi="Courier New"/>
          <w:color w:val="0E3742"/>
          <w:sz w:val="17"/>
        </w:rPr>
        <w:t>any gap FAILED whose impacted patterns include a Band-1 pattern     → not_ready</w:t>
      </w:r>
      <w:r>
        <w:rPr>
          <w:rFonts w:ascii="Courier New" w:hAnsi="Courier New"/>
          <w:color w:val="0E3742"/>
          <w:sz w:val="17"/>
        </w:rPr>
        <w:br/>
        <w:t>any P1 gap OPEN or FAILED, or any EXPOSURE gap on a standard report → at most needs_attention</w:t>
      </w:r>
      <w:r>
        <w:rPr>
          <w:rFonts w:ascii="Courier New" w:hAnsi="Courier New"/>
          <w:color w:val="0E3742"/>
          <w:sz w:val="17"/>
        </w:rPr>
        <w:br/>
      </w:r>
      <w:r>
        <w:rPr>
          <w:rFonts w:ascii="Courier New" w:hAnsi="Courier New"/>
          <w:color w:val="0E3742"/>
          <w:sz w:val="17"/>
        </w:rPr>
        <w:t>pass_health &gt;= 90 and gap_health &gt;= 90                              → production_ready</w:t>
      </w:r>
      <w:r>
        <w:rPr>
          <w:rFonts w:ascii="Courier New" w:hAnsi="Courier New"/>
          <w:color w:val="0E3742"/>
          <w:sz w:val="17"/>
        </w:rPr>
        <w:br/>
      </w:r>
      <w:r>
        <w:rPr>
          <w:rFonts w:ascii="Courier New" w:hAnsi="Courier New"/>
          <w:color w:val="0E3742"/>
          <w:sz w:val="17"/>
        </w:rPr>
        <w:lastRenderedPageBreak/>
        <w:t>otherwise                                                            → needs_improvement</w:t>
      </w:r>
      <w:r>
        <w:rPr>
          <w:rFonts w:ascii="Courier New" w:hAnsi="Courier New"/>
          <w:color w:val="0E3742"/>
          <w:sz w:val="17"/>
        </w:rPr>
        <w:br/>
      </w:r>
      <w:r>
        <w:rPr>
          <w:rFonts w:ascii="Courier New" w:hAnsi="Courier New"/>
          <w:color w:val="0E3742"/>
          <w:sz w:val="17"/>
        </w:rPr>
        <w:br/>
        <w:t>pass_health = (pass + pass_* + partial + boundary) / (total - na)</w:t>
      </w:r>
      <w:r>
        <w:rPr>
          <w:rFonts w:ascii="Courier New" w:hAnsi="Courier New"/>
          <w:color w:val="0E3742"/>
          <w:sz w:val="17"/>
        </w:rPr>
        <w:br/>
        <w:t>gap_health  = P1-P3 gaps CLOSED / P1-P3 gaps not NOT_APPLICABLE or NOT_TESTABLE</w:t>
      </w:r>
    </w:p>
    <w:p w14:paraId="69F33AA8" w14:textId="77777777" w:rsidR="00E22D0A" w:rsidRDefault="00FA51BF">
      <w:r>
        <w:t>Both numbers are shown. A connector can pass nearly all of its tests and still fail this rule — that is the point of having it. Pass rate alone scores a connector on the tests that ran, not on the gaps that remain.</w:t>
      </w:r>
    </w:p>
    <w:p w14:paraId="331E2E73" w14:textId="77777777" w:rsidR="00E22D0A" w:rsidRDefault="00FA51BF">
      <w:r>
        <w:t xml:space="preserve">P3 sits inside the </w:t>
      </w:r>
      <w:r>
        <w:rPr>
          <w:rFonts w:ascii="Courier New" w:hAnsi="Courier New"/>
          <w:color w:val="0C7A86"/>
          <w:sz w:val="20"/>
        </w:rPr>
        <w:t>gap_health</w:t>
      </w:r>
      <w:r>
        <w:t xml:space="preserve"> denominator on purpose. The scorer cannot reach STRONG evidence without a customer dump, so on a no-dump connector nearly every genuine gap lands in P3 — excluding it hides nearly every open gap on such a connector and reports a health figure the run has not earned. The model may write a </w:t>
      </w:r>
      <w:r>
        <w:rPr>
          <w:rFonts w:ascii="Courier New" w:hAnsi="Courier New"/>
          <w:color w:val="0C7A86"/>
          <w:sz w:val="20"/>
        </w:rPr>
        <w:t>verdictDetail</w:t>
      </w:r>
      <w:r>
        <w:t xml:space="preserve"> sentence and </w:t>
      </w:r>
      <w:r>
        <w:rPr>
          <w:rFonts w:ascii="Courier New" w:hAnsi="Courier New"/>
          <w:color w:val="0C7A86"/>
          <w:sz w:val="20"/>
        </w:rPr>
        <w:t>top_issues</w:t>
      </w:r>
      <w:r>
        <w:t xml:space="preserve">; it may </w:t>
      </w:r>
      <w:r>
        <w:rPr>
          <w:b/>
        </w:rPr>
        <w:t>not</w:t>
      </w:r>
      <w:r>
        <w:t xml:space="preserve"> override the verdict. Where its own read differs, the report shows both and says the rule won.</w:t>
      </w:r>
    </w:p>
    <w:p w14:paraId="27E8CF71" w14:textId="77777777" w:rsidR="00E22D0A" w:rsidRDefault="00E22D0A"/>
    <w:p w14:paraId="296AD77A" w14:textId="77777777" w:rsidR="00E22D0A" w:rsidRDefault="00FA51BF">
      <w:pPr>
        <w:pStyle w:val="Heading1"/>
      </w:pPr>
      <w:r>
        <w:rPr>
          <w:color w:val="0C7A86"/>
          <w:sz w:val="22"/>
        </w:rPr>
        <w:t xml:space="preserve">12  </w:t>
      </w:r>
      <w:r>
        <w:rPr>
          <w:color w:val="131F27"/>
          <w:sz w:val="32"/>
        </w:rPr>
        <w:t>What is validated: metadata, schema, datatypes, queries and workflows</w:t>
      </w:r>
    </w:p>
    <w:p w14:paraId="02D92A5B" w14:textId="77777777" w:rsidR="00E22D0A" w:rsidRDefault="00FA51BF">
      <w:pPr>
        <w:spacing w:after="60"/>
      </w:pPr>
      <w:r>
        <w:rPr>
          <w:rFonts w:ascii="Courier New" w:hAnsi="Courier New"/>
          <w:color w:val="61757F"/>
          <w:sz w:val="16"/>
        </w:rPr>
        <w:t>VALIDATION BY LAYER</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894"/>
        <w:gridCol w:w="3163"/>
        <w:gridCol w:w="3087"/>
      </w:tblGrid>
      <w:tr w:rsidR="00E22D0A" w14:paraId="70AA0AD9" w14:textId="77777777">
        <w:tc>
          <w:tcPr>
            <w:tcW w:w="3307" w:type="dxa"/>
            <w:shd w:val="clear" w:color="auto" w:fill="0F4250"/>
          </w:tcPr>
          <w:p w14:paraId="603AA007" w14:textId="77777777" w:rsidR="00E22D0A" w:rsidRDefault="00FA51BF">
            <w:pPr>
              <w:spacing w:before="60" w:after="60"/>
            </w:pPr>
            <w:r>
              <w:rPr>
                <w:b/>
                <w:color w:val="FFFFFF"/>
                <w:sz w:val="18"/>
              </w:rPr>
              <w:t>Layer</w:t>
            </w:r>
          </w:p>
        </w:tc>
        <w:tc>
          <w:tcPr>
            <w:tcW w:w="3307" w:type="dxa"/>
            <w:shd w:val="clear" w:color="auto" w:fill="0F4250"/>
          </w:tcPr>
          <w:p w14:paraId="441A0483" w14:textId="77777777" w:rsidR="00E22D0A" w:rsidRDefault="00FA51BF">
            <w:pPr>
              <w:spacing w:before="60" w:after="60"/>
            </w:pPr>
            <w:r>
              <w:rPr>
                <w:b/>
                <w:color w:val="FFFFFF"/>
                <w:sz w:val="18"/>
              </w:rPr>
              <w:t>What is checked</w:t>
            </w:r>
          </w:p>
        </w:tc>
        <w:tc>
          <w:tcPr>
            <w:tcW w:w="3307" w:type="dxa"/>
            <w:shd w:val="clear" w:color="auto" w:fill="0F4250"/>
          </w:tcPr>
          <w:p w14:paraId="352BE983" w14:textId="77777777" w:rsidR="00E22D0A" w:rsidRDefault="00FA51BF">
            <w:pPr>
              <w:spacing w:before="60" w:after="60"/>
            </w:pPr>
            <w:r>
              <w:rPr>
                <w:b/>
                <w:color w:val="FFFFFF"/>
                <w:sz w:val="18"/>
              </w:rPr>
              <w:t>How a defect surfaces</w:t>
            </w:r>
          </w:p>
        </w:tc>
      </w:tr>
      <w:tr w:rsidR="00E22D0A" w14:paraId="0A9F9404" w14:textId="77777777">
        <w:tc>
          <w:tcPr>
            <w:tcW w:w="3307" w:type="dxa"/>
            <w:shd w:val="clear" w:color="auto" w:fill="F1F5F7"/>
          </w:tcPr>
          <w:p w14:paraId="466F12E1" w14:textId="77777777" w:rsidR="00E22D0A" w:rsidRDefault="00FA51BF">
            <w:pPr>
              <w:spacing w:before="60" w:after="60"/>
            </w:pPr>
            <w:r>
              <w:rPr>
                <w:b/>
                <w:sz w:val="20"/>
              </w:rPr>
              <w:t>Metadata</w:t>
            </w:r>
          </w:p>
        </w:tc>
        <w:tc>
          <w:tcPr>
            <w:tcW w:w="3307" w:type="dxa"/>
            <w:shd w:val="clear" w:color="auto" w:fill="F1F5F7"/>
          </w:tcPr>
          <w:p w14:paraId="2E3418E2" w14:textId="77777777" w:rsidR="00E22D0A" w:rsidRDefault="00FA51BF">
            <w:pPr>
              <w:spacing w:before="60" w:after="60"/>
            </w:pPr>
            <w:r>
              <w:rPr>
                <w:rFonts w:ascii="Courier New" w:hAnsi="Courier New"/>
                <w:color w:val="0C7A86"/>
                <w:sz w:val="18"/>
              </w:rPr>
              <w:t>getInstructions()</w:t>
            </w:r>
            <w:r>
              <w:rPr>
                <w:sz w:val="20"/>
              </w:rPr>
              <w:t xml:space="preserve"> completeness, accuracy and actionability, scored 1–10; </w:t>
            </w:r>
            <w:r>
              <w:rPr>
                <w:rFonts w:ascii="Courier New" w:hAnsi="Courier New"/>
                <w:color w:val="0C7A86"/>
                <w:sz w:val="18"/>
              </w:rPr>
              <w:t>getProcedureParameters</w:t>
            </w:r>
            <w:r>
              <w:rPr>
                <w:sz w:val="20"/>
              </w:rPr>
              <w:t xml:space="preserve"> required/optional correctness; undocumented required filters</w:t>
            </w:r>
          </w:p>
        </w:tc>
        <w:tc>
          <w:tcPr>
            <w:tcW w:w="3307" w:type="dxa"/>
            <w:shd w:val="clear" w:color="auto" w:fill="F1F5F7"/>
          </w:tcPr>
          <w:p w14:paraId="1FAB5318" w14:textId="77777777" w:rsidR="00E22D0A" w:rsidRDefault="00FA51BF">
            <w:pPr>
              <w:spacing w:before="60" w:after="60"/>
            </w:pPr>
            <w:r>
              <w:rPr>
                <w:sz w:val="20"/>
              </w:rPr>
              <w:t xml:space="preserve">Instructions Evaluation tab; </w:t>
            </w:r>
            <w:r>
              <w:rPr>
                <w:rFonts w:ascii="Courier New" w:hAnsi="Courier New"/>
                <w:color w:val="0C7A86"/>
                <w:sz w:val="18"/>
              </w:rPr>
              <w:t>metadata_quality[]</w:t>
            </w:r>
            <w:r>
              <w:rPr>
                <w:sz w:val="20"/>
              </w:rPr>
              <w:t xml:space="preserve">; </w:t>
            </w:r>
            <w:r>
              <w:rPr>
                <w:rFonts w:ascii="Courier New" w:hAnsi="Courier New"/>
                <w:color w:val="0C7A86"/>
                <w:sz w:val="18"/>
              </w:rPr>
              <w:t>owner-schema</w:t>
            </w:r>
            <w:r>
              <w:rPr>
                <w:sz w:val="20"/>
              </w:rPr>
              <w:t xml:space="preserve"> attribution on the tests that hit trial and error</w:t>
            </w:r>
          </w:p>
        </w:tc>
      </w:tr>
      <w:tr w:rsidR="00E22D0A" w14:paraId="7A4AF449" w14:textId="77777777">
        <w:tc>
          <w:tcPr>
            <w:tcW w:w="3307" w:type="dxa"/>
            <w:shd w:val="clear" w:color="auto" w:fill="FFFFFF"/>
          </w:tcPr>
          <w:p w14:paraId="26FE1E31" w14:textId="77777777" w:rsidR="00E22D0A" w:rsidRDefault="00FA51BF">
            <w:pPr>
              <w:spacing w:before="60" w:after="60"/>
            </w:pPr>
            <w:r>
              <w:rPr>
                <w:b/>
                <w:sz w:val="20"/>
              </w:rPr>
              <w:t>Catalog / schema</w:t>
            </w:r>
          </w:p>
        </w:tc>
        <w:tc>
          <w:tcPr>
            <w:tcW w:w="3307" w:type="dxa"/>
            <w:shd w:val="clear" w:color="auto" w:fill="FFFFFF"/>
          </w:tcPr>
          <w:p w14:paraId="7DD9153D" w14:textId="77777777" w:rsidR="00E22D0A" w:rsidRDefault="00FA51BF">
            <w:pPr>
              <w:spacing w:before="60" w:after="60"/>
            </w:pPr>
            <w:r>
              <w:rPr>
                <w:sz w:val="20"/>
              </w:rPr>
              <w:t>Catalogs, schemas, and whether a query needs full qualification</w:t>
            </w:r>
          </w:p>
        </w:tc>
        <w:tc>
          <w:tcPr>
            <w:tcW w:w="3307" w:type="dxa"/>
            <w:shd w:val="clear" w:color="auto" w:fill="FFFFFF"/>
          </w:tcPr>
          <w:p w14:paraId="0C10C464" w14:textId="77777777" w:rsidR="00E22D0A" w:rsidRDefault="00FA51BF">
            <w:pPr>
              <w:spacing w:before="60" w:after="60"/>
            </w:pPr>
            <w:r>
              <w:rPr>
                <w:rFonts w:ascii="Courier New" w:hAnsi="Courier New"/>
                <w:color w:val="0C7A86"/>
                <w:sz w:val="18"/>
              </w:rPr>
              <w:t>pass_schema</w:t>
            </w:r>
            <w:r>
              <w:rPr>
                <w:sz w:val="20"/>
              </w:rPr>
              <w:t xml:space="preserve"> when the agent corrected itself; </w:t>
            </w:r>
            <w:r>
              <w:rPr>
                <w:rFonts w:ascii="Courier New" w:hAnsi="Courier New"/>
                <w:color w:val="0C7A86"/>
                <w:sz w:val="18"/>
              </w:rPr>
              <w:t>owner-driver</w:t>
            </w:r>
            <w:r>
              <w:rPr>
                <w:sz w:val="20"/>
              </w:rPr>
              <w:t xml:space="preserve"> when the driver rejected a legal form</w:t>
            </w:r>
          </w:p>
        </w:tc>
      </w:tr>
      <w:tr w:rsidR="00E22D0A" w14:paraId="58A614D6" w14:textId="77777777">
        <w:tc>
          <w:tcPr>
            <w:tcW w:w="3307" w:type="dxa"/>
            <w:shd w:val="clear" w:color="auto" w:fill="F1F5F7"/>
          </w:tcPr>
          <w:p w14:paraId="288A8B0F" w14:textId="77777777" w:rsidR="00E22D0A" w:rsidRDefault="00FA51BF">
            <w:pPr>
              <w:spacing w:before="60" w:after="60"/>
            </w:pPr>
            <w:r>
              <w:rPr>
                <w:b/>
                <w:sz w:val="20"/>
              </w:rPr>
              <w:t>Table / view</w:t>
            </w:r>
          </w:p>
        </w:tc>
        <w:tc>
          <w:tcPr>
            <w:tcW w:w="3307" w:type="dxa"/>
            <w:shd w:val="clear" w:color="auto" w:fill="F1F5F7"/>
          </w:tcPr>
          <w:p w14:paraId="66057FB6" w14:textId="77777777" w:rsidR="00E22D0A" w:rsidRDefault="00FA51BF">
            <w:pPr>
              <w:spacing w:before="60" w:after="60"/>
            </w:pPr>
            <w:r>
              <w:rPr>
                <w:sz w:val="20"/>
              </w:rPr>
              <w:t>Every object queried at least once, whatever its tier; tables, views and procedures as three populations; business meaning with provenance</w:t>
            </w:r>
          </w:p>
        </w:tc>
        <w:tc>
          <w:tcPr>
            <w:tcW w:w="3307" w:type="dxa"/>
            <w:shd w:val="clear" w:color="auto" w:fill="F1F5F7"/>
          </w:tcPr>
          <w:p w14:paraId="7C014AF8" w14:textId="77777777" w:rsidR="00E22D0A" w:rsidRDefault="00FA51BF">
            <w:pPr>
              <w:spacing w:before="60" w:after="60"/>
            </w:pPr>
            <w:r>
              <w:rPr>
                <w:rFonts w:ascii="Courier New" w:hAnsi="Courier New"/>
                <w:color w:val="0C7A86"/>
                <w:sz w:val="18"/>
              </w:rPr>
              <w:t>OBJECT</w:t>
            </w:r>
            <w:r>
              <w:rPr>
                <w:sz w:val="20"/>
              </w:rPr>
              <w:t xml:space="preserve"> gap; </w:t>
            </w:r>
            <w:r>
              <w:rPr>
                <w:rFonts w:ascii="Courier New" w:hAnsi="Courier New"/>
                <w:color w:val="0C7A86"/>
                <w:sz w:val="18"/>
              </w:rPr>
              <w:t>pass_tbl</w:t>
            </w:r>
            <w:r>
              <w:rPr>
                <w:sz w:val="20"/>
              </w:rPr>
              <w:t>; "not analysed — below tier threshold" where columns were never fetched</w:t>
            </w:r>
          </w:p>
        </w:tc>
      </w:tr>
      <w:tr w:rsidR="00E22D0A" w14:paraId="15432504" w14:textId="77777777">
        <w:tc>
          <w:tcPr>
            <w:tcW w:w="3307" w:type="dxa"/>
            <w:shd w:val="clear" w:color="auto" w:fill="FFFFFF"/>
          </w:tcPr>
          <w:p w14:paraId="767A429C" w14:textId="77777777" w:rsidR="00E22D0A" w:rsidRDefault="00FA51BF">
            <w:pPr>
              <w:spacing w:before="60" w:after="60"/>
            </w:pPr>
            <w:r>
              <w:rPr>
                <w:b/>
                <w:sz w:val="20"/>
              </w:rPr>
              <w:t>Column</w:t>
            </w:r>
          </w:p>
        </w:tc>
        <w:tc>
          <w:tcPr>
            <w:tcW w:w="3307" w:type="dxa"/>
            <w:shd w:val="clear" w:color="auto" w:fill="FFFFFF"/>
          </w:tcPr>
          <w:p w14:paraId="4B5A57F4" w14:textId="77777777" w:rsidR="00E22D0A" w:rsidRDefault="00FA51BF">
            <w:pPr>
              <w:spacing w:before="60" w:after="60"/>
            </w:pPr>
            <w:r>
              <w:rPr>
                <w:sz w:val="20"/>
              </w:rPr>
              <w:t xml:space="preserve">Role assignment for every loaded column; ≥ 80% of important columns on T1, ≥ 50% on T2, identifier + every </w:t>
            </w:r>
            <w:r>
              <w:rPr>
                <w:rFonts w:ascii="Courier New" w:hAnsi="Courier New"/>
                <w:color w:val="0C7A86"/>
                <w:sz w:val="18"/>
              </w:rPr>
              <w:t>status</w:t>
            </w:r>
            <w:r>
              <w:rPr>
                <w:sz w:val="20"/>
              </w:rPr>
              <w:t>/</w:t>
            </w:r>
            <w:r>
              <w:rPr>
                <w:rFonts w:ascii="Courier New" w:hAnsi="Courier New"/>
                <w:color w:val="0C7A86"/>
                <w:sz w:val="18"/>
              </w:rPr>
              <w:t>date</w:t>
            </w:r>
            <w:r>
              <w:rPr>
                <w:sz w:val="20"/>
              </w:rPr>
              <w:t>/</w:t>
            </w:r>
            <w:r>
              <w:rPr>
                <w:rFonts w:ascii="Courier New" w:hAnsi="Courier New"/>
                <w:color w:val="0C7A86"/>
                <w:sz w:val="18"/>
              </w:rPr>
              <w:t>measure</w:t>
            </w:r>
            <w:r>
              <w:rPr>
                <w:sz w:val="20"/>
              </w:rPr>
              <w:t xml:space="preserve"> column on T3/T4</w:t>
            </w:r>
          </w:p>
        </w:tc>
        <w:tc>
          <w:tcPr>
            <w:tcW w:w="3307" w:type="dxa"/>
            <w:shd w:val="clear" w:color="auto" w:fill="FFFFFF"/>
          </w:tcPr>
          <w:p w14:paraId="63ECFA17" w14:textId="77777777" w:rsidR="00E22D0A" w:rsidRDefault="00FA51BF">
            <w:pPr>
              <w:spacing w:before="60" w:after="60"/>
            </w:pPr>
            <w:r>
              <w:rPr>
                <w:rFonts w:ascii="Courier New" w:hAnsi="Courier New"/>
                <w:color w:val="0C7A86"/>
                <w:sz w:val="18"/>
              </w:rPr>
              <w:t>SCHEMA</w:t>
            </w:r>
            <w:r>
              <w:rPr>
                <w:sz w:val="20"/>
              </w:rPr>
              <w:t xml:space="preserve"> gap; </w:t>
            </w:r>
            <w:r>
              <w:rPr>
                <w:rFonts w:ascii="Courier New" w:hAnsi="Courier New"/>
                <w:color w:val="0C7A86"/>
                <w:sz w:val="18"/>
              </w:rPr>
              <w:t>pass_col</w:t>
            </w:r>
            <w:r>
              <w:rPr>
                <w:sz w:val="20"/>
              </w:rPr>
              <w:t>; per-role coverage table in the report</w:t>
            </w:r>
          </w:p>
        </w:tc>
      </w:tr>
      <w:tr w:rsidR="00E22D0A" w14:paraId="67B2A218" w14:textId="77777777">
        <w:tc>
          <w:tcPr>
            <w:tcW w:w="3307" w:type="dxa"/>
            <w:shd w:val="clear" w:color="auto" w:fill="F1F5F7"/>
          </w:tcPr>
          <w:p w14:paraId="4BEFCA11" w14:textId="77777777" w:rsidR="00E22D0A" w:rsidRDefault="00FA51BF">
            <w:pPr>
              <w:spacing w:before="60" w:after="60"/>
            </w:pPr>
            <w:r>
              <w:rPr>
                <w:b/>
                <w:sz w:val="20"/>
              </w:rPr>
              <w:t>Datatype</w:t>
            </w:r>
          </w:p>
        </w:tc>
        <w:tc>
          <w:tcPr>
            <w:tcW w:w="3307" w:type="dxa"/>
            <w:shd w:val="clear" w:color="auto" w:fill="F1F5F7"/>
          </w:tcPr>
          <w:p w14:paraId="4927D02F" w14:textId="77777777" w:rsidR="00E22D0A" w:rsidRDefault="00FA51BF">
            <w:pPr>
              <w:spacing w:before="60" w:after="60"/>
            </w:pPr>
            <w:r>
              <w:rPr>
                <w:sz w:val="20"/>
              </w:rPr>
              <w:t xml:space="preserve">Date columns typed </w:t>
            </w:r>
            <w:r>
              <w:rPr>
                <w:rFonts w:ascii="Courier New" w:hAnsi="Courier New"/>
                <w:color w:val="0C7A86"/>
                <w:sz w:val="18"/>
              </w:rPr>
              <w:t>VARCHAR</w:t>
            </w:r>
            <w:r>
              <w:rPr>
                <w:sz w:val="20"/>
              </w:rPr>
              <w:t xml:space="preserve"> </w:t>
            </w:r>
            <w:r>
              <w:rPr>
                <w:sz w:val="20"/>
              </w:rPr>
              <w:lastRenderedPageBreak/>
              <w:t xml:space="preserve">(lexical rather than temporal ordering); shifted </w:t>
            </w:r>
            <w:r>
              <w:rPr>
                <w:rFonts w:ascii="Courier New" w:hAnsi="Courier New"/>
                <w:color w:val="0C7A86"/>
                <w:sz w:val="18"/>
              </w:rPr>
              <w:t>datetime</w:t>
            </w:r>
            <w:r>
              <w:rPr>
                <w:sz w:val="20"/>
              </w:rPr>
              <w:t xml:space="preserve"> values; decimal precision loss; booleans surfacing as </w:t>
            </w:r>
            <w:r>
              <w:rPr>
                <w:rFonts w:ascii="Courier New" w:hAnsi="Courier New"/>
                <w:color w:val="0C7A86"/>
                <w:sz w:val="18"/>
              </w:rPr>
              <w:t>"true"</w:t>
            </w:r>
            <w:r>
              <w:rPr>
                <w:sz w:val="20"/>
              </w:rPr>
              <w:t xml:space="preserve"> / </w:t>
            </w:r>
            <w:r>
              <w:rPr>
                <w:rFonts w:ascii="Courier New" w:hAnsi="Courier New"/>
                <w:color w:val="0C7A86"/>
                <w:sz w:val="18"/>
              </w:rPr>
              <w:t>"T"</w:t>
            </w:r>
            <w:r>
              <w:rPr>
                <w:sz w:val="20"/>
              </w:rPr>
              <w:t xml:space="preserve"> / </w:t>
            </w:r>
            <w:r>
              <w:rPr>
                <w:rFonts w:ascii="Courier New" w:hAnsi="Courier New"/>
                <w:color w:val="0C7A86"/>
                <w:sz w:val="18"/>
              </w:rPr>
              <w:t>1</w:t>
            </w:r>
            <w:r>
              <w:rPr>
                <w:sz w:val="20"/>
              </w:rPr>
              <w:t xml:space="preserve"> inconsistently; enums whose stored value differs from the display label</w:t>
            </w:r>
          </w:p>
        </w:tc>
        <w:tc>
          <w:tcPr>
            <w:tcW w:w="3307" w:type="dxa"/>
            <w:shd w:val="clear" w:color="auto" w:fill="F1F5F7"/>
          </w:tcPr>
          <w:p w14:paraId="176A6508" w14:textId="77777777" w:rsidR="00E22D0A" w:rsidRDefault="00FA51BF">
            <w:pPr>
              <w:spacing w:before="60" w:after="60"/>
            </w:pPr>
            <w:r>
              <w:rPr>
                <w:b/>
                <w:sz w:val="20"/>
              </w:rPr>
              <w:lastRenderedPageBreak/>
              <w:t>Data-quality observation</w:t>
            </w:r>
            <w:r>
              <w:rPr>
                <w:sz w:val="20"/>
              </w:rPr>
              <w:t xml:space="preserve"> with </w:t>
            </w:r>
            <w:r>
              <w:rPr>
                <w:sz w:val="20"/>
              </w:rPr>
              <w:lastRenderedPageBreak/>
              <w:t>severity, not a pass/fail verdict — these are the findings reporting teams care most about and that a verdict alone would hide</w:t>
            </w:r>
          </w:p>
        </w:tc>
      </w:tr>
      <w:tr w:rsidR="00E22D0A" w14:paraId="2522A179" w14:textId="77777777">
        <w:tc>
          <w:tcPr>
            <w:tcW w:w="3307" w:type="dxa"/>
            <w:shd w:val="clear" w:color="auto" w:fill="FFFFFF"/>
          </w:tcPr>
          <w:p w14:paraId="4B0169C8" w14:textId="77777777" w:rsidR="00E22D0A" w:rsidRDefault="00FA51BF">
            <w:pPr>
              <w:spacing w:before="60" w:after="60"/>
            </w:pPr>
            <w:r>
              <w:rPr>
                <w:b/>
                <w:sz w:val="20"/>
              </w:rPr>
              <w:lastRenderedPageBreak/>
              <w:t>Query</w:t>
            </w:r>
          </w:p>
        </w:tc>
        <w:tc>
          <w:tcPr>
            <w:tcW w:w="3307" w:type="dxa"/>
            <w:shd w:val="clear" w:color="auto" w:fill="FFFFFF"/>
          </w:tcPr>
          <w:p w14:paraId="1043E930" w14:textId="77777777" w:rsidR="00E22D0A" w:rsidRDefault="00FA51BF">
            <w:pPr>
              <w:spacing w:before="60" w:after="60"/>
            </w:pPr>
            <w:r>
              <w:rPr>
                <w:sz w:val="20"/>
              </w:rPr>
              <w:t>38 candidate patterns in eight families, banded; filters exercised per column role; joins tested three ways</w:t>
            </w:r>
          </w:p>
        </w:tc>
        <w:tc>
          <w:tcPr>
            <w:tcW w:w="3307" w:type="dxa"/>
            <w:shd w:val="clear" w:color="auto" w:fill="FFFFFF"/>
          </w:tcPr>
          <w:p w14:paraId="18558D83" w14:textId="77777777" w:rsidR="00E22D0A" w:rsidRDefault="00FA51BF">
            <w:pPr>
              <w:spacing w:before="60" w:after="60"/>
            </w:pPr>
            <w:r>
              <w:rPr>
                <w:rFonts w:ascii="Courier New" w:hAnsi="Courier New"/>
                <w:color w:val="0C7A86"/>
                <w:sz w:val="18"/>
              </w:rPr>
              <w:t>QUERY</w:t>
            </w:r>
            <w:r>
              <w:rPr>
                <w:sz w:val="20"/>
              </w:rPr>
              <w:t xml:space="preserve"> gap; </w:t>
            </w:r>
            <w:r>
              <w:rPr>
                <w:rFonts w:ascii="Courier New" w:hAnsi="Courier New"/>
                <w:color w:val="0C7A86"/>
                <w:sz w:val="18"/>
              </w:rPr>
              <w:t>b</w:t>
            </w:r>
            <w:r>
              <w:rPr>
                <w:sz w:val="20"/>
              </w:rPr>
              <w:t xml:space="preserve"> step with the exact rejected SQL; decomposition narrows it to the offending construct</w:t>
            </w:r>
          </w:p>
        </w:tc>
      </w:tr>
      <w:tr w:rsidR="00E22D0A" w14:paraId="700D0625" w14:textId="77777777">
        <w:tc>
          <w:tcPr>
            <w:tcW w:w="3307" w:type="dxa"/>
            <w:shd w:val="clear" w:color="auto" w:fill="F1F5F7"/>
          </w:tcPr>
          <w:p w14:paraId="3C99725A" w14:textId="77777777" w:rsidR="00E22D0A" w:rsidRDefault="00FA51BF">
            <w:pPr>
              <w:spacing w:before="60" w:after="60"/>
            </w:pPr>
            <w:r>
              <w:rPr>
                <w:b/>
                <w:sz w:val="20"/>
              </w:rPr>
              <w:t>Relationship</w:t>
            </w:r>
          </w:p>
        </w:tc>
        <w:tc>
          <w:tcPr>
            <w:tcW w:w="3307" w:type="dxa"/>
            <w:shd w:val="clear" w:color="auto" w:fill="F1F5F7"/>
          </w:tcPr>
          <w:p w14:paraId="65C4C6E7" w14:textId="77777777" w:rsidR="00E22D0A" w:rsidRDefault="00FA51BF">
            <w:pPr>
              <w:spacing w:before="60" w:after="60"/>
            </w:pPr>
            <w:r>
              <w:rPr>
                <w:sz w:val="20"/>
              </w:rPr>
              <w:t>Every declared relationship on T1 joined; join key confidence recorded</w:t>
            </w:r>
          </w:p>
        </w:tc>
        <w:tc>
          <w:tcPr>
            <w:tcW w:w="3307" w:type="dxa"/>
            <w:shd w:val="clear" w:color="auto" w:fill="F1F5F7"/>
          </w:tcPr>
          <w:p w14:paraId="490F6E73" w14:textId="77777777" w:rsidR="00E22D0A" w:rsidRDefault="00FA51BF">
            <w:pPr>
              <w:spacing w:before="60" w:after="60"/>
            </w:pPr>
            <w:r>
              <w:rPr>
                <w:rFonts w:ascii="Courier New" w:hAnsi="Courier New"/>
                <w:color w:val="0C7A86"/>
                <w:sz w:val="18"/>
              </w:rPr>
              <w:t>RELATIONSHIP</w:t>
            </w:r>
            <w:r>
              <w:rPr>
                <w:sz w:val="20"/>
              </w:rPr>
              <w:t xml:space="preserve"> gap; </w:t>
            </w:r>
            <w:r>
              <w:rPr>
                <w:rFonts w:ascii="Courier New" w:hAnsi="Courier New"/>
                <w:color w:val="0C7A86"/>
                <w:sz w:val="18"/>
              </w:rPr>
              <w:t>UNKNOWN</w:t>
            </w:r>
            <w:r>
              <w:rPr>
                <w:sz w:val="20"/>
              </w:rPr>
              <w:t xml:space="preserve"> confidence becomes a SCHEMA gap</w:t>
            </w:r>
          </w:p>
        </w:tc>
      </w:tr>
      <w:tr w:rsidR="00E22D0A" w14:paraId="77D05CA4" w14:textId="77777777">
        <w:tc>
          <w:tcPr>
            <w:tcW w:w="3307" w:type="dxa"/>
            <w:shd w:val="clear" w:color="auto" w:fill="FFFFFF"/>
          </w:tcPr>
          <w:p w14:paraId="3EB1A783" w14:textId="77777777" w:rsidR="00E22D0A" w:rsidRDefault="00FA51BF">
            <w:pPr>
              <w:spacing w:before="60" w:after="60"/>
            </w:pPr>
            <w:r>
              <w:rPr>
                <w:b/>
                <w:sz w:val="20"/>
              </w:rPr>
              <w:t>Workflow</w:t>
            </w:r>
          </w:p>
        </w:tc>
        <w:tc>
          <w:tcPr>
            <w:tcW w:w="3307" w:type="dxa"/>
            <w:shd w:val="clear" w:color="auto" w:fill="FFFFFF"/>
          </w:tcPr>
          <w:p w14:paraId="40741FFC" w14:textId="77777777" w:rsidR="00E22D0A" w:rsidRDefault="00FA51BF">
            <w:pPr>
              <w:spacing w:before="60" w:after="60"/>
            </w:pPr>
            <w:r>
              <w:rPr>
                <w:sz w:val="20"/>
              </w:rPr>
              <w:t>Each researched workflow tested end to end, not merely mentioned</w:t>
            </w:r>
          </w:p>
        </w:tc>
        <w:tc>
          <w:tcPr>
            <w:tcW w:w="3307" w:type="dxa"/>
            <w:shd w:val="clear" w:color="auto" w:fill="FFFFFF"/>
          </w:tcPr>
          <w:p w14:paraId="41FBE6C1" w14:textId="77777777" w:rsidR="00E22D0A" w:rsidRDefault="00FA51BF">
            <w:pPr>
              <w:spacing w:before="60" w:after="60"/>
            </w:pPr>
            <w:r>
              <w:rPr>
                <w:rFonts w:ascii="Courier New" w:hAnsi="Courier New"/>
                <w:color w:val="0C7A86"/>
                <w:sz w:val="18"/>
              </w:rPr>
              <w:t>WORKFLOW</w:t>
            </w:r>
            <w:r>
              <w:rPr>
                <w:sz w:val="20"/>
              </w:rPr>
              <w:t xml:space="preserve"> gap; a dimension in the Stage 8.5 completeness table</w:t>
            </w:r>
          </w:p>
        </w:tc>
      </w:tr>
      <w:tr w:rsidR="00E22D0A" w14:paraId="791E6F7C" w14:textId="77777777">
        <w:tc>
          <w:tcPr>
            <w:tcW w:w="3307" w:type="dxa"/>
            <w:shd w:val="clear" w:color="auto" w:fill="F1F5F7"/>
          </w:tcPr>
          <w:p w14:paraId="0F7EFA50" w14:textId="77777777" w:rsidR="00E22D0A" w:rsidRDefault="00FA51BF">
            <w:pPr>
              <w:spacing w:before="60" w:after="60"/>
            </w:pPr>
            <w:r>
              <w:rPr>
                <w:b/>
                <w:sz w:val="20"/>
              </w:rPr>
              <w:t>Agent behaviour</w:t>
            </w:r>
          </w:p>
        </w:tc>
        <w:tc>
          <w:tcPr>
            <w:tcW w:w="3307" w:type="dxa"/>
            <w:shd w:val="clear" w:color="auto" w:fill="F1F5F7"/>
          </w:tcPr>
          <w:p w14:paraId="155596EC" w14:textId="77777777" w:rsidR="00E22D0A" w:rsidRDefault="00FA51BF">
            <w:pPr>
              <w:spacing w:before="60" w:after="60"/>
            </w:pPr>
            <w:r>
              <w:rPr>
                <w:sz w:val="20"/>
              </w:rPr>
              <w:t>12 behaviours with a prompt shape, a pass criterion and an owner on failure</w:t>
            </w:r>
          </w:p>
        </w:tc>
        <w:tc>
          <w:tcPr>
            <w:tcW w:w="3307" w:type="dxa"/>
            <w:shd w:val="clear" w:color="auto" w:fill="F1F5F7"/>
          </w:tcPr>
          <w:p w14:paraId="0F8B96A2" w14:textId="77777777" w:rsidR="00E22D0A" w:rsidRDefault="00FA51BF">
            <w:pPr>
              <w:spacing w:before="60" w:after="60"/>
            </w:pPr>
            <w:r>
              <w:rPr>
                <w:rFonts w:ascii="Courier New" w:hAnsi="Courier New"/>
                <w:color w:val="0C7A86"/>
                <w:sz w:val="18"/>
              </w:rPr>
              <w:t>BEHAVIOR</w:t>
            </w:r>
            <w:r>
              <w:rPr>
                <w:sz w:val="20"/>
              </w:rPr>
              <w:t xml:space="preserve"> gap</w:t>
            </w:r>
          </w:p>
        </w:tc>
      </w:tr>
    </w:tbl>
    <w:p w14:paraId="1FA7CF73" w14:textId="77777777" w:rsidR="00E22D0A" w:rsidRDefault="00E22D0A"/>
    <w:p w14:paraId="03CE3BBC" w14:textId="77777777" w:rsidR="00E22D0A" w:rsidRDefault="00FA51BF">
      <w:pPr>
        <w:pStyle w:val="Heading2"/>
      </w:pPr>
      <w:r>
        <w:rPr>
          <w:color w:val="131F27"/>
        </w:rPr>
        <w:t>12.1 Workflow-level and end-to-end validation</w:t>
      </w:r>
    </w:p>
    <w:p w14:paraId="19D63D51" w14:textId="77777777" w:rsidR="00E22D0A" w:rsidRDefault="00FA51BF">
      <w:r>
        <w:t xml:space="preserve">A workflow is a job carried from start to finish. </w:t>
      </w:r>
      <w:r>
        <w:rPr>
          <w:b/>
        </w:rPr>
        <w:t>Every step of it can pass as an isolated query while the job itself is impossible</w:t>
      </w:r>
      <w:r>
        <w:t xml:space="preserve"> — an INSERT that succeeds and a row the next SELECT cannot see is two passes and one broken workflow. That is why </w:t>
      </w:r>
      <w:r>
        <w:rPr>
          <w:rFonts w:ascii="Courier New" w:hAnsi="Courier New"/>
          <w:color w:val="0C7A86"/>
          <w:sz w:val="20"/>
        </w:rPr>
        <w:t>WORKFLOW</w:t>
      </w:r>
      <w:r>
        <w:t xml:space="preserve"> is its own gap category and its own completeness dimension.</w:t>
      </w:r>
    </w:p>
    <w:p w14:paraId="4AFB11BC" w14:textId="77777777" w:rsidR="00E22D0A" w:rsidRDefault="00FA51BF">
      <w:pPr>
        <w:spacing w:before="120"/>
        <w:ind w:left="360"/>
      </w:pPr>
      <w:r>
        <w:rPr>
          <w:b/>
          <w:color w:val="8E5312"/>
          <w:sz w:val="20"/>
        </w:rPr>
        <w:t>◆ Why workflows became a dimension</w:t>
      </w:r>
    </w:p>
    <w:p w14:paraId="1CE433D0" w14:textId="77777777" w:rsidR="00E22D0A" w:rsidRDefault="00FA51BF">
      <w:pPr>
        <w:spacing w:after="160"/>
        <w:ind w:left="504" w:right="144"/>
      </w:pPr>
      <w:r>
        <w:rPr>
          <w:sz w:val="20"/>
        </w:rPr>
        <w:t>A plan can pass its pre-execution audit with every researched workflow untested, because a reviewer can only report on what it is asked to count. The same audit added personas and roles for the same reason.</w:t>
      </w:r>
    </w:p>
    <w:p w14:paraId="79A47638" w14:textId="77777777" w:rsidR="00E22D0A" w:rsidRDefault="00FA51BF">
      <w:r>
        <w:t xml:space="preserve">Use-case coverage is </w:t>
      </w:r>
      <w:r>
        <w:rPr>
          <w:b/>
        </w:rPr>
        <w:t>judged, not counted</w:t>
      </w:r>
      <w:r>
        <w:t xml:space="preserve">, for the same reason. A use case is not covered because a test carries its name. A plan can carry dozens of use-case tests that resolve to a handful of distinct queries — many different business questions served by the same read, every one counted as covered. </w:t>
      </w:r>
      <w:r>
        <w:rPr>
          <w:rFonts w:ascii="Courier New" w:hAnsi="Courier New"/>
          <w:color w:val="0C7A86"/>
          <w:sz w:val="20"/>
        </w:rPr>
        <w:t>review-prep.mjs</w:t>
      </w:r>
      <w:r>
        <w:t xml:space="preserve"> clusters tests by query shape and hands the clusters to the reviewer: are these genuinely distinct business questions that happen to start from the same read, or is this one test wearing several names? A use case about </w:t>
      </w:r>
      <w:r>
        <w:rPr>
          <w:i/>
        </w:rPr>
        <w:t>duplicating a project</w:t>
      </w:r>
      <w:r>
        <w:t xml:space="preserve"> and one about </w:t>
      </w:r>
      <w:r>
        <w:rPr>
          <w:i/>
        </w:rPr>
        <w:t>reordering its sections</w:t>
      </w:r>
      <w:r>
        <w:t xml:space="preserve"> cannot both be a plain select.</w:t>
      </w:r>
    </w:p>
    <w:p w14:paraId="3558435F" w14:textId="77777777" w:rsidR="00E22D0A" w:rsidRDefault="00FA51BF">
      <w:pPr>
        <w:pStyle w:val="Heading2"/>
      </w:pPr>
      <w:r>
        <w:rPr>
          <w:color w:val="131F27"/>
        </w:rPr>
        <w:lastRenderedPageBreak/>
        <w:t>12.2 Error handling and negative testing</w:t>
      </w:r>
    </w:p>
    <w:p w14:paraId="161D6543" w14:textId="77777777" w:rsidR="00E22D0A" w:rsidRDefault="00FA51BF">
      <w:r>
        <w:t>Negative testing is a first-class dimension, not an afterthought. Twelve agent behaviours each carry a prompt shape, a pass criterion and an owner when they fail — a name alone gets tested inconsistently or not at all.</w:t>
      </w:r>
    </w:p>
    <w:p w14:paraId="00C27557" w14:textId="77777777" w:rsidR="00E22D0A" w:rsidRDefault="00FA51BF">
      <w:pPr>
        <w:spacing w:after="60"/>
      </w:pPr>
      <w:r>
        <w:rPr>
          <w:rFonts w:ascii="Courier New" w:hAnsi="Courier New"/>
          <w:color w:val="61757F"/>
          <w:sz w:val="16"/>
        </w:rPr>
        <w:t>AGENT BEHAVIOURS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295"/>
        <w:gridCol w:w="2904"/>
        <w:gridCol w:w="2945"/>
      </w:tblGrid>
      <w:tr w:rsidR="00E22D0A" w14:paraId="16A7DBA5" w14:textId="77777777">
        <w:tc>
          <w:tcPr>
            <w:tcW w:w="3307" w:type="dxa"/>
            <w:shd w:val="clear" w:color="auto" w:fill="0F4250"/>
          </w:tcPr>
          <w:p w14:paraId="3F1C2E59" w14:textId="77777777" w:rsidR="00E22D0A" w:rsidRDefault="00FA51BF">
            <w:pPr>
              <w:spacing w:before="60" w:after="60"/>
            </w:pPr>
            <w:r>
              <w:rPr>
                <w:b/>
                <w:color w:val="FFFFFF"/>
                <w:sz w:val="18"/>
              </w:rPr>
              <w:t>Behaviour</w:t>
            </w:r>
          </w:p>
        </w:tc>
        <w:tc>
          <w:tcPr>
            <w:tcW w:w="3307" w:type="dxa"/>
            <w:shd w:val="clear" w:color="auto" w:fill="0F4250"/>
          </w:tcPr>
          <w:p w14:paraId="372AD876" w14:textId="77777777" w:rsidR="00E22D0A" w:rsidRDefault="00FA51BF">
            <w:pPr>
              <w:spacing w:before="60" w:after="60"/>
            </w:pPr>
            <w:r>
              <w:rPr>
                <w:b/>
                <w:color w:val="FFFFFF"/>
                <w:sz w:val="18"/>
              </w:rPr>
              <w:t>Prompt shape</w:t>
            </w:r>
          </w:p>
        </w:tc>
        <w:tc>
          <w:tcPr>
            <w:tcW w:w="3307" w:type="dxa"/>
            <w:shd w:val="clear" w:color="auto" w:fill="0F4250"/>
          </w:tcPr>
          <w:p w14:paraId="01BEFACA" w14:textId="77777777" w:rsidR="00E22D0A" w:rsidRDefault="00FA51BF">
            <w:pPr>
              <w:spacing w:before="60" w:after="60"/>
            </w:pPr>
            <w:r>
              <w:rPr>
                <w:b/>
                <w:color w:val="FFFFFF"/>
                <w:sz w:val="18"/>
              </w:rPr>
              <w:t>Passes when</w:t>
            </w:r>
          </w:p>
        </w:tc>
      </w:tr>
      <w:tr w:rsidR="00E22D0A" w14:paraId="169CDF66" w14:textId="77777777">
        <w:tc>
          <w:tcPr>
            <w:tcW w:w="3307" w:type="dxa"/>
            <w:shd w:val="clear" w:color="auto" w:fill="F1F5F7"/>
          </w:tcPr>
          <w:p w14:paraId="40A20EA1" w14:textId="77777777" w:rsidR="00E22D0A" w:rsidRDefault="00FA51BF">
            <w:pPr>
              <w:spacing w:before="60" w:after="60"/>
            </w:pPr>
            <w:r>
              <w:rPr>
                <w:rFonts w:ascii="Courier New" w:hAnsi="Courier New"/>
                <w:color w:val="0C7A86"/>
                <w:sz w:val="18"/>
              </w:rPr>
              <w:t>empty_result_interpretation</w:t>
            </w:r>
            <w:r>
              <w:rPr>
                <w:sz w:val="20"/>
              </w:rPr>
              <w:t xml:space="preserve"> </w:t>
            </w:r>
            <w:r>
              <w:rPr>
                <w:b/>
                <w:sz w:val="20"/>
              </w:rPr>
              <w:t>(mandatory)</w:t>
            </w:r>
          </w:p>
        </w:tc>
        <w:tc>
          <w:tcPr>
            <w:tcW w:w="3307" w:type="dxa"/>
            <w:shd w:val="clear" w:color="auto" w:fill="F1F5F7"/>
          </w:tcPr>
          <w:p w14:paraId="2417FE1F" w14:textId="77777777" w:rsidR="00E22D0A" w:rsidRDefault="00FA51BF">
            <w:pPr>
              <w:spacing w:before="60" w:after="60"/>
            </w:pPr>
            <w:r>
              <w:rPr>
                <w:sz w:val="20"/>
              </w:rPr>
              <w:t>A legitimate question whose answer is 0 rows</w:t>
            </w:r>
          </w:p>
        </w:tc>
        <w:tc>
          <w:tcPr>
            <w:tcW w:w="3307" w:type="dxa"/>
            <w:shd w:val="clear" w:color="auto" w:fill="F1F5F7"/>
          </w:tcPr>
          <w:p w14:paraId="477CB79D" w14:textId="77777777" w:rsidR="00E22D0A" w:rsidRDefault="00FA51BF">
            <w:pPr>
              <w:spacing w:before="60" w:after="60"/>
            </w:pPr>
            <w:r>
              <w:rPr>
                <w:sz w:val="20"/>
              </w:rPr>
              <w:t xml:space="preserve">The agent says "none found" and does </w:t>
            </w:r>
            <w:r>
              <w:rPr>
                <w:b/>
                <w:sz w:val="20"/>
              </w:rPr>
              <w:t>not</w:t>
            </w:r>
            <w:r>
              <w:rPr>
                <w:sz w:val="20"/>
              </w:rPr>
              <w:t xml:space="preserve"> fabricate or widen the query</w:t>
            </w:r>
          </w:p>
        </w:tc>
      </w:tr>
      <w:tr w:rsidR="00E22D0A" w14:paraId="56627AEA" w14:textId="77777777">
        <w:tc>
          <w:tcPr>
            <w:tcW w:w="3307" w:type="dxa"/>
            <w:shd w:val="clear" w:color="auto" w:fill="FFFFFF"/>
          </w:tcPr>
          <w:p w14:paraId="1B330BF9" w14:textId="77777777" w:rsidR="00E22D0A" w:rsidRDefault="00FA51BF">
            <w:pPr>
              <w:spacing w:before="60" w:after="60"/>
            </w:pPr>
            <w:r>
              <w:rPr>
                <w:rFonts w:ascii="Courier New" w:hAnsi="Courier New"/>
                <w:color w:val="0C7A86"/>
                <w:sz w:val="18"/>
              </w:rPr>
              <w:t>wrong_column_recovery</w:t>
            </w:r>
          </w:p>
        </w:tc>
        <w:tc>
          <w:tcPr>
            <w:tcW w:w="3307" w:type="dxa"/>
            <w:shd w:val="clear" w:color="auto" w:fill="FFFFFF"/>
          </w:tcPr>
          <w:p w14:paraId="105F009D" w14:textId="77777777" w:rsidR="00E22D0A" w:rsidRDefault="00FA51BF">
            <w:pPr>
              <w:spacing w:before="60" w:after="60"/>
            </w:pPr>
            <w:r>
              <w:rPr>
                <w:sz w:val="20"/>
              </w:rPr>
              <w:t>A question whose obvious column name is wrong for this connector</w:t>
            </w:r>
          </w:p>
        </w:tc>
        <w:tc>
          <w:tcPr>
            <w:tcW w:w="3307" w:type="dxa"/>
            <w:shd w:val="clear" w:color="auto" w:fill="FFFFFF"/>
          </w:tcPr>
          <w:p w14:paraId="27A74082" w14:textId="77777777" w:rsidR="00E22D0A" w:rsidRDefault="00FA51BF">
            <w:pPr>
              <w:spacing w:before="60" w:after="60"/>
            </w:pPr>
            <w:r>
              <w:rPr>
                <w:sz w:val="20"/>
              </w:rPr>
              <w:t xml:space="preserve">The agent hits the error, calls </w:t>
            </w:r>
            <w:r>
              <w:rPr>
                <w:rFonts w:ascii="Courier New" w:hAnsi="Courier New"/>
                <w:color w:val="0C7A86"/>
                <w:sz w:val="18"/>
              </w:rPr>
              <w:t>getColumns</w:t>
            </w:r>
            <w:r>
              <w:rPr>
                <w:sz w:val="20"/>
              </w:rPr>
              <w:t>, re-issues correctly</w:t>
            </w:r>
          </w:p>
        </w:tc>
      </w:tr>
      <w:tr w:rsidR="00E22D0A" w14:paraId="0A243CCD" w14:textId="77777777">
        <w:tc>
          <w:tcPr>
            <w:tcW w:w="3307" w:type="dxa"/>
            <w:shd w:val="clear" w:color="auto" w:fill="F1F5F7"/>
          </w:tcPr>
          <w:p w14:paraId="1B124BFC" w14:textId="77777777" w:rsidR="00E22D0A" w:rsidRDefault="00FA51BF">
            <w:pPr>
              <w:spacing w:before="60" w:after="60"/>
            </w:pPr>
            <w:r>
              <w:rPr>
                <w:rFonts w:ascii="Courier New" w:hAnsi="Courier New"/>
                <w:color w:val="0C7A86"/>
                <w:sz w:val="18"/>
              </w:rPr>
              <w:t>wrong_table_recovery</w:t>
            </w:r>
          </w:p>
        </w:tc>
        <w:tc>
          <w:tcPr>
            <w:tcW w:w="3307" w:type="dxa"/>
            <w:shd w:val="clear" w:color="auto" w:fill="F1F5F7"/>
          </w:tcPr>
          <w:p w14:paraId="27F9C862" w14:textId="77777777" w:rsidR="00E22D0A" w:rsidRDefault="00FA51BF">
            <w:pPr>
              <w:spacing w:before="60" w:after="60"/>
            </w:pPr>
            <w:r>
              <w:rPr>
                <w:sz w:val="20"/>
              </w:rPr>
              <w:t>A business term that maps to a differently-named object</w:t>
            </w:r>
          </w:p>
        </w:tc>
        <w:tc>
          <w:tcPr>
            <w:tcW w:w="3307" w:type="dxa"/>
            <w:shd w:val="clear" w:color="auto" w:fill="F1F5F7"/>
          </w:tcPr>
          <w:p w14:paraId="3489162B" w14:textId="77777777" w:rsidR="00E22D0A" w:rsidRDefault="00FA51BF">
            <w:pPr>
              <w:spacing w:before="60" w:after="60"/>
            </w:pPr>
            <w:r>
              <w:rPr>
                <w:sz w:val="20"/>
              </w:rPr>
              <w:t xml:space="preserve">The agent discovers the right object via </w:t>
            </w:r>
            <w:r>
              <w:rPr>
                <w:rFonts w:ascii="Courier New" w:hAnsi="Courier New"/>
                <w:color w:val="0C7A86"/>
                <w:sz w:val="18"/>
              </w:rPr>
              <w:t>getTables</w:t>
            </w:r>
            <w:r>
              <w:rPr>
                <w:sz w:val="20"/>
              </w:rPr>
              <w:t xml:space="preserve"> or the instructions</w:t>
            </w:r>
          </w:p>
        </w:tc>
      </w:tr>
      <w:tr w:rsidR="00E22D0A" w14:paraId="1B1494AD" w14:textId="77777777">
        <w:tc>
          <w:tcPr>
            <w:tcW w:w="3307" w:type="dxa"/>
            <w:shd w:val="clear" w:color="auto" w:fill="FFFFFF"/>
          </w:tcPr>
          <w:p w14:paraId="2B3D3B66" w14:textId="77777777" w:rsidR="00E22D0A" w:rsidRDefault="00FA51BF">
            <w:pPr>
              <w:spacing w:before="60" w:after="60"/>
            </w:pPr>
            <w:r>
              <w:rPr>
                <w:rFonts w:ascii="Courier New" w:hAnsi="Courier New"/>
                <w:color w:val="0C7A86"/>
                <w:sz w:val="18"/>
              </w:rPr>
              <w:t>ambiguity_handling</w:t>
            </w:r>
          </w:p>
        </w:tc>
        <w:tc>
          <w:tcPr>
            <w:tcW w:w="3307" w:type="dxa"/>
            <w:shd w:val="clear" w:color="auto" w:fill="FFFFFF"/>
          </w:tcPr>
          <w:p w14:paraId="671C7100" w14:textId="77777777" w:rsidR="00E22D0A" w:rsidRDefault="00FA51BF">
            <w:pPr>
              <w:spacing w:before="60" w:after="60"/>
            </w:pPr>
            <w:r>
              <w:rPr>
                <w:i/>
                <w:sz w:val="20"/>
              </w:rPr>
              <w:t>"show me the latest stuff"</w:t>
            </w:r>
            <w:r>
              <w:rPr>
                <w:sz w:val="20"/>
              </w:rPr>
              <w:t xml:space="preserve"> / a term fitting two objects</w:t>
            </w:r>
          </w:p>
        </w:tc>
        <w:tc>
          <w:tcPr>
            <w:tcW w:w="3307" w:type="dxa"/>
            <w:shd w:val="clear" w:color="auto" w:fill="FFFFFF"/>
          </w:tcPr>
          <w:p w14:paraId="4927E8A3" w14:textId="77777777" w:rsidR="00E22D0A" w:rsidRDefault="00FA51BF">
            <w:pPr>
              <w:spacing w:before="60" w:after="60"/>
            </w:pPr>
            <w:r>
              <w:rPr>
                <w:sz w:val="20"/>
              </w:rPr>
              <w:t>The agent asks, or states its assumption before querying</w:t>
            </w:r>
          </w:p>
        </w:tc>
      </w:tr>
      <w:tr w:rsidR="00E22D0A" w14:paraId="2B8AD3CE" w14:textId="77777777">
        <w:tc>
          <w:tcPr>
            <w:tcW w:w="3307" w:type="dxa"/>
            <w:shd w:val="clear" w:color="auto" w:fill="F1F5F7"/>
          </w:tcPr>
          <w:p w14:paraId="7F98740E" w14:textId="77777777" w:rsidR="00E22D0A" w:rsidRDefault="00FA51BF">
            <w:pPr>
              <w:spacing w:before="60" w:after="60"/>
            </w:pPr>
            <w:r>
              <w:rPr>
                <w:rFonts w:ascii="Courier New" w:hAnsi="Courier New"/>
                <w:color w:val="0C7A86"/>
                <w:sz w:val="18"/>
              </w:rPr>
              <w:t>unsupported_request_handling</w:t>
            </w:r>
          </w:p>
        </w:tc>
        <w:tc>
          <w:tcPr>
            <w:tcW w:w="3307" w:type="dxa"/>
            <w:shd w:val="clear" w:color="auto" w:fill="F1F5F7"/>
          </w:tcPr>
          <w:p w14:paraId="16A93AAB" w14:textId="77777777" w:rsidR="00E22D0A" w:rsidRDefault="00FA51BF">
            <w:pPr>
              <w:spacing w:before="60" w:after="60"/>
            </w:pPr>
            <w:r>
              <w:rPr>
                <w:sz w:val="20"/>
              </w:rPr>
              <w:t>A request the connector cannot serve</w:t>
            </w:r>
          </w:p>
        </w:tc>
        <w:tc>
          <w:tcPr>
            <w:tcW w:w="3307" w:type="dxa"/>
            <w:shd w:val="clear" w:color="auto" w:fill="F1F5F7"/>
          </w:tcPr>
          <w:p w14:paraId="753C7614" w14:textId="77777777" w:rsidR="00E22D0A" w:rsidRDefault="00FA51BF">
            <w:pPr>
              <w:spacing w:before="60" w:after="60"/>
            </w:pPr>
            <w:r>
              <w:rPr>
                <w:sz w:val="20"/>
              </w:rPr>
              <w:t>The agent explains the limit instead of retrying blindly</w:t>
            </w:r>
          </w:p>
        </w:tc>
      </w:tr>
      <w:tr w:rsidR="00E22D0A" w14:paraId="665A7F78" w14:textId="77777777">
        <w:tc>
          <w:tcPr>
            <w:tcW w:w="3307" w:type="dxa"/>
            <w:shd w:val="clear" w:color="auto" w:fill="FFFFFF"/>
          </w:tcPr>
          <w:p w14:paraId="07EC471A" w14:textId="77777777" w:rsidR="00E22D0A" w:rsidRDefault="00FA51BF">
            <w:pPr>
              <w:spacing w:before="60" w:after="60"/>
            </w:pPr>
            <w:r>
              <w:rPr>
                <w:rFonts w:ascii="Courier New" w:hAnsi="Courier New"/>
                <w:color w:val="0C7A86"/>
                <w:sz w:val="18"/>
              </w:rPr>
              <w:t>invalid_input_handling</w:t>
            </w:r>
          </w:p>
        </w:tc>
        <w:tc>
          <w:tcPr>
            <w:tcW w:w="3307" w:type="dxa"/>
            <w:shd w:val="clear" w:color="auto" w:fill="FFFFFF"/>
          </w:tcPr>
          <w:p w14:paraId="0E706BF1" w14:textId="77777777" w:rsidR="00E22D0A" w:rsidRDefault="00FA51BF">
            <w:pPr>
              <w:spacing w:before="60" w:after="60"/>
            </w:pPr>
            <w:r>
              <w:rPr>
                <w:sz w:val="20"/>
              </w:rPr>
              <w:t>A nonsense id or impossible filter</w:t>
            </w:r>
          </w:p>
        </w:tc>
        <w:tc>
          <w:tcPr>
            <w:tcW w:w="3307" w:type="dxa"/>
            <w:shd w:val="clear" w:color="auto" w:fill="FFFFFF"/>
          </w:tcPr>
          <w:p w14:paraId="09E9B892" w14:textId="77777777" w:rsidR="00E22D0A" w:rsidRDefault="00FA51BF">
            <w:pPr>
              <w:spacing w:before="60" w:after="60"/>
            </w:pPr>
            <w:r>
              <w:rPr>
                <w:sz w:val="20"/>
              </w:rPr>
              <w:t>0 rows or a clear error, no hallucinated rows</w:t>
            </w:r>
          </w:p>
        </w:tc>
      </w:tr>
      <w:tr w:rsidR="00E22D0A" w14:paraId="5144DAE5" w14:textId="77777777">
        <w:tc>
          <w:tcPr>
            <w:tcW w:w="3307" w:type="dxa"/>
            <w:shd w:val="clear" w:color="auto" w:fill="F1F5F7"/>
          </w:tcPr>
          <w:p w14:paraId="38D914E8" w14:textId="77777777" w:rsidR="00E22D0A" w:rsidRDefault="00FA51BF">
            <w:pPr>
              <w:spacing w:before="60" w:after="60"/>
            </w:pPr>
            <w:r>
              <w:rPr>
                <w:rFonts w:ascii="Courier New" w:hAnsi="Courier New"/>
                <w:color w:val="0C7A86"/>
                <w:sz w:val="18"/>
              </w:rPr>
              <w:t>large_result_guarding</w:t>
            </w:r>
          </w:p>
        </w:tc>
        <w:tc>
          <w:tcPr>
            <w:tcW w:w="3307" w:type="dxa"/>
            <w:shd w:val="clear" w:color="auto" w:fill="F1F5F7"/>
          </w:tcPr>
          <w:p w14:paraId="7B03DAD9" w14:textId="77777777" w:rsidR="00E22D0A" w:rsidRDefault="00FA51BF">
            <w:pPr>
              <w:spacing w:before="60" w:after="60"/>
            </w:pPr>
            <w:r>
              <w:rPr>
                <w:i/>
                <w:sz w:val="20"/>
              </w:rPr>
              <w:t>"show me everything on &lt;wide object&gt;"</w:t>
            </w:r>
          </w:p>
        </w:tc>
        <w:tc>
          <w:tcPr>
            <w:tcW w:w="3307" w:type="dxa"/>
            <w:shd w:val="clear" w:color="auto" w:fill="F1F5F7"/>
          </w:tcPr>
          <w:p w14:paraId="5DEFBD7A" w14:textId="77777777" w:rsidR="00E22D0A" w:rsidRDefault="00FA51BF">
            <w:pPr>
              <w:spacing w:before="60" w:after="60"/>
            </w:pPr>
            <w:r>
              <w:rPr>
                <w:sz w:val="20"/>
              </w:rPr>
              <w:t>The agent bounds or warns before pulling</w:t>
            </w:r>
          </w:p>
        </w:tc>
      </w:tr>
      <w:tr w:rsidR="00E22D0A" w14:paraId="68CC55A8" w14:textId="77777777">
        <w:tc>
          <w:tcPr>
            <w:tcW w:w="3307" w:type="dxa"/>
            <w:shd w:val="clear" w:color="auto" w:fill="FFFFFF"/>
          </w:tcPr>
          <w:p w14:paraId="598E5A68" w14:textId="77777777" w:rsidR="00E22D0A" w:rsidRDefault="00FA51BF">
            <w:pPr>
              <w:spacing w:before="60" w:after="60"/>
            </w:pPr>
            <w:r>
              <w:rPr>
                <w:rFonts w:ascii="Courier New" w:hAnsi="Courier New"/>
                <w:color w:val="0C7A86"/>
                <w:sz w:val="18"/>
              </w:rPr>
              <w:t>pagination_handling</w:t>
            </w:r>
          </w:p>
        </w:tc>
        <w:tc>
          <w:tcPr>
            <w:tcW w:w="3307" w:type="dxa"/>
            <w:shd w:val="clear" w:color="auto" w:fill="FFFFFF"/>
          </w:tcPr>
          <w:p w14:paraId="452F321B" w14:textId="77777777" w:rsidR="00E22D0A" w:rsidRDefault="00FA51BF">
            <w:pPr>
              <w:spacing w:before="60" w:after="60"/>
            </w:pPr>
            <w:r>
              <w:rPr>
                <w:i/>
                <w:sz w:val="20"/>
              </w:rPr>
              <w:t>"the second page"</w:t>
            </w:r>
          </w:p>
        </w:tc>
        <w:tc>
          <w:tcPr>
            <w:tcW w:w="3307" w:type="dxa"/>
            <w:shd w:val="clear" w:color="auto" w:fill="FFFFFF"/>
          </w:tcPr>
          <w:p w14:paraId="3EA205FB" w14:textId="77777777" w:rsidR="00E22D0A" w:rsidRDefault="00FA51BF">
            <w:pPr>
              <w:spacing w:before="60" w:after="60"/>
            </w:pPr>
            <w:r>
              <w:rPr>
                <w:sz w:val="20"/>
              </w:rPr>
              <w:t>The agent uses OFFSET or an equivalent, or says the connector cannot</w:t>
            </w:r>
          </w:p>
        </w:tc>
      </w:tr>
      <w:tr w:rsidR="00E22D0A" w14:paraId="2A2EB9C2" w14:textId="77777777">
        <w:tc>
          <w:tcPr>
            <w:tcW w:w="3307" w:type="dxa"/>
            <w:shd w:val="clear" w:color="auto" w:fill="F1F5F7"/>
          </w:tcPr>
          <w:p w14:paraId="01FF0851" w14:textId="77777777" w:rsidR="00E22D0A" w:rsidRDefault="00FA51BF">
            <w:pPr>
              <w:spacing w:before="60" w:after="60"/>
            </w:pPr>
            <w:r>
              <w:rPr>
                <w:rFonts w:ascii="Courier New" w:hAnsi="Courier New"/>
                <w:color w:val="0C7A86"/>
                <w:sz w:val="18"/>
              </w:rPr>
              <w:t>permission_boundary</w:t>
            </w:r>
          </w:p>
        </w:tc>
        <w:tc>
          <w:tcPr>
            <w:tcW w:w="3307" w:type="dxa"/>
            <w:shd w:val="clear" w:color="auto" w:fill="F1F5F7"/>
          </w:tcPr>
          <w:p w14:paraId="2FEECFB0" w14:textId="77777777" w:rsidR="00E22D0A" w:rsidRDefault="00FA51BF">
            <w:pPr>
              <w:spacing w:before="60" w:after="60"/>
            </w:pPr>
            <w:r>
              <w:rPr>
                <w:sz w:val="20"/>
              </w:rPr>
              <w:t xml:space="preserve">A write from a </w:t>
            </w:r>
            <w:r>
              <w:rPr>
                <w:rFonts w:ascii="Courier New" w:hAnsi="Courier New"/>
                <w:color w:val="0C7A86"/>
                <w:sz w:val="18"/>
              </w:rPr>
              <w:t>V</w:t>
            </w:r>
            <w:r>
              <w:rPr>
                <w:sz w:val="20"/>
              </w:rPr>
              <w:t xml:space="preserve"> or </w:t>
            </w:r>
            <w:r>
              <w:rPr>
                <w:rFonts w:ascii="Courier New" w:hAnsi="Courier New"/>
                <w:color w:val="0C7A86"/>
                <w:sz w:val="18"/>
              </w:rPr>
              <w:t>N</w:t>
            </w:r>
            <w:r>
              <w:rPr>
                <w:sz w:val="20"/>
              </w:rPr>
              <w:t xml:space="preserve"> role</w:t>
            </w:r>
          </w:p>
        </w:tc>
        <w:tc>
          <w:tcPr>
            <w:tcW w:w="3307" w:type="dxa"/>
            <w:shd w:val="clear" w:color="auto" w:fill="F1F5F7"/>
          </w:tcPr>
          <w:p w14:paraId="77A2589F" w14:textId="77777777" w:rsidR="00E22D0A" w:rsidRDefault="00FA51BF">
            <w:pPr>
              <w:spacing w:before="60" w:after="60"/>
            </w:pPr>
            <w:r>
              <w:rPr>
                <w:sz w:val="20"/>
              </w:rPr>
              <w:t xml:space="preserve">Blocked with a clear message — if the write goes through, that is </w:t>
            </w:r>
            <w:r>
              <w:rPr>
                <w:rFonts w:ascii="Courier New" w:hAnsi="Courier New"/>
                <w:color w:val="0C7A86"/>
                <w:sz w:val="18"/>
              </w:rPr>
              <w:t>owner-driver</w:t>
            </w:r>
          </w:p>
        </w:tc>
      </w:tr>
      <w:tr w:rsidR="00E22D0A" w14:paraId="3C4CC5AF" w14:textId="77777777">
        <w:tc>
          <w:tcPr>
            <w:tcW w:w="3307" w:type="dxa"/>
            <w:shd w:val="clear" w:color="auto" w:fill="FFFFFF"/>
          </w:tcPr>
          <w:p w14:paraId="5D9913D4" w14:textId="77777777" w:rsidR="00E22D0A" w:rsidRDefault="00FA51BF">
            <w:pPr>
              <w:spacing w:before="60" w:after="60"/>
            </w:pPr>
            <w:r>
              <w:rPr>
                <w:rFonts w:ascii="Courier New" w:hAnsi="Courier New"/>
                <w:color w:val="0C7A86"/>
                <w:sz w:val="18"/>
              </w:rPr>
              <w:t>retry_behavior</w:t>
            </w:r>
          </w:p>
        </w:tc>
        <w:tc>
          <w:tcPr>
            <w:tcW w:w="3307" w:type="dxa"/>
            <w:shd w:val="clear" w:color="auto" w:fill="FFFFFF"/>
          </w:tcPr>
          <w:p w14:paraId="549A8960" w14:textId="77777777" w:rsidR="00E22D0A" w:rsidRDefault="00FA51BF">
            <w:pPr>
              <w:spacing w:before="60" w:after="60"/>
            </w:pPr>
            <w:r>
              <w:rPr>
                <w:sz w:val="20"/>
              </w:rPr>
              <w:t>A query that hits a transient error</w:t>
            </w:r>
          </w:p>
        </w:tc>
        <w:tc>
          <w:tcPr>
            <w:tcW w:w="3307" w:type="dxa"/>
            <w:shd w:val="clear" w:color="auto" w:fill="FFFFFF"/>
          </w:tcPr>
          <w:p w14:paraId="47950E27" w14:textId="77777777" w:rsidR="00E22D0A" w:rsidRDefault="00FA51BF">
            <w:pPr>
              <w:spacing w:before="60" w:after="60"/>
            </w:pPr>
            <w:r>
              <w:rPr>
                <w:sz w:val="20"/>
              </w:rPr>
              <w:t>The agent retries once, then reports</w:t>
            </w:r>
          </w:p>
        </w:tc>
      </w:tr>
      <w:tr w:rsidR="00E22D0A" w14:paraId="234251E5" w14:textId="77777777">
        <w:tc>
          <w:tcPr>
            <w:tcW w:w="3307" w:type="dxa"/>
            <w:shd w:val="clear" w:color="auto" w:fill="F1F5F7"/>
          </w:tcPr>
          <w:p w14:paraId="6848AA68" w14:textId="77777777" w:rsidR="00E22D0A" w:rsidRDefault="00FA51BF">
            <w:pPr>
              <w:spacing w:before="60" w:after="60"/>
            </w:pPr>
            <w:r>
              <w:rPr>
                <w:rFonts w:ascii="Courier New" w:hAnsi="Courier New"/>
                <w:color w:val="0C7A86"/>
                <w:sz w:val="18"/>
              </w:rPr>
              <w:t>schema_discovery</w:t>
            </w:r>
          </w:p>
        </w:tc>
        <w:tc>
          <w:tcPr>
            <w:tcW w:w="3307" w:type="dxa"/>
            <w:shd w:val="clear" w:color="auto" w:fill="F1F5F7"/>
          </w:tcPr>
          <w:p w14:paraId="46BE3DD5" w14:textId="77777777" w:rsidR="00E22D0A" w:rsidRDefault="00FA51BF">
            <w:pPr>
              <w:spacing w:before="60" w:after="60"/>
            </w:pPr>
            <w:r>
              <w:rPr>
                <w:sz w:val="20"/>
              </w:rPr>
              <w:t>The first query of the run on an unfamiliar object</w:t>
            </w:r>
          </w:p>
        </w:tc>
        <w:tc>
          <w:tcPr>
            <w:tcW w:w="3307" w:type="dxa"/>
            <w:shd w:val="clear" w:color="auto" w:fill="F1F5F7"/>
          </w:tcPr>
          <w:p w14:paraId="0B56FD5B" w14:textId="77777777" w:rsidR="00E22D0A" w:rsidRDefault="00FA51BF">
            <w:pPr>
              <w:spacing w:before="60" w:after="60"/>
            </w:pPr>
            <w:r>
              <w:rPr>
                <w:sz w:val="20"/>
              </w:rPr>
              <w:t>The agent consults metadata before guessing</w:t>
            </w:r>
          </w:p>
        </w:tc>
      </w:tr>
      <w:tr w:rsidR="00E22D0A" w14:paraId="768869F2" w14:textId="77777777">
        <w:tc>
          <w:tcPr>
            <w:tcW w:w="3307" w:type="dxa"/>
            <w:shd w:val="clear" w:color="auto" w:fill="FFFFFF"/>
          </w:tcPr>
          <w:p w14:paraId="424C7CC2" w14:textId="77777777" w:rsidR="00E22D0A" w:rsidRDefault="00FA51BF">
            <w:pPr>
              <w:spacing w:before="60" w:after="60"/>
            </w:pPr>
            <w:r>
              <w:rPr>
                <w:rFonts w:ascii="Courier New" w:hAnsi="Courier New"/>
                <w:color w:val="0C7A86"/>
                <w:sz w:val="18"/>
              </w:rPr>
              <w:t>query_correction</w:t>
            </w:r>
          </w:p>
        </w:tc>
        <w:tc>
          <w:tcPr>
            <w:tcW w:w="3307" w:type="dxa"/>
            <w:shd w:val="clear" w:color="auto" w:fill="FFFFFF"/>
          </w:tcPr>
          <w:p w14:paraId="0B5AEBA8" w14:textId="77777777" w:rsidR="00E22D0A" w:rsidRDefault="00FA51BF">
            <w:pPr>
              <w:spacing w:before="60" w:after="60"/>
            </w:pPr>
            <w:r>
              <w:rPr>
                <w:sz w:val="20"/>
              </w:rPr>
              <w:t xml:space="preserve">Any </w:t>
            </w:r>
            <w:r>
              <w:rPr>
                <w:rFonts w:ascii="Courier New" w:hAnsi="Courier New"/>
                <w:color w:val="0C7A86"/>
                <w:sz w:val="18"/>
              </w:rPr>
              <w:t>f</w:t>
            </w:r>
            <w:r>
              <w:rPr>
                <w:sz w:val="20"/>
              </w:rPr>
              <w:t xml:space="preserve"> → </w:t>
            </w:r>
            <w:r>
              <w:rPr>
                <w:rFonts w:ascii="Courier New" w:hAnsi="Courier New"/>
                <w:color w:val="0C7A86"/>
                <w:sz w:val="18"/>
              </w:rPr>
              <w:t>d</w:t>
            </w:r>
            <w:r>
              <w:rPr>
                <w:sz w:val="20"/>
              </w:rPr>
              <w:t xml:space="preserve"> → </w:t>
            </w:r>
            <w:r>
              <w:rPr>
                <w:rFonts w:ascii="Courier New" w:hAnsi="Courier New"/>
                <w:color w:val="0C7A86"/>
                <w:sz w:val="18"/>
              </w:rPr>
              <w:t>p</w:t>
            </w:r>
            <w:r>
              <w:rPr>
                <w:sz w:val="20"/>
              </w:rPr>
              <w:t xml:space="preserve"> journey</w:t>
            </w:r>
          </w:p>
        </w:tc>
        <w:tc>
          <w:tcPr>
            <w:tcW w:w="3307" w:type="dxa"/>
            <w:shd w:val="clear" w:color="auto" w:fill="FFFFFF"/>
          </w:tcPr>
          <w:p w14:paraId="3A0F42F4" w14:textId="77777777" w:rsidR="00E22D0A" w:rsidRDefault="00FA51BF">
            <w:pPr>
              <w:spacing w:before="60" w:after="60"/>
            </w:pPr>
            <w:r>
              <w:rPr>
                <w:sz w:val="20"/>
              </w:rPr>
              <w:t>Covered whenever a self-correction succeeds</w:t>
            </w:r>
          </w:p>
        </w:tc>
      </w:tr>
    </w:tbl>
    <w:p w14:paraId="6A556AEA" w14:textId="77777777" w:rsidR="00E22D0A" w:rsidRDefault="00E22D0A"/>
    <w:p w14:paraId="69F3728A" w14:textId="77777777" w:rsidR="00E22D0A" w:rsidRDefault="00FA51BF">
      <w:r>
        <w:rPr>
          <w:rFonts w:ascii="Courier New" w:hAnsi="Courier New"/>
          <w:color w:val="0C7A86"/>
          <w:sz w:val="20"/>
        </w:rPr>
        <w:t>empty_result_interpretation</w:t>
      </w:r>
      <w:r>
        <w:t xml:space="preserve"> is mandatory on every connector, because real dumps show 13–65% of production queries return zero rows — how the agent narrates an empty result is a first-</w:t>
      </w:r>
      <w:r>
        <w:lastRenderedPageBreak/>
        <w:t>class risk, not an edge case. The pre-execution reviewer routinely extends this set with further boundary and required-filter probes.</w:t>
      </w:r>
    </w:p>
    <w:p w14:paraId="3B7E08AD" w14:textId="77777777" w:rsidR="00E22D0A" w:rsidRDefault="00FA51BF">
      <w:r>
        <w:t xml:space="preserve">Two further negative surfaces: </w:t>
      </w:r>
      <w:r>
        <w:rPr>
          <w:b/>
        </w:rPr>
        <w:t>permission-boundary tests</w:t>
      </w:r>
      <w:r>
        <w:t xml:space="preserve">, one per role holding </w:t>
      </w:r>
      <w:r>
        <w:rPr>
          <w:rFonts w:ascii="Courier New" w:hAnsi="Courier New"/>
          <w:color w:val="0C7A86"/>
          <w:sz w:val="20"/>
        </w:rPr>
        <w:t>V</w:t>
      </w:r>
      <w:r>
        <w:t xml:space="preserve"> or </w:t>
      </w:r>
      <w:r>
        <w:rPr>
          <w:rFonts w:ascii="Courier New" w:hAnsi="Courier New"/>
          <w:color w:val="0C7A86"/>
          <w:sz w:val="20"/>
        </w:rPr>
        <w:t>N</w:t>
      </w:r>
      <w:r>
        <w:t xml:space="preserve"> on a domain where </w:t>
      </w:r>
      <w:r>
        <w:rPr>
          <w:rFonts w:ascii="Courier New" w:hAnsi="Courier New"/>
          <w:color w:val="0C7A86"/>
          <w:sz w:val="20"/>
        </w:rPr>
        <w:t>F</w:t>
      </w:r>
      <w:r>
        <w:t xml:space="preserve"> exists elsewhere; and </w:t>
      </w:r>
      <w:r>
        <w:rPr>
          <w:b/>
        </w:rPr>
        <w:t>exposure boundary probes</w:t>
      </w:r>
      <w:r>
        <w:t xml:space="preserve"> for business areas the connector does not expose at all. These ask about business areas with no backing object — forms, automation rules, an audit log — and measure whether the agent reports the absence or fabricates an answer.</w:t>
      </w:r>
    </w:p>
    <w:p w14:paraId="6D1FA7F1" w14:textId="77777777" w:rsidR="00E22D0A" w:rsidRDefault="00E22D0A"/>
    <w:p w14:paraId="727AB33F" w14:textId="77777777" w:rsidR="00E22D0A" w:rsidRDefault="00FA51BF">
      <w:pPr>
        <w:pStyle w:val="Heading1"/>
      </w:pPr>
      <w:r>
        <w:rPr>
          <w:color w:val="0C7A86"/>
          <w:sz w:val="22"/>
        </w:rPr>
        <w:t xml:space="preserve">13  </w:t>
      </w:r>
      <w:r>
        <w:rPr>
          <w:color w:val="131F27"/>
          <w:sz w:val="32"/>
        </w:rPr>
        <w:t>The independence principle</w:t>
      </w:r>
    </w:p>
    <w:p w14:paraId="683B6AE6" w14:textId="77777777" w:rsidR="00E22D0A" w:rsidRDefault="00FA51BF">
      <w:pPr>
        <w:spacing w:before="120" w:after="120"/>
        <w:ind w:left="576"/>
      </w:pPr>
      <w:r>
        <w:rPr>
          <w:i/>
          <w:sz w:val="26"/>
        </w:rPr>
        <w:t>Never hand a reviewer the answer key that produced the thing it is checking.</w:t>
      </w:r>
    </w:p>
    <w:p w14:paraId="4A80F2DD" w14:textId="77777777" w:rsidR="00E22D0A" w:rsidRDefault="00FA51BF">
      <w:r>
        <w:t>Independence appears twice in the architecture, and it is the same rule both times.</w:t>
      </w:r>
    </w:p>
    <w:p w14:paraId="4FF1E50C" w14:textId="77777777" w:rsidR="00E22D0A" w:rsidRDefault="00FA51BF">
      <w:pPr>
        <w:pStyle w:val="Heading2"/>
      </w:pPr>
      <w:r>
        <w:rPr>
          <w:color w:val="131F27"/>
        </w:rPr>
        <w:t>13.1 The agent under test is not the agent that wrote the test</w:t>
      </w:r>
    </w:p>
    <w:p w14:paraId="0DECD242" w14:textId="77777777" w:rsidR="00E22D0A" w:rsidRDefault="00FA51BF">
      <w:r>
        <w:t>The orchestrator writes the plan: the prompt, the expected SQL, the gap the test closes, the patterns it should elicit. If that same context then answers the prompt, it is not answering cold. It knows the target object, it knows the intended join, and it carries whatever the previous test discovered about the connector. It will succeed where a fresh agent would not, and the resulting report describes a connector that is easier to use than it is.</w:t>
      </w:r>
    </w:p>
    <w:p w14:paraId="514AD9BC" w14:textId="77777777" w:rsidR="00E22D0A" w:rsidRDefault="00FA51BF">
      <w:r>
        <w:t xml:space="preserve">Independence here is a boundary rather than a rule: a fresh subagent, a separate model setting, and a hard limit on what it is given. Isolation also lets </w:t>
      </w:r>
      <w:r>
        <w:rPr>
          <w:rFonts w:ascii="Courier New" w:hAnsi="Courier New"/>
          <w:color w:val="0C7A86"/>
          <w:sz w:val="20"/>
        </w:rPr>
        <w:t>under_test</w:t>
      </w:r>
      <w:r>
        <w:t xml:space="preserve"> be </w:t>
      </w:r>
      <w:r>
        <w:rPr>
          <w:b/>
        </w:rPr>
        <w:t>the model your production agents actually run on</w:t>
      </w:r>
      <w:r>
        <w:t xml:space="preserve"> rather than whatever the orchestrator happens to be — which is the only way the measurement is of the right thing. Choosing </w:t>
      </w:r>
      <w:r>
        <w:rPr>
          <w:rFonts w:ascii="Courier New" w:hAnsi="Courier New"/>
          <w:color w:val="0C7A86"/>
          <w:sz w:val="20"/>
        </w:rPr>
        <w:t>under_test</w:t>
      </w:r>
      <w:r>
        <w:t xml:space="preserve"> for cost measures the wrong thing.</w:t>
      </w:r>
    </w:p>
    <w:p w14:paraId="3F8FDE22" w14:textId="77777777" w:rsidR="00E22D0A" w:rsidRDefault="00FA51BF">
      <w:pPr>
        <w:pStyle w:val="Heading2"/>
      </w:pPr>
      <w:r>
        <w:rPr>
          <w:color w:val="131F27"/>
        </w:rPr>
        <w:t>13.2 The reviewer is not the pipeline</w:t>
      </w:r>
    </w:p>
    <w:p w14:paraId="0D499A38" w14:textId="77777777" w:rsidR="00E22D0A" w:rsidRDefault="00FA51BF">
      <w:r>
        <w:t xml:space="preserve">Every stage before Stage 8.5 reasons from the </w:t>
      </w:r>
      <w:r>
        <w:rPr>
          <w:b/>
        </w:rPr>
        <w:t>gap ledger</w:t>
      </w:r>
      <w:r>
        <w:t xml:space="preserve"> the pipeline built. </w:t>
      </w:r>
      <w:r>
        <w:rPr>
          <w:rFonts w:ascii="Courier New" w:hAnsi="Courier New"/>
          <w:color w:val="0C7A86"/>
          <w:sz w:val="20"/>
        </w:rPr>
        <w:t>compute-gaps</w:t>
      </w:r>
      <w:r>
        <w:t xml:space="preserve"> writes it; </w:t>
      </w:r>
      <w:r>
        <w:rPr>
          <w:rFonts w:ascii="Courier New" w:hAnsi="Courier New"/>
          <w:color w:val="0C7A86"/>
          <w:sz w:val="20"/>
        </w:rPr>
        <w:t>generate-tests</w:t>
      </w:r>
      <w:r>
        <w:t xml:space="preserve"> consumes it. If the ledger is wrong, every downstream stage inherits the error and none of them can see it — they are all reading the same wrong thing. </w:t>
      </w:r>
      <w:r>
        <w:rPr>
          <w:b/>
        </w:rPr>
        <w:t>Every stage then does its job correctly against a corrupt premise.</w:t>
      </w:r>
    </w:p>
    <w:p w14:paraId="5BADFDFB" w14:textId="77777777" w:rsidR="00E22D0A" w:rsidRDefault="00FA51BF">
      <w:r>
        <w:t xml:space="preserve">Stage 8.5 therefore checks the plan against the </w:t>
      </w:r>
      <w:r>
        <w:rPr>
          <w:b/>
        </w:rPr>
        <w:t>connector and the business</w:t>
      </w:r>
      <w:r>
        <w:t>, not against the pipeline. It is the only place that can catch a plan that is internally consistent and wrong. It is also the last cheap moment: a missing test found here costs a prompt, found after Stage 9 it costs the whole run.</w:t>
      </w:r>
    </w:p>
    <w:p w14:paraId="3CF56365" w14:textId="77777777" w:rsidR="00E22D0A" w:rsidRDefault="00FA51BF">
      <w:pPr>
        <w:spacing w:after="60"/>
      </w:pPr>
      <w:r>
        <w:rPr>
          <w:rFonts w:ascii="Courier New" w:hAnsi="Courier New"/>
          <w:color w:val="61757F"/>
          <w:sz w:val="16"/>
        </w:rPr>
        <w:t>WHAT THE REVIEWER RECEIVES, AND THE TWO DELIBERATE OMISSIONS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78"/>
        <w:gridCol w:w="4566"/>
      </w:tblGrid>
      <w:tr w:rsidR="00E22D0A" w14:paraId="3B58E4D8" w14:textId="77777777">
        <w:tc>
          <w:tcPr>
            <w:tcW w:w="4961" w:type="dxa"/>
            <w:shd w:val="clear" w:color="auto" w:fill="0F4250"/>
          </w:tcPr>
          <w:p w14:paraId="2CF2F209" w14:textId="77777777" w:rsidR="00E22D0A" w:rsidRDefault="00FA51BF">
            <w:pPr>
              <w:spacing w:before="60" w:after="60"/>
            </w:pPr>
            <w:r>
              <w:rPr>
                <w:b/>
                <w:color w:val="FFFFFF"/>
                <w:sz w:val="18"/>
              </w:rPr>
              <w:t>Input</w:t>
            </w:r>
          </w:p>
        </w:tc>
        <w:tc>
          <w:tcPr>
            <w:tcW w:w="4961" w:type="dxa"/>
            <w:shd w:val="clear" w:color="auto" w:fill="0F4250"/>
          </w:tcPr>
          <w:p w14:paraId="7F3BFCA9" w14:textId="77777777" w:rsidR="00E22D0A" w:rsidRDefault="00FA51BF">
            <w:pPr>
              <w:spacing w:before="60" w:after="60"/>
            </w:pPr>
            <w:r>
              <w:rPr>
                <w:b/>
                <w:color w:val="FFFFFF"/>
                <w:sz w:val="18"/>
              </w:rPr>
              <w:t>Why</w:t>
            </w:r>
          </w:p>
        </w:tc>
      </w:tr>
      <w:tr w:rsidR="00E22D0A" w14:paraId="39D879AC" w14:textId="77777777">
        <w:tc>
          <w:tcPr>
            <w:tcW w:w="4961" w:type="dxa"/>
            <w:shd w:val="clear" w:color="auto" w:fill="F1F5F7"/>
          </w:tcPr>
          <w:p w14:paraId="5C4FF946" w14:textId="77777777" w:rsidR="00E22D0A" w:rsidRDefault="00FA51BF">
            <w:pPr>
              <w:spacing w:before="60" w:after="60"/>
            </w:pPr>
            <w:r>
              <w:rPr>
                <w:b/>
                <w:sz w:val="20"/>
              </w:rPr>
              <w:t>surface</w:t>
            </w:r>
            <w:r>
              <w:rPr>
                <w:sz w:val="20"/>
              </w:rPr>
              <w:t xml:space="preserve"> — objects with columns and roles, </w:t>
            </w:r>
            <w:r>
              <w:rPr>
                <w:sz w:val="20"/>
              </w:rPr>
              <w:lastRenderedPageBreak/>
              <w:t>procedures with parameters, relationships with join keys, advertised capabilities, raw instructions</w:t>
            </w:r>
          </w:p>
        </w:tc>
        <w:tc>
          <w:tcPr>
            <w:tcW w:w="4961" w:type="dxa"/>
            <w:shd w:val="clear" w:color="auto" w:fill="F1F5F7"/>
          </w:tcPr>
          <w:p w14:paraId="031AE539" w14:textId="77777777" w:rsidR="00E22D0A" w:rsidRDefault="00FA51BF">
            <w:pPr>
              <w:spacing w:before="60" w:after="60"/>
            </w:pPr>
            <w:r>
              <w:rPr>
                <w:sz w:val="20"/>
              </w:rPr>
              <w:lastRenderedPageBreak/>
              <w:t>What the connector actually exposes</w:t>
            </w:r>
          </w:p>
        </w:tc>
      </w:tr>
      <w:tr w:rsidR="00E22D0A" w14:paraId="372F7434" w14:textId="77777777">
        <w:tc>
          <w:tcPr>
            <w:tcW w:w="4961" w:type="dxa"/>
            <w:shd w:val="clear" w:color="auto" w:fill="FFFFFF"/>
          </w:tcPr>
          <w:p w14:paraId="40C09DA5" w14:textId="77777777" w:rsidR="00E22D0A" w:rsidRDefault="00FA51BF">
            <w:pPr>
              <w:spacing w:before="60" w:after="60"/>
            </w:pPr>
            <w:r>
              <w:rPr>
                <w:b/>
                <w:sz w:val="20"/>
              </w:rPr>
              <w:t>research</w:t>
            </w:r>
            <w:r>
              <w:rPr>
                <w:sz w:val="20"/>
              </w:rPr>
              <w:t xml:space="preserve"> — workflow domains and edge cases, personas and jobs-to-be-done, roles and the access matrix</w:t>
            </w:r>
          </w:p>
        </w:tc>
        <w:tc>
          <w:tcPr>
            <w:tcW w:w="4961" w:type="dxa"/>
            <w:shd w:val="clear" w:color="auto" w:fill="FFFFFF"/>
          </w:tcPr>
          <w:p w14:paraId="386C8B79" w14:textId="77777777" w:rsidR="00E22D0A" w:rsidRDefault="00FA51BF">
            <w:pPr>
              <w:spacing w:before="60" w:after="60"/>
            </w:pPr>
            <w:r>
              <w:rPr>
                <w:sz w:val="20"/>
              </w:rPr>
              <w:t>What the business actually does with it. Without this the reviewer cannot judge whether a prompt is realistic for the person supposedly asking</w:t>
            </w:r>
          </w:p>
        </w:tc>
      </w:tr>
      <w:tr w:rsidR="00E22D0A" w14:paraId="25F26FBE" w14:textId="77777777">
        <w:tc>
          <w:tcPr>
            <w:tcW w:w="4961" w:type="dxa"/>
            <w:shd w:val="clear" w:color="auto" w:fill="F1F5F7"/>
          </w:tcPr>
          <w:p w14:paraId="3289C12A" w14:textId="77777777" w:rsidR="00E22D0A" w:rsidRDefault="00FA51BF">
            <w:pPr>
              <w:spacing w:before="60" w:after="60"/>
            </w:pPr>
            <w:r>
              <w:rPr>
                <w:b/>
                <w:sz w:val="20"/>
              </w:rPr>
              <w:t>use cases</w:t>
            </w:r>
          </w:p>
        </w:tc>
        <w:tc>
          <w:tcPr>
            <w:tcW w:w="4961" w:type="dxa"/>
            <w:shd w:val="clear" w:color="auto" w:fill="F1F5F7"/>
          </w:tcPr>
          <w:p w14:paraId="69C42CAA" w14:textId="77777777" w:rsidR="00E22D0A" w:rsidRDefault="00FA51BF">
            <w:pPr>
              <w:spacing w:before="60" w:after="60"/>
            </w:pPr>
            <w:r>
              <w:rPr>
                <w:sz w:val="20"/>
              </w:rPr>
              <w:t>What someone would actually ask</w:t>
            </w:r>
          </w:p>
        </w:tc>
      </w:tr>
      <w:tr w:rsidR="00E22D0A" w14:paraId="3015B894" w14:textId="77777777">
        <w:tc>
          <w:tcPr>
            <w:tcW w:w="4961" w:type="dxa"/>
            <w:shd w:val="clear" w:color="auto" w:fill="FFFFFF"/>
          </w:tcPr>
          <w:p w14:paraId="60B59AC5" w14:textId="77777777" w:rsidR="00E22D0A" w:rsidRDefault="00FA51BF">
            <w:pPr>
              <w:spacing w:before="60" w:after="60"/>
            </w:pPr>
            <w:r>
              <w:rPr>
                <w:b/>
                <w:sz w:val="20"/>
              </w:rPr>
              <w:t>test cases</w:t>
            </w:r>
            <w:r>
              <w:rPr>
                <w:sz w:val="20"/>
              </w:rPr>
              <w:t xml:space="preserve"> — prompts only</w:t>
            </w:r>
          </w:p>
        </w:tc>
        <w:tc>
          <w:tcPr>
            <w:tcW w:w="4961" w:type="dxa"/>
            <w:shd w:val="clear" w:color="auto" w:fill="FFFFFF"/>
          </w:tcPr>
          <w:p w14:paraId="31FF7419" w14:textId="77777777" w:rsidR="00E22D0A" w:rsidRDefault="00FA51BF">
            <w:pPr>
              <w:spacing w:before="60" w:after="60"/>
            </w:pPr>
            <w:r>
              <w:rPr>
                <w:sz w:val="20"/>
              </w:rPr>
              <w:t>What we wrote</w:t>
            </w:r>
          </w:p>
        </w:tc>
      </w:tr>
      <w:tr w:rsidR="00E22D0A" w14:paraId="496C2073" w14:textId="77777777">
        <w:tc>
          <w:tcPr>
            <w:tcW w:w="4961" w:type="dxa"/>
            <w:shd w:val="clear" w:color="auto" w:fill="F1F5F7"/>
          </w:tcPr>
          <w:p w14:paraId="4C56C2E8" w14:textId="77777777" w:rsidR="00E22D0A" w:rsidRDefault="00FA51BF">
            <w:pPr>
              <w:spacing w:before="60" w:after="60"/>
            </w:pPr>
            <w:r>
              <w:rPr>
                <w:b/>
                <w:sz w:val="20"/>
              </w:rPr>
              <w:t>completeness</w:t>
            </w:r>
            <w:r>
              <w:rPr>
                <w:sz w:val="20"/>
              </w:rPr>
              <w:t xml:space="preserve"> — ten dimensions, each with surface count, covered count and the named untested items</w:t>
            </w:r>
          </w:p>
        </w:tc>
        <w:tc>
          <w:tcPr>
            <w:tcW w:w="4961" w:type="dxa"/>
            <w:shd w:val="clear" w:color="auto" w:fill="F1F5F7"/>
          </w:tcPr>
          <w:p w14:paraId="37802083" w14:textId="77777777" w:rsidR="00E22D0A" w:rsidRDefault="00FA51BF">
            <w:pPr>
              <w:spacing w:before="60" w:after="60"/>
            </w:pPr>
            <w:r>
              <w:rPr>
                <w:sz w:val="20"/>
              </w:rPr>
              <w:t>Computed mechanically, so the reviewer argues with facts rather than producing them</w:t>
            </w:r>
          </w:p>
        </w:tc>
      </w:tr>
      <w:tr w:rsidR="00E22D0A" w14:paraId="5B5AB255" w14:textId="77777777">
        <w:tc>
          <w:tcPr>
            <w:tcW w:w="4961" w:type="dxa"/>
            <w:shd w:val="clear" w:color="auto" w:fill="FFFFFF"/>
          </w:tcPr>
          <w:p w14:paraId="5425B3F8" w14:textId="77777777" w:rsidR="00E22D0A" w:rsidRDefault="00FA51BF">
            <w:pPr>
              <w:spacing w:before="60" w:after="60"/>
            </w:pPr>
            <w:r>
              <w:rPr>
                <w:b/>
                <w:sz w:val="20"/>
              </w:rPr>
              <w:t>shared query shapes</w:t>
            </w:r>
          </w:p>
        </w:tc>
        <w:tc>
          <w:tcPr>
            <w:tcW w:w="4961" w:type="dxa"/>
            <w:shd w:val="clear" w:color="auto" w:fill="FFFFFF"/>
          </w:tcPr>
          <w:p w14:paraId="457602EA" w14:textId="77777777" w:rsidR="00E22D0A" w:rsidRDefault="00FA51BF">
            <w:pPr>
              <w:spacing w:before="60" w:after="60"/>
            </w:pPr>
            <w:r>
              <w:rPr>
                <w:sz w:val="20"/>
              </w:rPr>
              <w:t>Use cases whose tests send the same query</w:t>
            </w:r>
          </w:p>
        </w:tc>
      </w:tr>
      <w:tr w:rsidR="00E22D0A" w14:paraId="4C3F6056" w14:textId="77777777">
        <w:tc>
          <w:tcPr>
            <w:tcW w:w="4961" w:type="dxa"/>
            <w:shd w:val="clear" w:color="auto" w:fill="F1F5F7"/>
          </w:tcPr>
          <w:p w14:paraId="4178533A" w14:textId="77777777" w:rsidR="00E22D0A" w:rsidRDefault="00FA51BF">
            <w:pPr>
              <w:spacing w:before="60" w:after="60"/>
            </w:pPr>
            <w:r>
              <w:rPr>
                <w:sz w:val="20"/>
              </w:rPr>
              <w:t>✗</w:t>
            </w:r>
            <w:r>
              <w:rPr>
                <w:sz w:val="20"/>
              </w:rPr>
              <w:t xml:space="preserve"> </w:t>
            </w:r>
            <w:r>
              <w:rPr>
                <w:b/>
                <w:sz w:val="20"/>
              </w:rPr>
              <w:t>`gaps.json` is withheld</w:t>
            </w:r>
          </w:p>
        </w:tc>
        <w:tc>
          <w:tcPr>
            <w:tcW w:w="4961" w:type="dxa"/>
            <w:shd w:val="clear" w:color="auto" w:fill="F1F5F7"/>
          </w:tcPr>
          <w:p w14:paraId="401DA493" w14:textId="77777777" w:rsidR="00E22D0A" w:rsidRDefault="00FA51BF">
            <w:pPr>
              <w:spacing w:before="60" w:after="60"/>
            </w:pPr>
            <w:r>
              <w:rPr>
                <w:sz w:val="20"/>
              </w:rPr>
              <w:t xml:space="preserve">It is the pipeline's own reasoning about what to test. Given it, the reviewer validates the plan against the ledger — and a wrong ledger validates a wrong plan. That is how a review returns </w:t>
            </w:r>
            <w:r>
              <w:rPr>
                <w:rFonts w:ascii="Courier New" w:hAnsi="Courier New"/>
                <w:color w:val="0C7A86"/>
                <w:sz w:val="18"/>
              </w:rPr>
              <w:t>tcs_added: 0</w:t>
            </w:r>
            <w:r>
              <w:rPr>
                <w:sz w:val="20"/>
              </w:rPr>
              <w:t xml:space="preserve"> against a plan covering a fraction of the procedures the connector exposes. Withheld, the reviewer must judge the tests against the connector and the research directly. Gap ids are attached afterwards by </w:t>
            </w:r>
            <w:r>
              <w:rPr>
                <w:rFonts w:ascii="Courier New" w:hAnsi="Courier New"/>
                <w:color w:val="0C7A86"/>
                <w:sz w:val="18"/>
              </w:rPr>
              <w:t>review-merge.mjs</w:t>
            </w:r>
          </w:p>
        </w:tc>
      </w:tr>
      <w:tr w:rsidR="00E22D0A" w14:paraId="58F18D3D" w14:textId="77777777">
        <w:tc>
          <w:tcPr>
            <w:tcW w:w="4961" w:type="dxa"/>
            <w:shd w:val="clear" w:color="auto" w:fill="FFFFFF"/>
          </w:tcPr>
          <w:p w14:paraId="365FA147" w14:textId="77777777" w:rsidR="00E22D0A" w:rsidRDefault="00FA51BF">
            <w:pPr>
              <w:spacing w:before="60" w:after="60"/>
            </w:pPr>
            <w:r>
              <w:rPr>
                <w:sz w:val="20"/>
              </w:rPr>
              <w:t>✗</w:t>
            </w:r>
            <w:r>
              <w:rPr>
                <w:sz w:val="20"/>
              </w:rPr>
              <w:t xml:space="preserve"> </w:t>
            </w:r>
            <w:r>
              <w:rPr>
                <w:b/>
                <w:sz w:val="20"/>
              </w:rPr>
              <w:t>`expected_sql` is withheld</w:t>
            </w:r>
          </w:p>
        </w:tc>
        <w:tc>
          <w:tcPr>
            <w:tcW w:w="4961" w:type="dxa"/>
            <w:shd w:val="clear" w:color="auto" w:fill="FFFFFF"/>
          </w:tcPr>
          <w:p w14:paraId="0DBAF910" w14:textId="77777777" w:rsidR="00E22D0A" w:rsidRDefault="00FA51BF">
            <w:pPr>
              <w:spacing w:before="60" w:after="60"/>
            </w:pPr>
            <w:r>
              <w:rPr>
                <w:sz w:val="20"/>
              </w:rPr>
              <w:t>The reviewer judges whether the natural-language prompt is strong enough to elicit the right query, not whether it matches a known answer. It is also not among the fields the reviewer may change: a reviewer that never saw it must not be able to rewrite it</w:t>
            </w:r>
          </w:p>
        </w:tc>
      </w:tr>
    </w:tbl>
    <w:p w14:paraId="45C4405D" w14:textId="77777777" w:rsidR="00E22D0A" w:rsidRDefault="00E22D0A"/>
    <w:p w14:paraId="14E61C82" w14:textId="77777777" w:rsidR="00E22D0A" w:rsidRDefault="00FA51BF">
      <w:pPr>
        <w:spacing w:before="120"/>
        <w:ind w:left="360"/>
      </w:pPr>
      <w:r>
        <w:rPr>
          <w:b/>
          <w:color w:val="0C7A86"/>
          <w:sz w:val="20"/>
        </w:rPr>
        <w:t>◆ A new test that maps to no gap is itself a finding</w:t>
      </w:r>
    </w:p>
    <w:p w14:paraId="5AE07035" w14:textId="77777777" w:rsidR="00E22D0A" w:rsidRDefault="00FA51BF">
      <w:pPr>
        <w:spacing w:after="160"/>
        <w:ind w:left="504" w:right="144"/>
      </w:pPr>
      <w:r>
        <w:rPr>
          <w:sz w:val="20"/>
        </w:rPr>
        <w:t xml:space="preserve">Because the reviewer never saw the ledger, a test it writes may close nothing the ledger knows about. Those are recorded in </w:t>
      </w:r>
      <w:r>
        <w:rPr>
          <w:rFonts w:ascii="Courier New" w:hAnsi="Courier New"/>
          <w:color w:val="0C7A86"/>
          <w:sz w:val="18"/>
        </w:rPr>
        <w:t>unmapped_additions</w:t>
      </w:r>
      <w:r>
        <w:rPr>
          <w:sz w:val="20"/>
        </w:rPr>
        <w:t>: the gap analysis missed something the reviewer found by reading the connector directly. That is the signal that would have surfaced the untested workflows — there are no workflow gaps in the ledger at all, so no reviewer reading the ledger could ever have noticed.</w:t>
      </w:r>
    </w:p>
    <w:p w14:paraId="6F3D77F2" w14:textId="77777777" w:rsidR="00E22D0A" w:rsidRDefault="00FA51BF">
      <w:r>
        <w:t xml:space="preserve">Sharding does not divide the context. Surface, research, use cases, the completeness table and the duplicate clusters are </w:t>
      </w:r>
      <w:r>
        <w:rPr>
          <w:b/>
        </w:rPr>
        <w:t>global and identical in every shard</w:t>
      </w:r>
      <w:r>
        <w:t xml:space="preserve">; only the test bodies split. A shard is told "these items have no test </w:t>
      </w:r>
      <w:r>
        <w:rPr>
          <w:i/>
        </w:rPr>
        <w:t>anywhere in the plan</w:t>
      </w:r>
      <w:r>
        <w:t>" — it never infers that from its own slice, which would invent gaps that other shards cover. The script asserts the shard assignment is a true partition: a test reviewed twice wastes a call; a test reviewed zero times is the silent hole this stage exists to prevent.</w:t>
      </w:r>
    </w:p>
    <w:p w14:paraId="242F5ED3" w14:textId="77777777" w:rsidR="00E22D0A" w:rsidRDefault="00FA51BF">
      <w:r>
        <w:lastRenderedPageBreak/>
        <w:t xml:space="preserve">The reviewer returns a </w:t>
      </w:r>
      <w:r>
        <w:rPr>
          <w:b/>
        </w:rPr>
        <w:t>patch</w:t>
      </w:r>
      <w:r>
        <w:t xml:space="preserve">, never a rewritten plan. A whole-plan replace lets a reviewer that runs out of room part-way leave the plan holding only the tests it managed to re-emit — nothing errors, the file stays valid, just smaller. The patch carries declared </w:t>
      </w:r>
      <w:r>
        <w:rPr>
          <w:rFonts w:ascii="Courier New" w:hAnsi="Courier New"/>
          <w:color w:val="0C7A86"/>
          <w:sz w:val="20"/>
        </w:rPr>
        <w:t>counts</w:t>
      </w:r>
      <w:r>
        <w:t>, which is what makes truncation detectable.</w:t>
      </w:r>
    </w:p>
    <w:p w14:paraId="48558B4F" w14:textId="77777777" w:rsidR="00E22D0A" w:rsidRDefault="00FA51BF">
      <w:pPr>
        <w:pStyle w:val="Heading2"/>
      </w:pPr>
      <w:r>
        <w:rPr>
          <w:color w:val="131F27"/>
        </w:rPr>
        <w:t>13.3 What independence catches</w:t>
      </w:r>
    </w:p>
    <w:p w14:paraId="14CE3A8E" w14:textId="77777777" w:rsidR="00E22D0A" w:rsidRDefault="00FA51BF">
      <w:r>
        <w:t xml:space="preserve">A review of this kind typically rewrites a large share of the prompts, adds tests for whole dimensions the generator left at zero, re-points tests that all sat on entitlement-gated objects, links intent gaps the generator never wrote onto tests that already asked those questions, and reclassifies structurally untestable gaps as </w:t>
      </w:r>
      <w:r>
        <w:rPr>
          <w:rFonts w:ascii="Courier New" w:hAnsi="Courier New"/>
          <w:color w:val="0C7A86"/>
          <w:sz w:val="20"/>
        </w:rPr>
        <w:t>NOT_TESTABLE</w:t>
      </w:r>
      <w:r>
        <w:t xml:space="preserve"> </w:t>
      </w:r>
      <w:r>
        <w:rPr>
          <w:b/>
        </w:rPr>
        <w:t>before</w:t>
      </w:r>
      <w:r>
        <w:t xml:space="preserve"> execution rather than after. It routinely finds that a dimension reading 100% covered was covered by one sentence with the object names swapped.</w:t>
      </w:r>
    </w:p>
    <w:p w14:paraId="46A91FCB" w14:textId="77777777" w:rsidR="00E22D0A" w:rsidRDefault="00FA51BF">
      <w:r>
        <w:rPr>
          <w:rFonts w:ascii="Courier New" w:hAnsi="Courier New"/>
          <w:color w:val="0C7A86"/>
          <w:sz w:val="20"/>
        </w:rPr>
        <w:t>review-merge.mjs</w:t>
      </w:r>
      <w:r>
        <w:t xml:space="preserve"> refuses merges with no reason, merges naming a test that does not exist, and any merge beyond 5% of the plan — a reviewer proposing to delete more than that has misunderstood its job.</w:t>
      </w:r>
    </w:p>
    <w:p w14:paraId="61359027" w14:textId="77777777" w:rsidR="00E22D0A" w:rsidRDefault="00E22D0A"/>
    <w:p w14:paraId="5EE8071A" w14:textId="77777777" w:rsidR="00E22D0A" w:rsidRDefault="00FA51BF">
      <w:pPr>
        <w:pStyle w:val="Heading1"/>
      </w:pPr>
      <w:r>
        <w:rPr>
          <w:color w:val="0C7A86"/>
          <w:sz w:val="22"/>
        </w:rPr>
        <w:t xml:space="preserve">14  </w:t>
      </w:r>
      <w:r>
        <w:rPr>
          <w:color w:val="131F27"/>
          <w:sz w:val="32"/>
        </w:rPr>
        <w:t>Determinism and reproducibility</w:t>
      </w:r>
    </w:p>
    <w:p w14:paraId="06654F9C" w14:textId="77777777" w:rsidR="00E22D0A" w:rsidRDefault="00FA51BF">
      <w:r>
        <w:t>Given the same artifacts, the pipeline produces the same plan — byte for byte. That property is what makes a second run comparable to the first, and it is enforced rather than hoped for.</w:t>
      </w:r>
    </w:p>
    <w:p w14:paraId="77ABBB02" w14:textId="77777777" w:rsidR="00E22D0A" w:rsidRDefault="00FA51BF">
      <w:pPr>
        <w:spacing w:after="60"/>
      </w:pPr>
      <w:r>
        <w:rPr>
          <w:rFonts w:ascii="Courier New" w:hAnsi="Courier New"/>
          <w:color w:val="61757F"/>
          <w:sz w:val="16"/>
        </w:rPr>
        <w:t>WHAT MAKES A RUN REPRODUCIBLE</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605"/>
        <w:gridCol w:w="4539"/>
      </w:tblGrid>
      <w:tr w:rsidR="00E22D0A" w14:paraId="36250E7F" w14:textId="77777777">
        <w:tc>
          <w:tcPr>
            <w:tcW w:w="4961" w:type="dxa"/>
            <w:shd w:val="clear" w:color="auto" w:fill="0F4250"/>
          </w:tcPr>
          <w:p w14:paraId="1232236E" w14:textId="77777777" w:rsidR="00E22D0A" w:rsidRDefault="00FA51BF">
            <w:pPr>
              <w:spacing w:before="60" w:after="60"/>
            </w:pPr>
            <w:r>
              <w:rPr>
                <w:b/>
                <w:color w:val="FFFFFF"/>
                <w:sz w:val="18"/>
              </w:rPr>
              <w:t>Mechanism</w:t>
            </w:r>
          </w:p>
        </w:tc>
        <w:tc>
          <w:tcPr>
            <w:tcW w:w="4961" w:type="dxa"/>
            <w:shd w:val="clear" w:color="auto" w:fill="0F4250"/>
          </w:tcPr>
          <w:p w14:paraId="2885F56D" w14:textId="77777777" w:rsidR="00E22D0A" w:rsidRDefault="00FA51BF">
            <w:pPr>
              <w:spacing w:before="60" w:after="60"/>
            </w:pPr>
            <w:r>
              <w:rPr>
                <w:b/>
                <w:color w:val="FFFFFF"/>
                <w:sz w:val="18"/>
              </w:rPr>
              <w:t>What it prevents</w:t>
            </w:r>
          </w:p>
        </w:tc>
      </w:tr>
      <w:tr w:rsidR="00E22D0A" w14:paraId="4904C1EF" w14:textId="77777777">
        <w:tc>
          <w:tcPr>
            <w:tcW w:w="4961" w:type="dxa"/>
            <w:shd w:val="clear" w:color="auto" w:fill="F1F5F7"/>
          </w:tcPr>
          <w:p w14:paraId="46A9E4F2" w14:textId="77777777" w:rsidR="00E22D0A" w:rsidRDefault="00FA51BF">
            <w:pPr>
              <w:spacing w:before="60" w:after="60"/>
            </w:pPr>
            <w:r>
              <w:rPr>
                <w:sz w:val="20"/>
              </w:rPr>
              <w:t>Stage routing is code (</w:t>
            </w:r>
            <w:r>
              <w:rPr>
                <w:rFonts w:ascii="Courier New" w:hAnsi="Courier New"/>
                <w:color w:val="0C7A86"/>
                <w:sz w:val="18"/>
              </w:rPr>
              <w:t>detect-stage.mjs</w:t>
            </w:r>
            <w:r>
              <w:rPr>
                <w:sz w:val="20"/>
              </w:rPr>
              <w:t>), not a table the model interprets</w:t>
            </w:r>
          </w:p>
        </w:tc>
        <w:tc>
          <w:tcPr>
            <w:tcW w:w="4961" w:type="dxa"/>
            <w:shd w:val="clear" w:color="auto" w:fill="F1F5F7"/>
          </w:tcPr>
          <w:p w14:paraId="7EC0E456" w14:textId="77777777" w:rsidR="00E22D0A" w:rsidRDefault="00FA51BF">
            <w:pPr>
              <w:spacing w:before="60" w:after="60"/>
            </w:pPr>
            <w:r>
              <w:rPr>
                <w:sz w:val="20"/>
              </w:rPr>
              <w:t>Two runs of the same folder resuming at different stages</w:t>
            </w:r>
          </w:p>
        </w:tc>
      </w:tr>
      <w:tr w:rsidR="00E22D0A" w14:paraId="398E271B" w14:textId="77777777">
        <w:tc>
          <w:tcPr>
            <w:tcW w:w="4961" w:type="dxa"/>
            <w:shd w:val="clear" w:color="auto" w:fill="FFFFFF"/>
          </w:tcPr>
          <w:p w14:paraId="5690D00E" w14:textId="77777777" w:rsidR="00E22D0A" w:rsidRDefault="00FA51BF">
            <w:pPr>
              <w:spacing w:before="60" w:after="60"/>
            </w:pPr>
            <w:r>
              <w:rPr>
                <w:sz w:val="20"/>
              </w:rPr>
              <w:t>Gap emission, scoring, crediting, SQL parsing and report assembly are scripts</w:t>
            </w:r>
          </w:p>
        </w:tc>
        <w:tc>
          <w:tcPr>
            <w:tcW w:w="4961" w:type="dxa"/>
            <w:shd w:val="clear" w:color="auto" w:fill="FFFFFF"/>
          </w:tcPr>
          <w:p w14:paraId="0C8A87F3" w14:textId="77777777" w:rsidR="00E22D0A" w:rsidRDefault="00FA51BF">
            <w:pPr>
              <w:spacing w:before="60" w:after="60"/>
            </w:pPr>
            <w:r>
              <w:rPr>
                <w:sz w:val="20"/>
              </w:rPr>
              <w:t>A model dropping rows from a 500-item loop, silently</w:t>
            </w:r>
          </w:p>
        </w:tc>
      </w:tr>
      <w:tr w:rsidR="00E22D0A" w14:paraId="604EEAE8" w14:textId="77777777">
        <w:tc>
          <w:tcPr>
            <w:tcW w:w="4961" w:type="dxa"/>
            <w:shd w:val="clear" w:color="auto" w:fill="F1F5F7"/>
          </w:tcPr>
          <w:p w14:paraId="1D7F08A2" w14:textId="77777777" w:rsidR="00E22D0A" w:rsidRDefault="00FA51BF">
            <w:pPr>
              <w:spacing w:before="60" w:after="60"/>
            </w:pPr>
            <w:r>
              <w:rPr>
                <w:sz w:val="20"/>
              </w:rPr>
              <w:t xml:space="preserve">Tiering is scored from the business model by </w:t>
            </w:r>
            <w:r>
              <w:rPr>
                <w:rFonts w:ascii="Courier New" w:hAnsi="Courier New"/>
                <w:color w:val="0C7A86"/>
                <w:sz w:val="18"/>
              </w:rPr>
              <w:t>tier-objects.mjs</w:t>
            </w:r>
            <w:r>
              <w:rPr>
                <w:sz w:val="20"/>
              </w:rPr>
              <w:t xml:space="preserve">, recording </w:t>
            </w:r>
            <w:r>
              <w:rPr>
                <w:rFonts w:ascii="Courier New" w:hAnsi="Courier New"/>
                <w:color w:val="0C7A86"/>
                <w:sz w:val="18"/>
              </w:rPr>
              <w:t>tier_score</w:t>
            </w:r>
            <w:r>
              <w:rPr>
                <w:sz w:val="20"/>
              </w:rPr>
              <w:t xml:space="preserve"> and </w:t>
            </w:r>
            <w:r>
              <w:rPr>
                <w:rFonts w:ascii="Courier New" w:hAnsi="Courier New"/>
                <w:color w:val="0C7A86"/>
                <w:sz w:val="18"/>
              </w:rPr>
              <w:t>tier_signals</w:t>
            </w:r>
          </w:p>
        </w:tc>
        <w:tc>
          <w:tcPr>
            <w:tcW w:w="4961" w:type="dxa"/>
            <w:shd w:val="clear" w:color="auto" w:fill="F1F5F7"/>
          </w:tcPr>
          <w:p w14:paraId="2D7AEFD1" w14:textId="77777777" w:rsidR="00E22D0A" w:rsidRDefault="00FA51BF">
            <w:pPr>
              <w:spacing w:before="60" w:after="60"/>
            </w:pPr>
            <w:r>
              <w:rPr>
                <w:sz w:val="20"/>
              </w:rPr>
              <w:t>The one number in the pipeline that could not be reproduced — the same connector tiered differently on different runs, with nothing recording why</w:t>
            </w:r>
          </w:p>
        </w:tc>
      </w:tr>
      <w:tr w:rsidR="00E22D0A" w14:paraId="304E4FB2" w14:textId="77777777">
        <w:tc>
          <w:tcPr>
            <w:tcW w:w="4961" w:type="dxa"/>
            <w:shd w:val="clear" w:color="auto" w:fill="FFFFFF"/>
          </w:tcPr>
          <w:p w14:paraId="4E96B925" w14:textId="77777777" w:rsidR="00E22D0A" w:rsidRDefault="00FA51BF">
            <w:pPr>
              <w:spacing w:before="60" w:after="60"/>
            </w:pPr>
            <w:r>
              <w:rPr>
                <w:sz w:val="20"/>
              </w:rPr>
              <w:t>Customer usage is not a tiering signal</w:t>
            </w:r>
          </w:p>
        </w:tc>
        <w:tc>
          <w:tcPr>
            <w:tcW w:w="4961" w:type="dxa"/>
            <w:shd w:val="clear" w:color="auto" w:fill="FFFFFF"/>
          </w:tcPr>
          <w:p w14:paraId="0749ABBE" w14:textId="77777777" w:rsidR="00E22D0A" w:rsidRDefault="00FA51BF">
            <w:pPr>
              <w:spacing w:before="60" w:after="60"/>
            </w:pPr>
            <w:r>
              <w:rPr>
                <w:sz w:val="20"/>
              </w:rPr>
              <w:t>A connector with a dump tiering differently from one without</w:t>
            </w:r>
          </w:p>
        </w:tc>
      </w:tr>
      <w:tr w:rsidR="00E22D0A" w14:paraId="65E24074" w14:textId="77777777">
        <w:tc>
          <w:tcPr>
            <w:tcW w:w="4961" w:type="dxa"/>
            <w:shd w:val="clear" w:color="auto" w:fill="F1F5F7"/>
          </w:tcPr>
          <w:p w14:paraId="475437EE" w14:textId="77777777" w:rsidR="00E22D0A" w:rsidRDefault="00FA51BF">
            <w:pPr>
              <w:spacing w:before="60" w:after="60"/>
            </w:pPr>
            <w:r>
              <w:rPr>
                <w:sz w:val="20"/>
              </w:rPr>
              <w:t>The coverage floor is reserved before any cap is applied</w:t>
            </w:r>
          </w:p>
        </w:tc>
        <w:tc>
          <w:tcPr>
            <w:tcW w:w="4961" w:type="dxa"/>
            <w:shd w:val="clear" w:color="auto" w:fill="F1F5F7"/>
          </w:tcPr>
          <w:p w14:paraId="04F27E41" w14:textId="77777777" w:rsidR="00E22D0A" w:rsidRDefault="00FA51BF">
            <w:pPr>
              <w:spacing w:before="60" w:after="60"/>
            </w:pPr>
            <w:r>
              <w:rPr>
                <w:sz w:val="20"/>
              </w:rPr>
              <w:t>The same connector at the same cap keeping a different set of tests depending on whether a dump existed</w:t>
            </w:r>
          </w:p>
        </w:tc>
      </w:tr>
      <w:tr w:rsidR="00E22D0A" w14:paraId="26DA7066" w14:textId="77777777">
        <w:tc>
          <w:tcPr>
            <w:tcW w:w="4961" w:type="dxa"/>
            <w:shd w:val="clear" w:color="auto" w:fill="FFFFFF"/>
          </w:tcPr>
          <w:p w14:paraId="33CF8EDD" w14:textId="77777777" w:rsidR="00E22D0A" w:rsidRDefault="00FA51BF">
            <w:pPr>
              <w:spacing w:before="60" w:after="60"/>
            </w:pPr>
            <w:r>
              <w:rPr>
                <w:rFonts w:ascii="Courier New" w:hAnsi="Courier New"/>
                <w:color w:val="0C7A86"/>
                <w:sz w:val="18"/>
              </w:rPr>
              <w:t>batch_id</w:t>
            </w:r>
            <w:r>
              <w:rPr>
                <w:sz w:val="20"/>
              </w:rPr>
              <w:t xml:space="preserve"> assignment is a deterministic partition</w:t>
            </w:r>
          </w:p>
        </w:tc>
        <w:tc>
          <w:tcPr>
            <w:tcW w:w="4961" w:type="dxa"/>
            <w:shd w:val="clear" w:color="auto" w:fill="FFFFFF"/>
          </w:tcPr>
          <w:p w14:paraId="3CA87D44" w14:textId="77777777" w:rsidR="00E22D0A" w:rsidRDefault="00FA51BF">
            <w:pPr>
              <w:spacing w:before="60" w:after="60"/>
            </w:pPr>
            <w:r>
              <w:rPr>
                <w:sz w:val="20"/>
              </w:rPr>
              <w:t>It used to be a model judgement, for no reason</w:t>
            </w:r>
          </w:p>
        </w:tc>
      </w:tr>
      <w:tr w:rsidR="00E22D0A" w14:paraId="77C1ECCC" w14:textId="77777777">
        <w:tc>
          <w:tcPr>
            <w:tcW w:w="4961" w:type="dxa"/>
            <w:shd w:val="clear" w:color="auto" w:fill="F1F5F7"/>
          </w:tcPr>
          <w:p w14:paraId="2516B29A" w14:textId="77777777" w:rsidR="00E22D0A" w:rsidRDefault="00FA51BF">
            <w:pPr>
              <w:spacing w:before="60" w:after="60"/>
            </w:pPr>
            <w:r>
              <w:rPr>
                <w:sz w:val="20"/>
              </w:rPr>
              <w:t>Intent equivalence runs a deterministic structural pre-check first; only the residue is adjudicated</w:t>
            </w:r>
          </w:p>
        </w:tc>
        <w:tc>
          <w:tcPr>
            <w:tcW w:w="4961" w:type="dxa"/>
            <w:shd w:val="clear" w:color="auto" w:fill="F1F5F7"/>
          </w:tcPr>
          <w:p w14:paraId="72CE849A" w14:textId="77777777" w:rsidR="00E22D0A" w:rsidRDefault="00FA51BF">
            <w:pPr>
              <w:spacing w:before="60" w:after="60"/>
            </w:pPr>
            <w:r>
              <w:rPr>
                <w:sz w:val="20"/>
              </w:rPr>
              <w:t>Most equivalence decisions being opinions rather than auditable facts</w:t>
            </w:r>
          </w:p>
        </w:tc>
      </w:tr>
      <w:tr w:rsidR="00E22D0A" w14:paraId="6B686DFB" w14:textId="77777777">
        <w:tc>
          <w:tcPr>
            <w:tcW w:w="4961" w:type="dxa"/>
            <w:shd w:val="clear" w:color="auto" w:fill="FFFFFF"/>
          </w:tcPr>
          <w:p w14:paraId="65A63AD4" w14:textId="77777777" w:rsidR="00E22D0A" w:rsidRDefault="00FA51BF">
            <w:pPr>
              <w:spacing w:before="60" w:after="60"/>
            </w:pPr>
            <w:r>
              <w:rPr>
                <w:sz w:val="20"/>
              </w:rPr>
              <w:lastRenderedPageBreak/>
              <w:t xml:space="preserve">Every artifact carries </w:t>
            </w:r>
            <w:r>
              <w:rPr>
                <w:rFonts w:ascii="Courier New" w:hAnsi="Courier New"/>
                <w:color w:val="0C7A86"/>
                <w:sz w:val="18"/>
              </w:rPr>
              <w:t>schema_version</w:t>
            </w:r>
            <w:r>
              <w:rPr>
                <w:sz w:val="20"/>
              </w:rPr>
              <w:t>; a mismatched major is refused</w:t>
            </w:r>
          </w:p>
        </w:tc>
        <w:tc>
          <w:tcPr>
            <w:tcW w:w="4961" w:type="dxa"/>
            <w:shd w:val="clear" w:color="auto" w:fill="FFFFFF"/>
          </w:tcPr>
          <w:p w14:paraId="352BC66F" w14:textId="77777777" w:rsidR="00E22D0A" w:rsidRDefault="00FA51BF">
            <w:pPr>
              <w:spacing w:before="60" w:after="60"/>
            </w:pPr>
            <w:r>
              <w:rPr>
                <w:sz w:val="20"/>
              </w:rPr>
              <w:t>A v1 artifact read by a v3 skill misrouting silently</w:t>
            </w:r>
          </w:p>
        </w:tc>
      </w:tr>
    </w:tbl>
    <w:p w14:paraId="20503856" w14:textId="77777777" w:rsidR="00E22D0A" w:rsidRDefault="00E22D0A"/>
    <w:p w14:paraId="408E0259" w14:textId="77777777" w:rsidR="00E22D0A" w:rsidRDefault="00FA51BF">
      <w:pPr>
        <w:pStyle w:val="Heading2"/>
      </w:pPr>
      <w:r>
        <w:rPr>
          <w:color w:val="131F27"/>
        </w:rPr>
        <w:t>14.1run_meta.started_atis required, not defaulted</w:t>
      </w:r>
    </w:p>
    <w:p w14:paraId="22FCF8A2" w14:textId="77777777" w:rsidR="00E22D0A" w:rsidRDefault="00FA51BF">
      <w:r>
        <w:t xml:space="preserve">Test prompts carry natural date windows — "last 30 days", "this quarter" — and </w:t>
      </w:r>
      <w:r>
        <w:rPr>
          <w:rFonts w:ascii="Courier New" w:hAnsi="Courier New"/>
          <w:color w:val="0C7A86"/>
          <w:sz w:val="20"/>
        </w:rPr>
        <w:t>expected_sql</w:t>
      </w:r>
      <w:r>
        <w:t xml:space="preserve"> embeds the corresponding literals. Those literals are computed from </w:t>
      </w:r>
      <w:r>
        <w:rPr>
          <w:rFonts w:ascii="Courier New" w:hAnsi="Courier New"/>
          <w:color w:val="0C7A86"/>
          <w:sz w:val="20"/>
        </w:rPr>
        <w:t>run_meta.started_at</w:t>
      </w:r>
      <w:r>
        <w:t xml:space="preserve">. Falling back to </w:t>
      </w:r>
      <w:r>
        <w:rPr>
          <w:rFonts w:ascii="Courier New" w:hAnsi="Courier New"/>
          <w:color w:val="0C7A86"/>
          <w:sz w:val="20"/>
        </w:rPr>
        <w:t>Date.now()</w:t>
      </w:r>
      <w:r>
        <w:t xml:space="preserve"> made the plan a function of </w:t>
      </w:r>
      <w:r>
        <w:rPr>
          <w:i/>
        </w:rPr>
        <w:t>when it was generated</w:t>
      </w:r>
      <w:r>
        <w:t>: the same artifacts regenerate into different SQL tomorrow, silently, and "reproduce this run" cannot be honoured.</w:t>
      </w:r>
    </w:p>
    <w:p w14:paraId="5DDB32B2" w14:textId="77777777" w:rsidR="00E22D0A" w:rsidRDefault="00FA51BF">
      <w:pPr>
        <w:shd w:val="clear" w:color="auto" w:fill="F2F6F7"/>
        <w:spacing w:before="80" w:after="160"/>
        <w:ind w:left="288" w:right="288"/>
      </w:pPr>
      <w:r>
        <w:rPr>
          <w:rFonts w:ascii="Courier New" w:hAnsi="Courier New"/>
          <w:color w:val="0E3742"/>
          <w:sz w:val="17"/>
        </w:rPr>
        <w:t>if (!K.run_meta?.started_at) fail(</w:t>
      </w:r>
      <w:r>
        <w:rPr>
          <w:rFonts w:ascii="Courier New" w:hAnsi="Courier New"/>
          <w:color w:val="0E3742"/>
          <w:sz w:val="17"/>
        </w:rPr>
        <w:br/>
        <w:t xml:space="preserve">  'run_meta.started_at is missing from knowledge.json. The plan embeds date literals ' +</w:t>
      </w:r>
      <w:r>
        <w:rPr>
          <w:rFonts w:ascii="Courier New" w:hAnsi="Courier New"/>
          <w:color w:val="0E3742"/>
          <w:sz w:val="17"/>
        </w:rPr>
        <w:br/>
        <w:t xml:space="preserve">  'derived from it, so without it this run is not reproducible. ' +</w:t>
      </w:r>
      <w:r>
        <w:rPr>
          <w:rFonts w:ascii="Courier New" w:hAnsi="Courier New"/>
          <w:color w:val="0E3742"/>
          <w:sz w:val="17"/>
        </w:rPr>
        <w:br/>
        <w:t xml:space="preserve">  'Record it at Step 0 (SKILL.md) and re-run.');</w:t>
      </w:r>
    </w:p>
    <w:p w14:paraId="3D34BA52" w14:textId="77777777" w:rsidR="00E22D0A" w:rsidRDefault="00FA51BF">
      <w:r>
        <w:t xml:space="preserve">The run-metadata schema already declared it required; nothing enforced it. </w:t>
      </w:r>
      <w:r>
        <w:rPr>
          <w:b/>
        </w:rPr>
        <w:t>A wrong date that looks right is worse than a refusal.</w:t>
      </w:r>
    </w:p>
    <w:p w14:paraId="2ADCA598" w14:textId="77777777" w:rsidR="00E22D0A" w:rsidRDefault="00FA51BF">
      <w:pPr>
        <w:pStyle w:val="Heading2"/>
      </w:pPr>
      <w:r>
        <w:rPr>
          <w:color w:val="131F27"/>
        </w:rPr>
        <w:t>14.2 Test date windows are never anchored to the observed data range</w:t>
      </w:r>
    </w:p>
    <w:p w14:paraId="6DC98ED5" w14:textId="77777777" w:rsidR="00E22D0A" w:rsidRDefault="00FA51BF">
      <w:r>
        <w:t xml:space="preserve">Stage 3 runs a bounded probe per T1 candidate to learn each date column's min, max and row count. That range is used only to </w:t>
      </w:r>
      <w:r>
        <w:rPr>
          <w:i/>
        </w:rPr>
        <w:t>interpret</w:t>
      </w:r>
      <w:r>
        <w:t xml:space="preserve"> a 0-row result and to raise a data-quality observation. </w:t>
      </w:r>
      <w:r>
        <w:rPr>
          <w:b/>
        </w:rPr>
        <w:t>It never constructs a query.</w:t>
      </w:r>
      <w:r>
        <w:t xml:space="preserve"> Anchoring a test to the probe would make it environment-specific: the same test would generate different SQL against sandbox versus production, so the run would stop being reproducible and stop testing the SQL construct it was written to test.</w:t>
      </w:r>
    </w:p>
    <w:p w14:paraId="687980AE" w14:textId="77777777" w:rsidR="00E22D0A" w:rsidRDefault="00FA51BF">
      <w:pPr>
        <w:pStyle w:val="Heading2"/>
      </w:pPr>
      <w:r>
        <w:rPr>
          <w:color w:val="131F27"/>
        </w:rPr>
        <w:t>14.3 The model is read, never typed</w:t>
      </w:r>
    </w:p>
    <w:p w14:paraId="184A846E" w14:textId="77777777" w:rsidR="00E22D0A" w:rsidRDefault="00FA51BF">
      <w:r>
        <w:t xml:space="preserve">The orchestrator reads its own session model from the session rather than writing it into </w:t>
      </w:r>
      <w:r>
        <w:rPr>
          <w:rFonts w:ascii="Courier New" w:hAnsi="Courier New"/>
          <w:color w:val="0C7A86"/>
          <w:sz w:val="20"/>
        </w:rPr>
        <w:t>run_meta</w:t>
      </w:r>
      <w:r>
        <w:t xml:space="preserve">. Writing it by hand produces an assertion the pipeline cannot support — a hand-written model id can name a model the session was not running, and nothing catches it. The orchestrator cannot set its own model either, so it is </w:t>
      </w:r>
      <w:r>
        <w:rPr>
          <w:b/>
        </w:rPr>
        <w:t>gated</w:t>
      </w:r>
      <w:r>
        <w:t xml:space="preserve"> instead of assigned: </w:t>
      </w:r>
      <w:r>
        <w:rPr>
          <w:rFonts w:ascii="Courier New" w:hAnsi="Courier New"/>
          <w:color w:val="0C7A86"/>
          <w:sz w:val="20"/>
        </w:rPr>
        <w:t>config.models.required_orchestrator</w:t>
      </w:r>
      <w:r>
        <w:t xml:space="preserve"> names a model the app's picker offers, and Step 0 halts if the session model does not match.</w:t>
      </w:r>
    </w:p>
    <w:p w14:paraId="7DC7350B" w14:textId="77777777" w:rsidR="00E22D0A" w:rsidRDefault="00FA51BF">
      <w:r>
        <w:t xml:space="preserve">Delegated stages record the </w:t>
      </w:r>
      <w:r>
        <w:rPr>
          <w:b/>
        </w:rPr>
        <w:t>family alias</w:t>
      </w:r>
      <w:r>
        <w:t xml:space="preserve"> dispatched (</w:t>
      </w:r>
      <w:r>
        <w:rPr>
          <w:rFonts w:ascii="Courier New" w:hAnsi="Courier New"/>
          <w:color w:val="0C7A86"/>
          <w:sz w:val="20"/>
        </w:rPr>
        <w:t>sonnet</w:t>
      </w:r>
      <w:r>
        <w:t xml:space="preserve">, </w:t>
      </w:r>
      <w:r>
        <w:rPr>
          <w:rFonts w:ascii="Courier New" w:hAnsi="Courier New"/>
          <w:color w:val="0C7A86"/>
          <w:sz w:val="20"/>
        </w:rPr>
        <w:t>opus</w:t>
      </w:r>
      <w:r>
        <w:t xml:space="preserve">, </w:t>
      </w:r>
      <w:r>
        <w:rPr>
          <w:rFonts w:ascii="Courier New" w:hAnsi="Courier New"/>
          <w:color w:val="0C7A86"/>
          <w:sz w:val="20"/>
        </w:rPr>
        <w:t>haiku</w:t>
      </w:r>
      <w:r>
        <w:t xml:space="preserve">, </w:t>
      </w:r>
      <w:r>
        <w:rPr>
          <w:rFonts w:ascii="Courier New" w:hAnsi="Courier New"/>
          <w:color w:val="0C7A86"/>
          <w:sz w:val="20"/>
        </w:rPr>
        <w:t>fable</w:t>
      </w:r>
      <w:r>
        <w:t xml:space="preserve">), not a version, because the Agent tool exposes families only. Claiming a specific release in </w:t>
      </w:r>
      <w:r>
        <w:rPr>
          <w:rFonts w:ascii="Courier New" w:hAnsi="Courier New"/>
          <w:color w:val="0C7A86"/>
          <w:sz w:val="20"/>
        </w:rPr>
        <w:t>run_meta</w:t>
      </w:r>
      <w:r>
        <w:t xml:space="preserve"> would be inventing precision the runtime does not have. That is an honest limitation and it is stated in the report rather than papered over — see §20.</w:t>
      </w:r>
    </w:p>
    <w:p w14:paraId="5E4AD2F7" w14:textId="77777777" w:rsidR="00E22D0A" w:rsidRDefault="00FA51BF">
      <w:pPr>
        <w:pStyle w:val="Heading2"/>
      </w:pPr>
      <w:r>
        <w:rPr>
          <w:color w:val="131F27"/>
        </w:rPr>
        <w:t>14.4 The runtime is itself under test</w:t>
      </w:r>
    </w:p>
    <w:p w14:paraId="778C4430" w14:textId="77777777" w:rsidR="00E22D0A" w:rsidRDefault="00FA51BF">
      <w:r>
        <w:rPr>
          <w:b/>
        </w:rPr>
        <w:t>74 tests</w:t>
      </w:r>
      <w:r>
        <w:t xml:space="preserve"> guard the runtime, run by </w:t>
      </w:r>
      <w:r>
        <w:rPr>
          <w:rFonts w:ascii="Courier New" w:hAnsi="Courier New"/>
          <w:color w:val="0C7A86"/>
          <w:sz w:val="20"/>
        </w:rPr>
        <w:t>npm test</w:t>
      </w:r>
      <w:r>
        <w:t xml:space="preserve"> behind a static skill check (</w:t>
      </w:r>
      <w:r>
        <w:rPr>
          <w:rFonts w:ascii="Courier New" w:hAnsi="Courier New"/>
          <w:color w:val="0C7A86"/>
          <w:sz w:val="20"/>
        </w:rPr>
        <w:t>node scripts/check-skill.mjs &amp;&amp; node --test tests/</w:t>
      </w:r>
      <w:r>
        <w:t>). They assert contracts rather than current configuration. A representative selection:</w:t>
      </w:r>
    </w:p>
    <w:p w14:paraId="5B20EC4F" w14:textId="77777777" w:rsidR="00E22D0A" w:rsidRDefault="00FA51BF">
      <w:pPr>
        <w:spacing w:after="60"/>
      </w:pPr>
      <w:r>
        <w:rPr>
          <w:rFonts w:ascii="Courier New" w:hAnsi="Courier New"/>
          <w:color w:val="61757F"/>
          <w:sz w:val="16"/>
        </w:rPr>
        <w:t>WHAT THE RUNTIME'S OWN TESTS GUARANTEE</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04"/>
        <w:gridCol w:w="4640"/>
      </w:tblGrid>
      <w:tr w:rsidR="00E22D0A" w14:paraId="6CEDB9D9" w14:textId="77777777">
        <w:tc>
          <w:tcPr>
            <w:tcW w:w="4961" w:type="dxa"/>
            <w:shd w:val="clear" w:color="auto" w:fill="0F4250"/>
          </w:tcPr>
          <w:p w14:paraId="19166ABE" w14:textId="77777777" w:rsidR="00E22D0A" w:rsidRDefault="00FA51BF">
            <w:pPr>
              <w:spacing w:before="60" w:after="60"/>
            </w:pPr>
            <w:r>
              <w:rPr>
                <w:b/>
                <w:color w:val="FFFFFF"/>
                <w:sz w:val="18"/>
              </w:rPr>
              <w:lastRenderedPageBreak/>
              <w:t>Theme</w:t>
            </w:r>
          </w:p>
        </w:tc>
        <w:tc>
          <w:tcPr>
            <w:tcW w:w="4961" w:type="dxa"/>
            <w:shd w:val="clear" w:color="auto" w:fill="0F4250"/>
          </w:tcPr>
          <w:p w14:paraId="0C09BEE9" w14:textId="77777777" w:rsidR="00E22D0A" w:rsidRDefault="00FA51BF">
            <w:pPr>
              <w:spacing w:before="60" w:after="60"/>
            </w:pPr>
            <w:r>
              <w:rPr>
                <w:b/>
                <w:color w:val="FFFFFF"/>
                <w:sz w:val="18"/>
              </w:rPr>
              <w:t>Invariants asserted</w:t>
            </w:r>
          </w:p>
        </w:tc>
      </w:tr>
      <w:tr w:rsidR="00E22D0A" w14:paraId="15098316" w14:textId="77777777">
        <w:tc>
          <w:tcPr>
            <w:tcW w:w="4961" w:type="dxa"/>
            <w:shd w:val="clear" w:color="auto" w:fill="F1F5F7"/>
          </w:tcPr>
          <w:p w14:paraId="76FFA56D" w14:textId="77777777" w:rsidR="00E22D0A" w:rsidRDefault="00FA51BF">
            <w:pPr>
              <w:spacing w:before="60" w:after="60"/>
            </w:pPr>
            <w:r>
              <w:rPr>
                <w:sz w:val="20"/>
              </w:rPr>
              <w:t>Routing and archival</w:t>
            </w:r>
          </w:p>
        </w:tc>
        <w:tc>
          <w:tcPr>
            <w:tcW w:w="4961" w:type="dxa"/>
            <w:shd w:val="clear" w:color="auto" w:fill="F1F5F7"/>
          </w:tcPr>
          <w:p w14:paraId="487A4081" w14:textId="77777777" w:rsidR="00E22D0A" w:rsidRDefault="00FA51BF">
            <w:pPr>
              <w:spacing w:before="60" w:after="60"/>
            </w:pPr>
            <w:r>
              <w:rPr>
                <w:sz w:val="20"/>
              </w:rPr>
              <w:t xml:space="preserve">A completed run routes the next invocation to Stage 1, never back to Stage 8; </w:t>
            </w:r>
            <w:r>
              <w:rPr>
                <w:rFonts w:ascii="Courier New" w:hAnsi="Courier New"/>
                <w:color w:val="0C7A86"/>
                <w:sz w:val="18"/>
              </w:rPr>
              <w:t>finish-run</w:t>
            </w:r>
            <w:r>
              <w:rPr>
                <w:sz w:val="20"/>
              </w:rPr>
              <w:t xml:space="preserve"> stamps </w:t>
            </w:r>
            <w:r>
              <w:rPr>
                <w:rFonts w:ascii="Courier New" w:hAnsi="Courier New"/>
                <w:color w:val="0C7A86"/>
                <w:sz w:val="18"/>
              </w:rPr>
              <w:t>run_state: complete</w:t>
            </w:r>
            <w:r>
              <w:rPr>
                <w:sz w:val="20"/>
              </w:rPr>
              <w:t xml:space="preserve">, archives to </w:t>
            </w:r>
            <w:r>
              <w:rPr>
                <w:rFonts w:ascii="Courier New" w:hAnsi="Courier New"/>
                <w:color w:val="0C7A86"/>
                <w:sz w:val="18"/>
              </w:rPr>
              <w:t>runs/</w:t>
            </w:r>
            <w:r>
              <w:rPr>
                <w:sz w:val="20"/>
              </w:rPr>
              <w:t xml:space="preserve">, removes the checkpoint </w:t>
            </w:r>
            <w:r>
              <w:rPr>
                <w:b/>
                <w:sz w:val="20"/>
              </w:rPr>
              <w:t>and retains the plan</w:t>
            </w:r>
          </w:p>
        </w:tc>
      </w:tr>
      <w:tr w:rsidR="00E22D0A" w14:paraId="4D4A3C45" w14:textId="77777777">
        <w:tc>
          <w:tcPr>
            <w:tcW w:w="4961" w:type="dxa"/>
            <w:shd w:val="clear" w:color="auto" w:fill="FFFFFF"/>
          </w:tcPr>
          <w:p w14:paraId="28F69DE3" w14:textId="77777777" w:rsidR="00E22D0A" w:rsidRDefault="00FA51BF">
            <w:pPr>
              <w:spacing w:before="60" w:after="60"/>
            </w:pPr>
            <w:r>
              <w:rPr>
                <w:sz w:val="20"/>
              </w:rPr>
              <w:t>Driver-source reading</w:t>
            </w:r>
          </w:p>
        </w:tc>
        <w:tc>
          <w:tcPr>
            <w:tcW w:w="4961" w:type="dxa"/>
            <w:shd w:val="clear" w:color="auto" w:fill="FFFFFF"/>
          </w:tcPr>
          <w:p w14:paraId="1813DE77" w14:textId="77777777" w:rsidR="00E22D0A" w:rsidRDefault="00FA51BF">
            <w:pPr>
              <w:spacing w:before="60" w:after="60"/>
            </w:pPr>
            <w:r>
              <w:rPr>
                <w:sz w:val="20"/>
              </w:rPr>
              <w:t>The documented set matches what the connector actually exposes on a known connector; the curated/generated split survives four different provider layouts; a provider's own test fixtures never enter a denominator; and with no driver source configured the tiering is identical to what it was before the stage existed</w:t>
            </w:r>
          </w:p>
        </w:tc>
      </w:tr>
      <w:tr w:rsidR="00E22D0A" w14:paraId="1D4141D7" w14:textId="77777777">
        <w:tc>
          <w:tcPr>
            <w:tcW w:w="4961" w:type="dxa"/>
            <w:shd w:val="clear" w:color="auto" w:fill="F1F5F7"/>
          </w:tcPr>
          <w:p w14:paraId="33F6F005" w14:textId="77777777" w:rsidR="00E22D0A" w:rsidRDefault="00FA51BF">
            <w:pPr>
              <w:spacing w:before="60" w:after="60"/>
            </w:pPr>
            <w:r>
              <w:rPr>
                <w:sz w:val="20"/>
              </w:rPr>
              <w:t>Gap integrity</w:t>
            </w:r>
          </w:p>
        </w:tc>
        <w:tc>
          <w:tcPr>
            <w:tcW w:w="4961" w:type="dxa"/>
            <w:shd w:val="clear" w:color="auto" w:fill="F1F5F7"/>
          </w:tcPr>
          <w:p w14:paraId="2362B833" w14:textId="77777777" w:rsidR="00E22D0A" w:rsidRDefault="00FA51BF">
            <w:pPr>
              <w:spacing w:before="60" w:after="60"/>
            </w:pPr>
            <w:r>
              <w:rPr>
                <w:sz w:val="20"/>
              </w:rPr>
              <w:t>Every gap the pipeline opens can be closed by the plan it generates, or is explicitly not-testable — EXPOSURE and INTENT are the only exempt categories, because an orphan gap is permanently open, permanently counted against coverage, and unactionable</w:t>
            </w:r>
          </w:p>
        </w:tc>
      </w:tr>
      <w:tr w:rsidR="00E22D0A" w14:paraId="03B983F5" w14:textId="77777777">
        <w:tc>
          <w:tcPr>
            <w:tcW w:w="4961" w:type="dxa"/>
            <w:shd w:val="clear" w:color="auto" w:fill="FFFFFF"/>
          </w:tcPr>
          <w:p w14:paraId="6B878941" w14:textId="77777777" w:rsidR="00E22D0A" w:rsidRDefault="00FA51BF">
            <w:pPr>
              <w:spacing w:before="60" w:after="60"/>
            </w:pPr>
            <w:r>
              <w:rPr>
                <w:sz w:val="20"/>
              </w:rPr>
              <w:t>Scoring</w:t>
            </w:r>
          </w:p>
        </w:tc>
        <w:tc>
          <w:tcPr>
            <w:tcW w:w="4961" w:type="dxa"/>
            <w:shd w:val="clear" w:color="auto" w:fill="FFFFFF"/>
          </w:tcPr>
          <w:p w14:paraId="49A96CA3" w14:textId="77777777" w:rsidR="00E22D0A" w:rsidRDefault="00FA51BF">
            <w:pPr>
              <w:spacing w:before="60" w:after="60"/>
            </w:pPr>
            <w:r>
              <w:rPr>
                <w:rFonts w:ascii="Courier New" w:hAnsi="Courier New"/>
                <w:color w:val="0C7A86"/>
                <w:sz w:val="18"/>
              </w:rPr>
              <w:t>compute-gaps</w:t>
            </w:r>
            <w:r>
              <w:rPr>
                <w:sz w:val="20"/>
              </w:rPr>
              <w:t xml:space="preserve"> emits skeletons only (</w:t>
            </w:r>
            <w:r>
              <w:rPr>
                <w:rFonts w:ascii="Courier New" w:hAnsi="Courier New"/>
                <w:color w:val="0C7A86"/>
                <w:sz w:val="18"/>
              </w:rPr>
              <w:t>description</w:t>
            </w:r>
            <w:r>
              <w:rPr>
                <w:sz w:val="20"/>
              </w:rPr>
              <w:t xml:space="preserve"> and </w:t>
            </w:r>
            <w:r>
              <w:rPr>
                <w:rFonts w:ascii="Courier New" w:hAnsi="Courier New"/>
                <w:color w:val="0C7A86"/>
                <w:sz w:val="18"/>
              </w:rPr>
              <w:t>business_importance</w:t>
            </w:r>
            <w:r>
              <w:rPr>
                <w:sz w:val="20"/>
              </w:rPr>
              <w:t xml:space="preserve"> both null); a gap without </w:t>
            </w:r>
            <w:r>
              <w:rPr>
                <w:rFonts w:ascii="Courier New" w:hAnsi="Courier New"/>
                <w:color w:val="0C7A86"/>
                <w:sz w:val="18"/>
              </w:rPr>
              <w:t>business_importance</w:t>
            </w:r>
            <w:r>
              <w:rPr>
                <w:sz w:val="20"/>
              </w:rPr>
              <w:t xml:space="preserve"> cannot be scored — the scorer throws rather than inventing one</w:t>
            </w:r>
          </w:p>
        </w:tc>
      </w:tr>
      <w:tr w:rsidR="00E22D0A" w14:paraId="2B4D7D62" w14:textId="77777777">
        <w:tc>
          <w:tcPr>
            <w:tcW w:w="4961" w:type="dxa"/>
            <w:shd w:val="clear" w:color="auto" w:fill="F1F5F7"/>
          </w:tcPr>
          <w:p w14:paraId="7F080034" w14:textId="77777777" w:rsidR="00E22D0A" w:rsidRDefault="00FA51BF">
            <w:pPr>
              <w:spacing w:before="60" w:after="60"/>
            </w:pPr>
            <w:r>
              <w:rPr>
                <w:sz w:val="20"/>
              </w:rPr>
              <w:t>Vocabulary</w:t>
            </w:r>
          </w:p>
        </w:tc>
        <w:tc>
          <w:tcPr>
            <w:tcW w:w="4961" w:type="dxa"/>
            <w:shd w:val="clear" w:color="auto" w:fill="F1F5F7"/>
          </w:tcPr>
          <w:p w14:paraId="70FCBF8D" w14:textId="77777777" w:rsidR="00E22D0A" w:rsidRDefault="00FA51BF">
            <w:pPr>
              <w:spacing w:before="60" w:after="60"/>
            </w:pPr>
            <w:r>
              <w:rPr>
                <w:sz w:val="20"/>
              </w:rPr>
              <w:t xml:space="preserve">Every behaviour name in the vocabulary has a prompt generator in </w:t>
            </w:r>
            <w:r>
              <w:rPr>
                <w:rFonts w:ascii="Courier New" w:hAnsi="Courier New"/>
                <w:color w:val="0C7A86"/>
                <w:sz w:val="18"/>
              </w:rPr>
              <w:t>generate-tests.mjs</w:t>
            </w:r>
            <w:r>
              <w:rPr>
                <w:sz w:val="20"/>
              </w:rPr>
              <w:t xml:space="preserve">, asserted against the source file so the two cannot drift; a numeric </w:t>
            </w:r>
            <w:r>
              <w:rPr>
                <w:rFonts w:ascii="Courier New" w:hAnsi="Courier New"/>
                <w:color w:val="0C7A86"/>
                <w:sz w:val="18"/>
              </w:rPr>
              <w:t>tier: 1</w:t>
            </w:r>
            <w:r>
              <w:rPr>
                <w:sz w:val="20"/>
              </w:rPr>
              <w:t xml:space="preserve"> is rejected with its consequence named; </w:t>
            </w:r>
            <w:r>
              <w:rPr>
                <w:rFonts w:ascii="Courier New" w:hAnsi="Courier New"/>
                <w:color w:val="0C7A86"/>
                <w:sz w:val="18"/>
              </w:rPr>
              <w:t>not_applicable</w:t>
            </w:r>
            <w:r>
              <w:rPr>
                <w:sz w:val="20"/>
              </w:rPr>
              <w:t xml:space="preserve"> is a covered state and </w:t>
            </w:r>
            <w:r>
              <w:rPr>
                <w:rFonts w:ascii="Courier New" w:hAnsi="Courier New"/>
                <w:color w:val="0C7A86"/>
                <w:sz w:val="18"/>
              </w:rPr>
              <w:t>not_testable</w:t>
            </w:r>
            <w:r>
              <w:rPr>
                <w:sz w:val="20"/>
              </w:rPr>
              <w:t xml:space="preserve"> is not, defined once and shared</w:t>
            </w:r>
          </w:p>
        </w:tc>
      </w:tr>
      <w:tr w:rsidR="00E22D0A" w14:paraId="383DF08F" w14:textId="77777777">
        <w:tc>
          <w:tcPr>
            <w:tcW w:w="4961" w:type="dxa"/>
            <w:shd w:val="clear" w:color="auto" w:fill="FFFFFF"/>
          </w:tcPr>
          <w:p w14:paraId="56CFE780" w14:textId="77777777" w:rsidR="00E22D0A" w:rsidRDefault="00FA51BF">
            <w:pPr>
              <w:spacing w:before="60" w:after="60"/>
            </w:pPr>
            <w:r>
              <w:rPr>
                <w:sz w:val="20"/>
              </w:rPr>
              <w:t>Crediting</w:t>
            </w:r>
          </w:p>
        </w:tc>
        <w:tc>
          <w:tcPr>
            <w:tcW w:w="4961" w:type="dxa"/>
            <w:shd w:val="clear" w:color="auto" w:fill="FFFFFF"/>
          </w:tcPr>
          <w:p w14:paraId="00F0FD9C" w14:textId="77777777" w:rsidR="00E22D0A" w:rsidRDefault="00FA51BF">
            <w:pPr>
              <w:spacing w:before="60" w:after="60"/>
            </w:pPr>
            <w:r>
              <w:rPr>
                <w:sz w:val="20"/>
              </w:rPr>
              <w:t xml:space="preserve">Coverage is credited from observed SQL, never from the plan; a failed test credits nothing; a pattern the agent never sent is not credited and the difference is recorded as divergence; one FAILED P1 gap caps the verdict at </w:t>
            </w:r>
            <w:r>
              <w:rPr>
                <w:rFonts w:ascii="Courier New" w:hAnsi="Courier New"/>
                <w:color w:val="0C7A86"/>
                <w:sz w:val="18"/>
              </w:rPr>
              <w:t>needs_attention</w:t>
            </w:r>
            <w:r>
              <w:rPr>
                <w:sz w:val="20"/>
              </w:rPr>
              <w:t xml:space="preserve"> despite an 80% pass rate</w:t>
            </w:r>
          </w:p>
        </w:tc>
      </w:tr>
      <w:tr w:rsidR="00E22D0A" w14:paraId="231E077E" w14:textId="77777777">
        <w:tc>
          <w:tcPr>
            <w:tcW w:w="4961" w:type="dxa"/>
            <w:shd w:val="clear" w:color="auto" w:fill="F1F5F7"/>
          </w:tcPr>
          <w:p w14:paraId="3B428234" w14:textId="77777777" w:rsidR="00E22D0A" w:rsidRDefault="00FA51BF">
            <w:pPr>
              <w:spacing w:before="60" w:after="60"/>
            </w:pPr>
            <w:r>
              <w:rPr>
                <w:sz w:val="20"/>
              </w:rPr>
              <w:t>Verdict honesty</w:t>
            </w:r>
          </w:p>
        </w:tc>
        <w:tc>
          <w:tcPr>
            <w:tcW w:w="4961" w:type="dxa"/>
            <w:shd w:val="clear" w:color="auto" w:fill="F1F5F7"/>
          </w:tcPr>
          <w:p w14:paraId="0189EB8C" w14:textId="77777777" w:rsidR="00E22D0A" w:rsidRDefault="00FA51BF">
            <w:pPr>
              <w:spacing w:before="60" w:after="60"/>
            </w:pPr>
            <w:r>
              <w:rPr>
                <w:sz w:val="20"/>
              </w:rPr>
              <w:t xml:space="preserve">A </w:t>
            </w:r>
            <w:r>
              <w:rPr>
                <w:rFonts w:ascii="Courier New" w:hAnsi="Courier New"/>
                <w:color w:val="0C7A86"/>
                <w:sz w:val="18"/>
              </w:rPr>
              <w:t>boundary</w:t>
            </w:r>
            <w:r>
              <w:rPr>
                <w:sz w:val="20"/>
              </w:rPr>
              <w:t xml:space="preserve"> with no refusal on any step is refused rather than credited silently; the escape hatch exists so a disputed verdict cannot wedge a finished run</w:t>
            </w:r>
          </w:p>
        </w:tc>
      </w:tr>
      <w:tr w:rsidR="00E22D0A" w14:paraId="06897AA7" w14:textId="77777777">
        <w:tc>
          <w:tcPr>
            <w:tcW w:w="4961" w:type="dxa"/>
            <w:shd w:val="clear" w:color="auto" w:fill="FFFFFF"/>
          </w:tcPr>
          <w:p w14:paraId="52123800" w14:textId="77777777" w:rsidR="00E22D0A" w:rsidRDefault="00FA51BF">
            <w:pPr>
              <w:spacing w:before="60" w:after="60"/>
            </w:pPr>
            <w:r>
              <w:rPr>
                <w:sz w:val="20"/>
              </w:rPr>
              <w:t>Missing metadata</w:t>
            </w:r>
          </w:p>
        </w:tc>
        <w:tc>
          <w:tcPr>
            <w:tcW w:w="4961" w:type="dxa"/>
            <w:shd w:val="clear" w:color="auto" w:fill="FFFFFF"/>
          </w:tcPr>
          <w:p w14:paraId="1FFB4B6E" w14:textId="77777777" w:rsidR="00E22D0A" w:rsidRDefault="00FA51BF">
            <w:pPr>
              <w:spacing w:before="60" w:after="60"/>
            </w:pPr>
            <w:r>
              <w:rPr>
                <w:sz w:val="20"/>
              </w:rPr>
              <w:t xml:space="preserve">A relationship with no declared join keys still produces a test with a real question; </w:t>
            </w:r>
            <w:r>
              <w:rPr>
                <w:rFonts w:ascii="Courier New" w:hAnsi="Courier New"/>
                <w:color w:val="0C7A86"/>
                <w:sz w:val="18"/>
              </w:rPr>
              <w:t>expected_sql</w:t>
            </w:r>
            <w:r>
              <w:rPr>
                <w:sz w:val="20"/>
              </w:rPr>
              <w:t xml:space="preserve"> is null, </w:t>
            </w:r>
            <w:r>
              <w:rPr>
                <w:rFonts w:ascii="Courier New" w:hAnsi="Courier New"/>
                <w:color w:val="0C7A86"/>
                <w:sz w:val="18"/>
              </w:rPr>
              <w:t>join_key_undeclared</w:t>
            </w:r>
            <w:r>
              <w:rPr>
                <w:sz w:val="20"/>
              </w:rPr>
              <w:t xml:space="preserve"> is true, and the prompt tells the agent to discover the link. No join key is ever invented, and no generated SQL anywhere references </w:t>
            </w:r>
            <w:r>
              <w:rPr>
                <w:sz w:val="20"/>
              </w:rPr>
              <w:lastRenderedPageBreak/>
              <w:t>a column that does not exist on the object its alias refers to</w:t>
            </w:r>
          </w:p>
        </w:tc>
      </w:tr>
      <w:tr w:rsidR="00E22D0A" w14:paraId="350AF4D7" w14:textId="77777777">
        <w:tc>
          <w:tcPr>
            <w:tcW w:w="4961" w:type="dxa"/>
            <w:shd w:val="clear" w:color="auto" w:fill="F1F5F7"/>
          </w:tcPr>
          <w:p w14:paraId="63331B47" w14:textId="77777777" w:rsidR="00E22D0A" w:rsidRDefault="00FA51BF">
            <w:pPr>
              <w:spacing w:before="60" w:after="60"/>
            </w:pPr>
            <w:r>
              <w:rPr>
                <w:sz w:val="20"/>
              </w:rPr>
              <w:lastRenderedPageBreak/>
              <w:t>Dump parity</w:t>
            </w:r>
          </w:p>
        </w:tc>
        <w:tc>
          <w:tcPr>
            <w:tcW w:w="4961" w:type="dxa"/>
            <w:shd w:val="clear" w:color="auto" w:fill="F1F5F7"/>
          </w:tcPr>
          <w:p w14:paraId="3AAA5EFD" w14:textId="77777777" w:rsidR="00E22D0A" w:rsidRDefault="00FA51BF">
            <w:pPr>
              <w:spacing w:before="60" w:after="60"/>
            </w:pPr>
            <w:r>
              <w:rPr>
                <w:sz w:val="20"/>
              </w:rPr>
              <w:t>The same gaps are found with and without a dump; evidence may only add the CUSTOMER category and may only raise a priority, never lower one; under a cap the surface set is still identical and the floor holds</w:t>
            </w:r>
          </w:p>
        </w:tc>
      </w:tr>
      <w:tr w:rsidR="00E22D0A" w14:paraId="77602A5C" w14:textId="77777777">
        <w:tc>
          <w:tcPr>
            <w:tcW w:w="4961" w:type="dxa"/>
            <w:shd w:val="clear" w:color="auto" w:fill="FFFFFF"/>
          </w:tcPr>
          <w:p w14:paraId="005FA949" w14:textId="77777777" w:rsidR="00E22D0A" w:rsidRDefault="00FA51BF">
            <w:pPr>
              <w:spacing w:before="60" w:after="60"/>
            </w:pPr>
            <w:r>
              <w:rPr>
                <w:sz w:val="20"/>
              </w:rPr>
              <w:t>Write safety</w:t>
            </w:r>
          </w:p>
        </w:tc>
        <w:tc>
          <w:tcPr>
            <w:tcW w:w="4961" w:type="dxa"/>
            <w:shd w:val="clear" w:color="auto" w:fill="FFFFFF"/>
          </w:tcPr>
          <w:p w14:paraId="70EE0C70" w14:textId="77777777" w:rsidR="00E22D0A" w:rsidRDefault="00FA51BF">
            <w:pPr>
              <w:spacing w:before="60" w:after="60"/>
            </w:pPr>
            <w:r>
              <w:rPr>
                <w:sz w:val="20"/>
              </w:rPr>
              <w:t xml:space="preserve">The generator </w:t>
            </w:r>
            <w:r>
              <w:rPr>
                <w:b/>
                <w:sz w:val="20"/>
              </w:rPr>
              <w:t>alone</w:t>
            </w:r>
            <w:r>
              <w:rPr>
                <w:sz w:val="20"/>
              </w:rPr>
              <w:t xml:space="preserve"> produces INSERT and UPDATE tests — the review is a second opinion, never the only thing between a capability and zero coverage; an irreversible INSERT obeys config rather than a hardcoded answer and must carry an </w:t>
            </w:r>
            <w:r>
              <w:rPr>
                <w:rFonts w:ascii="Courier New" w:hAnsi="Courier New"/>
                <w:color w:val="0C7A86"/>
                <w:sz w:val="18"/>
              </w:rPr>
              <w:t>nt_reason</w:t>
            </w:r>
            <w:r>
              <w:rPr>
                <w:sz w:val="20"/>
              </w:rPr>
              <w:t xml:space="preserve"> when held back</w:t>
            </w:r>
          </w:p>
        </w:tc>
      </w:tr>
      <w:tr w:rsidR="00E22D0A" w14:paraId="05613DBD" w14:textId="77777777">
        <w:tc>
          <w:tcPr>
            <w:tcW w:w="4961" w:type="dxa"/>
            <w:shd w:val="clear" w:color="auto" w:fill="F1F5F7"/>
          </w:tcPr>
          <w:p w14:paraId="3F45F572" w14:textId="77777777" w:rsidR="00E22D0A" w:rsidRDefault="00FA51BF">
            <w:pPr>
              <w:spacing w:before="60" w:after="60"/>
            </w:pPr>
            <w:r>
              <w:rPr>
                <w:sz w:val="20"/>
              </w:rPr>
              <w:t>Report rendering</w:t>
            </w:r>
          </w:p>
        </w:tc>
        <w:tc>
          <w:tcPr>
            <w:tcW w:w="4961" w:type="dxa"/>
            <w:shd w:val="clear" w:color="auto" w:fill="F1F5F7"/>
          </w:tcPr>
          <w:p w14:paraId="79E5F126" w14:textId="77777777" w:rsidR="00E22D0A" w:rsidRDefault="00FA51BF">
            <w:pPr>
              <w:spacing w:before="60" w:after="60"/>
            </w:pPr>
            <w:r>
              <w:rPr>
                <w:sz w:val="20"/>
              </w:rPr>
              <w:t xml:space="preserve">Both reports build from artifacts with no unfilled constants; nothing renders as </w:t>
            </w:r>
            <w:r>
              <w:rPr>
                <w:rFonts w:ascii="Courier New" w:hAnsi="Courier New"/>
                <w:color w:val="0C7A86"/>
                <w:sz w:val="18"/>
              </w:rPr>
              <w:t>undefined</w:t>
            </w:r>
            <w:r>
              <w:rPr>
                <w:sz w:val="20"/>
              </w:rPr>
              <w:t xml:space="preserve">, </w:t>
            </w:r>
            <w:r>
              <w:rPr>
                <w:rFonts w:ascii="Courier New" w:hAnsi="Courier New"/>
                <w:color w:val="0C7A86"/>
                <w:sz w:val="18"/>
              </w:rPr>
              <w:t>NaN</w:t>
            </w:r>
            <w:r>
              <w:rPr>
                <w:sz w:val="20"/>
              </w:rPr>
              <w:t xml:space="preserve"> or </w:t>
            </w:r>
            <w:r>
              <w:rPr>
                <w:rFonts w:ascii="Courier New" w:hAnsi="Courier New"/>
                <w:color w:val="0C7A86"/>
                <w:sz w:val="18"/>
              </w:rPr>
              <w:t>[object Object]</w:t>
            </w:r>
            <w:r>
              <w:rPr>
                <w:sz w:val="20"/>
              </w:rPr>
              <w:t xml:space="preserve">; </w:t>
            </w:r>
            <w:r>
              <w:rPr>
                <w:b/>
                <w:sz w:val="20"/>
              </w:rPr>
              <w:t>the validator must be able to fail</w:t>
            </w:r>
            <w:r>
              <w:rPr>
                <w:sz w:val="20"/>
              </w:rPr>
              <w:t xml:space="preserve"> — plain HTML is not a report, a missing file exits 2, a leftover </w:t>
            </w:r>
            <w:r>
              <w:rPr>
                <w:rFonts w:ascii="Courier New" w:hAnsi="Courier New"/>
                <w:color w:val="0C7A86"/>
                <w:sz w:val="18"/>
              </w:rPr>
              <w:t>/* FILL</w:t>
            </w:r>
            <w:r>
              <w:rPr>
                <w:sz w:val="20"/>
              </w:rPr>
              <w:t xml:space="preserve"> marker fails</w:t>
            </w:r>
          </w:p>
        </w:tc>
      </w:tr>
      <w:tr w:rsidR="00E22D0A" w14:paraId="156E8720" w14:textId="77777777">
        <w:tc>
          <w:tcPr>
            <w:tcW w:w="4961" w:type="dxa"/>
            <w:shd w:val="clear" w:color="auto" w:fill="FFFFFF"/>
          </w:tcPr>
          <w:p w14:paraId="7E8A23BE" w14:textId="77777777" w:rsidR="00E22D0A" w:rsidRDefault="00FA51BF">
            <w:pPr>
              <w:spacing w:before="60" w:after="60"/>
            </w:pPr>
            <w:r>
              <w:rPr>
                <w:sz w:val="20"/>
              </w:rPr>
              <w:t>Review integrity</w:t>
            </w:r>
          </w:p>
        </w:tc>
        <w:tc>
          <w:tcPr>
            <w:tcW w:w="4961" w:type="dxa"/>
            <w:shd w:val="clear" w:color="auto" w:fill="FFFFFF"/>
          </w:tcPr>
          <w:p w14:paraId="148A370C" w14:textId="77777777" w:rsidR="00E22D0A" w:rsidRDefault="00FA51BF">
            <w:pPr>
              <w:spacing w:before="60" w:after="60"/>
            </w:pPr>
            <w:r>
              <w:rPr>
                <w:sz w:val="20"/>
              </w:rPr>
              <w:t xml:space="preserve">The reviewer receives the research and </w:t>
            </w:r>
            <w:r>
              <w:rPr>
                <w:b/>
                <w:sz w:val="20"/>
              </w:rPr>
              <w:t>not</w:t>
            </w:r>
            <w:r>
              <w:rPr>
                <w:sz w:val="20"/>
              </w:rPr>
              <w:t xml:space="preserve"> the gap ledger and </w:t>
            </w:r>
            <w:r>
              <w:rPr>
                <w:b/>
                <w:sz w:val="20"/>
              </w:rPr>
              <w:t>not</w:t>
            </w:r>
            <w:r>
              <w:rPr>
                <w:sz w:val="20"/>
              </w:rPr>
              <w:t xml:space="preserve"> </w:t>
            </w:r>
            <w:r>
              <w:rPr>
                <w:rFonts w:ascii="Courier New" w:hAnsi="Courier New"/>
                <w:color w:val="0C7A86"/>
                <w:sz w:val="18"/>
              </w:rPr>
              <w:t>expected_sql</w:t>
            </w:r>
            <w:r>
              <w:rPr>
                <w:sz w:val="20"/>
              </w:rPr>
              <w:t>; all ten completeness dimensions are audited; a declared count that does not match the patch is rejected as truncation; an addition naming an object the connector does not expose is rejected</w:t>
            </w:r>
          </w:p>
        </w:tc>
      </w:tr>
      <w:tr w:rsidR="00E22D0A" w14:paraId="74923308" w14:textId="77777777">
        <w:tc>
          <w:tcPr>
            <w:tcW w:w="4961" w:type="dxa"/>
            <w:shd w:val="clear" w:color="auto" w:fill="F1F5F7"/>
          </w:tcPr>
          <w:p w14:paraId="4C42A034" w14:textId="77777777" w:rsidR="00E22D0A" w:rsidRDefault="00FA51BF">
            <w:pPr>
              <w:spacing w:before="60" w:after="60"/>
            </w:pPr>
            <w:r>
              <w:rPr>
                <w:sz w:val="20"/>
              </w:rPr>
              <w:t>Config hygiene</w:t>
            </w:r>
          </w:p>
        </w:tc>
        <w:tc>
          <w:tcPr>
            <w:tcW w:w="4961" w:type="dxa"/>
            <w:shd w:val="clear" w:color="auto" w:fill="F1F5F7"/>
          </w:tcPr>
          <w:p w14:paraId="3308D2F8" w14:textId="77777777" w:rsidR="00E22D0A" w:rsidRDefault="00FA51BF">
            <w:pPr>
              <w:spacing w:before="60" w:after="60"/>
            </w:pPr>
            <w:r>
              <w:rPr>
                <w:rFonts w:ascii="Courier New" w:hAnsi="Courier New"/>
                <w:color w:val="0C7A86"/>
                <w:sz w:val="18"/>
              </w:rPr>
              <w:t>sync-skill.mjs</w:t>
            </w:r>
            <w:r>
              <w:rPr>
                <w:sz w:val="20"/>
              </w:rPr>
              <w:t xml:space="preserve"> never propagates the machine-local </w:t>
            </w:r>
            <w:r>
              <w:rPr>
                <w:rFonts w:ascii="Courier New" w:hAnsi="Courier New"/>
                <w:color w:val="0C7A86"/>
                <w:sz w:val="18"/>
              </w:rPr>
              <w:t>config.root</w:t>
            </w:r>
            <w:r>
              <w:rPr>
                <w:sz w:val="20"/>
              </w:rPr>
              <w:t xml:space="preserve"> in either direction, while everything else syncs</w:t>
            </w:r>
          </w:p>
        </w:tc>
      </w:tr>
    </w:tbl>
    <w:p w14:paraId="27BCA9ED" w14:textId="77777777" w:rsidR="00E22D0A" w:rsidRDefault="00E22D0A"/>
    <w:p w14:paraId="0BCFB1DB" w14:textId="77777777" w:rsidR="00E22D0A" w:rsidRDefault="00FA51BF">
      <w:pPr>
        <w:spacing w:before="120"/>
        <w:ind w:left="360"/>
      </w:pPr>
      <w:r>
        <w:rPr>
          <w:b/>
          <w:color w:val="3D5563"/>
          <w:sz w:val="20"/>
        </w:rPr>
        <w:t>◆ Assert the shape first</w:t>
      </w:r>
    </w:p>
    <w:p w14:paraId="39E6E059" w14:textId="77777777" w:rsidR="00E22D0A" w:rsidRDefault="00FA51BF">
      <w:pPr>
        <w:spacing w:after="160"/>
        <w:ind w:left="504" w:right="144"/>
      </w:pPr>
      <w:r>
        <w:rPr>
          <w:sz w:val="20"/>
        </w:rPr>
        <w:t xml:space="preserve">Several of the test files carry commentary about earlier tests that </w:t>
      </w:r>
      <w:r>
        <w:rPr>
          <w:i/>
          <w:sz w:val="20"/>
        </w:rPr>
        <w:t>could not fail</w:t>
      </w:r>
      <w:r>
        <w:rPr>
          <w:sz w:val="20"/>
        </w:rPr>
        <w:t xml:space="preserve"> and were repaired: a join test that looped over a regex matching zero times, a report-validation case that validated stale temp files, a write test that hardcoded </w:t>
      </w:r>
      <w:r>
        <w:rPr>
          <w:rFonts w:ascii="Courier New" w:hAnsi="Courier New"/>
          <w:color w:val="0C7A86"/>
          <w:sz w:val="18"/>
        </w:rPr>
        <w:t>executable === false</w:t>
      </w:r>
      <w:r>
        <w:rPr>
          <w:sz w:val="20"/>
        </w:rPr>
        <w:t xml:space="preserve"> instead of asserting policy obedience. The recurring lesson — assert the shape first so the assertion cannot be vacuous, and assert the contract rather than the current configuration — is the same lesson as §11.4 of the runtime itself.</w:t>
      </w:r>
    </w:p>
    <w:p w14:paraId="69397C3D" w14:textId="77777777" w:rsidR="00E22D0A" w:rsidRDefault="00E22D0A"/>
    <w:p w14:paraId="5D601C0E" w14:textId="77777777" w:rsidR="00E22D0A" w:rsidRDefault="00FA51BF">
      <w:pPr>
        <w:pStyle w:val="Heading1"/>
      </w:pPr>
      <w:r>
        <w:rPr>
          <w:color w:val="0C7A86"/>
          <w:sz w:val="22"/>
        </w:rPr>
        <w:lastRenderedPageBreak/>
        <w:t xml:space="preserve">15  </w:t>
      </w:r>
      <w:r>
        <w:rPr>
          <w:color w:val="131F27"/>
          <w:sz w:val="32"/>
        </w:rPr>
        <w:t>The guardrail layers</w:t>
      </w:r>
    </w:p>
    <w:p w14:paraId="4B213481" w14:textId="77777777" w:rsidR="00E22D0A" w:rsidRDefault="00FA51BF">
      <w:r>
        <w:t xml:space="preserve">Every model-authored artifact passes through a validator before the next stage consumes it. Each layer catches a distinct class of bug, and </w:t>
      </w:r>
      <w:r>
        <w:rPr>
          <w:b/>
        </w:rPr>
        <w:t>every bug listed below shipped valid JSON</w:t>
      </w:r>
      <w:r>
        <w:t>. Structural validity was never the problem.</w:t>
      </w:r>
    </w:p>
    <w:p w14:paraId="53E81686" w14:textId="77777777" w:rsidR="00E22D0A" w:rsidRDefault="00FA51BF">
      <w:pPr>
        <w:spacing w:after="60"/>
      </w:pPr>
      <w:r>
        <w:rPr>
          <w:rFonts w:ascii="Courier New" w:hAnsi="Courier New"/>
          <w:color w:val="61757F"/>
          <w:sz w:val="16"/>
        </w:rPr>
        <w:t>GUARDRAIL LAYERS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1066"/>
        <w:gridCol w:w="1629"/>
        <w:gridCol w:w="2236"/>
        <w:gridCol w:w="4213"/>
      </w:tblGrid>
      <w:tr w:rsidR="00E22D0A" w14:paraId="4FABA9BE" w14:textId="77777777">
        <w:tc>
          <w:tcPr>
            <w:tcW w:w="2480" w:type="dxa"/>
            <w:shd w:val="clear" w:color="auto" w:fill="0F4250"/>
          </w:tcPr>
          <w:p w14:paraId="09B4EE78" w14:textId="77777777" w:rsidR="00E22D0A" w:rsidRDefault="00FA51BF">
            <w:pPr>
              <w:spacing w:before="60" w:after="60"/>
            </w:pPr>
            <w:r>
              <w:rPr>
                <w:b/>
                <w:color w:val="FFFFFF"/>
                <w:sz w:val="18"/>
              </w:rPr>
              <w:t>Stage</w:t>
            </w:r>
          </w:p>
        </w:tc>
        <w:tc>
          <w:tcPr>
            <w:tcW w:w="2480" w:type="dxa"/>
            <w:shd w:val="clear" w:color="auto" w:fill="0F4250"/>
          </w:tcPr>
          <w:p w14:paraId="7D2D389F" w14:textId="77777777" w:rsidR="00E22D0A" w:rsidRDefault="00FA51BF">
            <w:pPr>
              <w:spacing w:before="60" w:after="60"/>
            </w:pPr>
            <w:r>
              <w:rPr>
                <w:b/>
                <w:color w:val="FFFFFF"/>
                <w:sz w:val="18"/>
              </w:rPr>
              <w:t>Layer</w:t>
            </w:r>
          </w:p>
        </w:tc>
        <w:tc>
          <w:tcPr>
            <w:tcW w:w="2480" w:type="dxa"/>
            <w:shd w:val="clear" w:color="auto" w:fill="0F4250"/>
          </w:tcPr>
          <w:p w14:paraId="4AE23375" w14:textId="77777777" w:rsidR="00E22D0A" w:rsidRDefault="00FA51BF">
            <w:pPr>
              <w:spacing w:before="60" w:after="60"/>
            </w:pPr>
            <w:r>
              <w:rPr>
                <w:b/>
                <w:color w:val="FFFFFF"/>
                <w:sz w:val="18"/>
              </w:rPr>
              <w:t>Enforced by</w:t>
            </w:r>
          </w:p>
        </w:tc>
        <w:tc>
          <w:tcPr>
            <w:tcW w:w="2480" w:type="dxa"/>
            <w:shd w:val="clear" w:color="auto" w:fill="0F4250"/>
          </w:tcPr>
          <w:p w14:paraId="62DCE78B" w14:textId="77777777" w:rsidR="00E22D0A" w:rsidRDefault="00FA51BF">
            <w:pPr>
              <w:spacing w:before="60" w:after="60"/>
            </w:pPr>
            <w:r>
              <w:rPr>
                <w:b/>
                <w:color w:val="FFFFFF"/>
                <w:sz w:val="18"/>
              </w:rPr>
              <w:t>The class of bug it catches</w:t>
            </w:r>
          </w:p>
        </w:tc>
      </w:tr>
      <w:tr w:rsidR="00E22D0A" w14:paraId="21C62E01" w14:textId="77777777">
        <w:tc>
          <w:tcPr>
            <w:tcW w:w="2480" w:type="dxa"/>
            <w:shd w:val="clear" w:color="auto" w:fill="F1F5F7"/>
          </w:tcPr>
          <w:p w14:paraId="079BCD98" w14:textId="77777777" w:rsidR="00E22D0A" w:rsidRDefault="00FA51BF">
            <w:pPr>
              <w:spacing w:before="60" w:after="60"/>
            </w:pPr>
            <w:r>
              <w:rPr>
                <w:sz w:val="20"/>
              </w:rPr>
              <w:t>2</w:t>
            </w:r>
          </w:p>
        </w:tc>
        <w:tc>
          <w:tcPr>
            <w:tcW w:w="2480" w:type="dxa"/>
            <w:shd w:val="clear" w:color="auto" w:fill="F1F5F7"/>
          </w:tcPr>
          <w:p w14:paraId="7F2B0573" w14:textId="77777777" w:rsidR="00E22D0A" w:rsidRDefault="00FA51BF">
            <w:pPr>
              <w:spacing w:before="60" w:after="60"/>
            </w:pPr>
            <w:r>
              <w:rPr>
                <w:sz w:val="20"/>
              </w:rPr>
              <w:t>Agent-output schema validation</w:t>
            </w:r>
          </w:p>
        </w:tc>
        <w:tc>
          <w:tcPr>
            <w:tcW w:w="2480" w:type="dxa"/>
            <w:shd w:val="clear" w:color="auto" w:fill="F1F5F7"/>
          </w:tcPr>
          <w:p w14:paraId="307D06B0" w14:textId="77777777" w:rsidR="00E22D0A" w:rsidRDefault="00FA51BF">
            <w:pPr>
              <w:spacing w:before="60" w:after="60"/>
            </w:pPr>
            <w:r>
              <w:rPr>
                <w:rFonts w:ascii="Courier New" w:hAnsi="Courier New"/>
                <w:color w:val="0C7A86"/>
                <w:sz w:val="18"/>
              </w:rPr>
              <w:t>validate-agent-output.mjs</w:t>
            </w:r>
          </w:p>
        </w:tc>
        <w:tc>
          <w:tcPr>
            <w:tcW w:w="2480" w:type="dxa"/>
            <w:shd w:val="clear" w:color="auto" w:fill="F1F5F7"/>
          </w:tcPr>
          <w:p w14:paraId="477655CB" w14:textId="77777777" w:rsidR="00E22D0A" w:rsidRDefault="00FA51BF">
            <w:pPr>
              <w:spacing w:before="60" w:after="60"/>
            </w:pPr>
            <w:r>
              <w:rPr>
                <w:sz w:val="20"/>
              </w:rPr>
              <w:t>A hallucinated vendor domain entering the coverage denominator. A rejected return is re-requested once with the problems quoted back; a second rejection becomes a SCHEMA gap rather than being accepted.</w:t>
            </w:r>
          </w:p>
        </w:tc>
      </w:tr>
      <w:tr w:rsidR="00E22D0A" w14:paraId="75A3CC9C" w14:textId="77777777">
        <w:tc>
          <w:tcPr>
            <w:tcW w:w="2480" w:type="dxa"/>
            <w:shd w:val="clear" w:color="auto" w:fill="FFFFFF"/>
          </w:tcPr>
          <w:p w14:paraId="4ADFAD5C" w14:textId="77777777" w:rsidR="00E22D0A" w:rsidRDefault="00FA51BF">
            <w:pPr>
              <w:spacing w:before="60" w:after="60"/>
            </w:pPr>
            <w:r>
              <w:rPr>
                <w:sz w:val="20"/>
              </w:rPr>
              <w:t>any</w:t>
            </w:r>
          </w:p>
        </w:tc>
        <w:tc>
          <w:tcPr>
            <w:tcW w:w="2480" w:type="dxa"/>
            <w:shd w:val="clear" w:color="auto" w:fill="FFFFFF"/>
          </w:tcPr>
          <w:p w14:paraId="020A89D4" w14:textId="77777777" w:rsidR="00E22D0A" w:rsidRDefault="00FA51BF">
            <w:pPr>
              <w:spacing w:before="60" w:after="60"/>
            </w:pPr>
            <w:r>
              <w:rPr>
                <w:sz w:val="20"/>
              </w:rPr>
              <w:t>Artifact shape and version</w:t>
            </w:r>
          </w:p>
        </w:tc>
        <w:tc>
          <w:tcPr>
            <w:tcW w:w="2480" w:type="dxa"/>
            <w:shd w:val="clear" w:color="auto" w:fill="FFFFFF"/>
          </w:tcPr>
          <w:p w14:paraId="6956309A" w14:textId="77777777" w:rsidR="00E22D0A" w:rsidRDefault="00FA51BF">
            <w:pPr>
              <w:spacing w:before="60" w:after="60"/>
            </w:pPr>
            <w:r>
              <w:rPr>
                <w:rFonts w:ascii="Courier New" w:hAnsi="Courier New"/>
                <w:color w:val="0C7A86"/>
                <w:sz w:val="18"/>
              </w:rPr>
              <w:t>lib/artifacts.mjs</w:t>
            </w:r>
          </w:p>
        </w:tc>
        <w:tc>
          <w:tcPr>
            <w:tcW w:w="2480" w:type="dxa"/>
            <w:shd w:val="clear" w:color="auto" w:fill="FFFFFF"/>
          </w:tcPr>
          <w:p w14:paraId="2A9372B1" w14:textId="77777777" w:rsidR="00E22D0A" w:rsidRDefault="00FA51BF">
            <w:pPr>
              <w:spacing w:before="60" w:after="60"/>
            </w:pPr>
            <w:r>
              <w:rPr>
                <w:sz w:val="20"/>
              </w:rPr>
              <w:t xml:space="preserve">A valid-JSON artifact of the wrong shape. An empty </w:t>
            </w:r>
            <w:r>
              <w:rPr>
                <w:rFonts w:ascii="Courier New" w:hAnsi="Courier New"/>
                <w:color w:val="0C7A86"/>
                <w:sz w:val="18"/>
              </w:rPr>
              <w:t>objects</w:t>
            </w:r>
            <w:r>
              <w:rPr>
                <w:sz w:val="20"/>
              </w:rPr>
              <w:t xml:space="preserve"> array produces an empty plan, exits 0, and destroys </w:t>
            </w:r>
            <w:r>
              <w:rPr>
                <w:rFonts w:ascii="Courier New" w:hAnsi="Courier New"/>
                <w:color w:val="0C7A86"/>
                <w:sz w:val="18"/>
              </w:rPr>
              <w:t>planned_tests</w:t>
            </w:r>
            <w:r>
              <w:rPr>
                <w:sz w:val="20"/>
              </w:rPr>
              <w:t xml:space="preserve"> across the whole ledger. A mismatched </w:t>
            </w:r>
            <w:r>
              <w:rPr>
                <w:rFonts w:ascii="Courier New" w:hAnsi="Courier New"/>
                <w:color w:val="0C7A86"/>
                <w:sz w:val="18"/>
              </w:rPr>
              <w:t>schema_version</w:t>
            </w:r>
            <w:r>
              <w:rPr>
                <w:sz w:val="20"/>
              </w:rPr>
              <w:t xml:space="preserve"> major is refused loudly rather than misrouted silently.</w:t>
            </w:r>
          </w:p>
        </w:tc>
      </w:tr>
      <w:tr w:rsidR="00E22D0A" w14:paraId="6F637872" w14:textId="77777777">
        <w:tc>
          <w:tcPr>
            <w:tcW w:w="2480" w:type="dxa"/>
            <w:shd w:val="clear" w:color="auto" w:fill="F1F5F7"/>
          </w:tcPr>
          <w:p w14:paraId="27ED747C" w14:textId="77777777" w:rsidR="00E22D0A" w:rsidRDefault="00FA51BF">
            <w:pPr>
              <w:spacing w:before="60" w:after="60"/>
            </w:pPr>
            <w:r>
              <w:rPr>
                <w:sz w:val="20"/>
              </w:rPr>
              <w:t>3, 5</w:t>
            </w:r>
          </w:p>
        </w:tc>
        <w:tc>
          <w:tcPr>
            <w:tcW w:w="2480" w:type="dxa"/>
            <w:shd w:val="clear" w:color="auto" w:fill="F1F5F7"/>
          </w:tcPr>
          <w:p w14:paraId="5B9A7D9B" w14:textId="77777777" w:rsidR="00E22D0A" w:rsidRDefault="00FA51BF">
            <w:pPr>
              <w:spacing w:before="60" w:after="60"/>
            </w:pPr>
            <w:r>
              <w:rPr>
                <w:b/>
                <w:sz w:val="20"/>
              </w:rPr>
              <w:t>Vocabulary validation</w:t>
            </w:r>
          </w:p>
        </w:tc>
        <w:tc>
          <w:tcPr>
            <w:tcW w:w="2480" w:type="dxa"/>
            <w:shd w:val="clear" w:color="auto" w:fill="F1F5F7"/>
          </w:tcPr>
          <w:p w14:paraId="50D184DD" w14:textId="77777777" w:rsidR="00E22D0A" w:rsidRDefault="00FA51BF">
            <w:pPr>
              <w:spacing w:before="60" w:after="60"/>
            </w:pPr>
            <w:r>
              <w:rPr>
                <w:rFonts w:ascii="Courier New" w:hAnsi="Courier New"/>
                <w:color w:val="0C7A86"/>
                <w:sz w:val="18"/>
              </w:rPr>
              <w:t>validate-model.mjs</w:t>
            </w:r>
            <w:r>
              <w:rPr>
                <w:sz w:val="20"/>
              </w:rPr>
              <w:t xml:space="preserve"> + </w:t>
            </w:r>
            <w:r>
              <w:rPr>
                <w:rFonts w:ascii="Courier New" w:hAnsi="Courier New"/>
                <w:color w:val="0C7A86"/>
                <w:sz w:val="18"/>
              </w:rPr>
              <w:t>lib/vocabulary.mjs</w:t>
            </w:r>
          </w:p>
        </w:tc>
        <w:tc>
          <w:tcPr>
            <w:tcW w:w="2480" w:type="dxa"/>
            <w:shd w:val="clear" w:color="auto" w:fill="F1F5F7"/>
          </w:tcPr>
          <w:p w14:paraId="10E2FF29" w14:textId="77777777" w:rsidR="00E22D0A" w:rsidRDefault="00FA51BF">
            <w:pPr>
              <w:spacing w:before="60" w:after="60"/>
            </w:pPr>
            <w:r>
              <w:rPr>
                <w:sz w:val="20"/>
              </w:rPr>
              <w:t xml:space="preserve">A name one stage writes and the next does not recognise. Stage 5 named ten agent behaviours and the generator recognised three; the seven that did not match fell through to a fallback that interpolated a field Stage 5 never writes, so </w:t>
            </w:r>
            <w:r>
              <w:rPr>
                <w:b/>
                <w:sz w:val="20"/>
              </w:rPr>
              <w:t>seven tests shipped asking the literal word "undefined"</w:t>
            </w:r>
            <w:r>
              <w:rPr>
                <w:sz w:val="20"/>
              </w:rPr>
              <w:t xml:space="preserve">. Also catches numeric </w:t>
            </w:r>
            <w:r>
              <w:rPr>
                <w:rFonts w:ascii="Courier New" w:hAnsi="Courier New"/>
                <w:color w:val="0C7A86"/>
                <w:sz w:val="18"/>
              </w:rPr>
              <w:t>tier: 1</w:t>
            </w:r>
            <w:r>
              <w:rPr>
                <w:sz w:val="20"/>
              </w:rPr>
              <w:t xml:space="preserve"> (silently zero T1 objects), unknown coverage states, a use case naming an undefined persona, and a relationship declaring </w:t>
            </w:r>
            <w:r>
              <w:rPr>
                <w:rFonts w:ascii="Courier New" w:hAnsi="Courier New"/>
                <w:color w:val="0C7A86"/>
                <w:sz w:val="18"/>
              </w:rPr>
              <w:t>from_col</w:t>
            </w:r>
            <w:r>
              <w:rPr>
                <w:sz w:val="20"/>
              </w:rPr>
              <w:t xml:space="preserve"> without </w:t>
            </w:r>
            <w:r>
              <w:rPr>
                <w:rFonts w:ascii="Courier New" w:hAnsi="Courier New"/>
                <w:color w:val="0C7A86"/>
                <w:sz w:val="18"/>
              </w:rPr>
              <w:t>to_col</w:t>
            </w:r>
            <w:r>
              <w:rPr>
                <w:sz w:val="20"/>
              </w:rPr>
              <w:t xml:space="preserve"> (treated as undeclared, gets no reference query). Errors name the near miss, because a dropped letter is a typo and not a new concept.</w:t>
            </w:r>
          </w:p>
        </w:tc>
      </w:tr>
      <w:tr w:rsidR="00E22D0A" w14:paraId="00590ECF" w14:textId="77777777">
        <w:tc>
          <w:tcPr>
            <w:tcW w:w="2480" w:type="dxa"/>
            <w:shd w:val="clear" w:color="auto" w:fill="FFFFFF"/>
          </w:tcPr>
          <w:p w14:paraId="5610A23A" w14:textId="77777777" w:rsidR="00E22D0A" w:rsidRDefault="00FA51BF">
            <w:pPr>
              <w:spacing w:before="60" w:after="60"/>
            </w:pPr>
            <w:r>
              <w:rPr>
                <w:sz w:val="20"/>
              </w:rPr>
              <w:t>8</w:t>
            </w:r>
          </w:p>
        </w:tc>
        <w:tc>
          <w:tcPr>
            <w:tcW w:w="2480" w:type="dxa"/>
            <w:shd w:val="clear" w:color="auto" w:fill="FFFFFF"/>
          </w:tcPr>
          <w:p w14:paraId="572C6BCD" w14:textId="77777777" w:rsidR="00E22D0A" w:rsidRDefault="00FA51BF">
            <w:pPr>
              <w:spacing w:before="60" w:after="60"/>
            </w:pPr>
            <w:r>
              <w:rPr>
                <w:sz w:val="20"/>
              </w:rPr>
              <w:t>Completeness gate</w:t>
            </w:r>
          </w:p>
        </w:tc>
        <w:tc>
          <w:tcPr>
            <w:tcW w:w="2480" w:type="dxa"/>
            <w:shd w:val="clear" w:color="auto" w:fill="FFFFFF"/>
          </w:tcPr>
          <w:p w14:paraId="5E30846B" w14:textId="77777777" w:rsidR="00E22D0A" w:rsidRDefault="00FA51BF">
            <w:pPr>
              <w:spacing w:before="60" w:after="60"/>
            </w:pPr>
            <w:r>
              <w:rPr>
                <w:rFonts w:ascii="Courier New" w:hAnsi="Courier New"/>
                <w:color w:val="0C7A86"/>
                <w:sz w:val="18"/>
              </w:rPr>
              <w:t>generate-tests.mjs</w:t>
            </w:r>
          </w:p>
        </w:tc>
        <w:tc>
          <w:tcPr>
            <w:tcW w:w="2480" w:type="dxa"/>
            <w:shd w:val="clear" w:color="auto" w:fill="FFFFFF"/>
          </w:tcPr>
          <w:p w14:paraId="0654DAC3" w14:textId="77777777" w:rsidR="00E22D0A" w:rsidRDefault="00FA51BF">
            <w:pPr>
              <w:spacing w:before="60" w:after="60"/>
            </w:pPr>
            <w:r>
              <w:rPr>
                <w:sz w:val="20"/>
              </w:rPr>
              <w:t xml:space="preserve">A whole dimension planned below </w:t>
            </w:r>
            <w:r>
              <w:rPr>
                <w:rFonts w:ascii="Courier New" w:hAnsi="Courier New"/>
                <w:color w:val="0C7A86"/>
                <w:sz w:val="18"/>
              </w:rPr>
              <w:t>min_dimension_coverage</w:t>
            </w:r>
            <w:r>
              <w:rPr>
                <w:sz w:val="20"/>
              </w:rPr>
              <w:t xml:space="preserve"> (0.8). An early run shipped 2 tests for 19 procedures and 0 writes against a connector advertising </w:t>
            </w:r>
            <w:r>
              <w:rPr>
                <w:rFonts w:ascii="Courier New" w:hAnsi="Courier New"/>
                <w:color w:val="0C7A86"/>
                <w:sz w:val="18"/>
              </w:rPr>
              <w:t>insert</w:t>
            </w:r>
            <w:r>
              <w:rPr>
                <w:sz w:val="20"/>
              </w:rPr>
              <w:t>+</w:t>
            </w:r>
            <w:r>
              <w:rPr>
                <w:rFonts w:ascii="Courier New" w:hAnsi="Courier New"/>
                <w:color w:val="0C7A86"/>
                <w:sz w:val="18"/>
              </w:rPr>
              <w:t>update</w:t>
            </w:r>
            <w:r>
              <w:rPr>
                <w:sz w:val="20"/>
              </w:rPr>
              <w:t xml:space="preserve"> straight past this check, because it printed a warning and exited 0. It now stops the run; the plan is still written, because it is the input Stage 8.5 must repair.</w:t>
            </w:r>
          </w:p>
        </w:tc>
      </w:tr>
      <w:tr w:rsidR="00E22D0A" w14:paraId="7850B33C" w14:textId="77777777">
        <w:tc>
          <w:tcPr>
            <w:tcW w:w="2480" w:type="dxa"/>
            <w:shd w:val="clear" w:color="auto" w:fill="F1F5F7"/>
          </w:tcPr>
          <w:p w14:paraId="7399D5DE" w14:textId="77777777" w:rsidR="00E22D0A" w:rsidRDefault="00FA51BF">
            <w:pPr>
              <w:spacing w:before="60" w:after="60"/>
            </w:pPr>
            <w:r>
              <w:rPr>
                <w:sz w:val="20"/>
              </w:rPr>
              <w:t>8.5</w:t>
            </w:r>
          </w:p>
        </w:tc>
        <w:tc>
          <w:tcPr>
            <w:tcW w:w="2480" w:type="dxa"/>
            <w:shd w:val="clear" w:color="auto" w:fill="F1F5F7"/>
          </w:tcPr>
          <w:p w14:paraId="6FAE881A" w14:textId="77777777" w:rsidR="00E22D0A" w:rsidRDefault="00FA51BF">
            <w:pPr>
              <w:spacing w:before="60" w:after="60"/>
            </w:pPr>
            <w:r>
              <w:rPr>
                <w:b/>
                <w:sz w:val="20"/>
              </w:rPr>
              <w:t>Patch verification</w:t>
            </w:r>
          </w:p>
        </w:tc>
        <w:tc>
          <w:tcPr>
            <w:tcW w:w="2480" w:type="dxa"/>
            <w:shd w:val="clear" w:color="auto" w:fill="F1F5F7"/>
          </w:tcPr>
          <w:p w14:paraId="15A84F99" w14:textId="77777777" w:rsidR="00E22D0A" w:rsidRDefault="00FA51BF">
            <w:pPr>
              <w:spacing w:before="60" w:after="60"/>
            </w:pPr>
            <w:r>
              <w:rPr>
                <w:rFonts w:ascii="Courier New" w:hAnsi="Courier New"/>
                <w:color w:val="0C7A86"/>
                <w:sz w:val="18"/>
              </w:rPr>
              <w:t>review-merge.mjs</w:t>
            </w:r>
          </w:p>
        </w:tc>
        <w:tc>
          <w:tcPr>
            <w:tcW w:w="2480" w:type="dxa"/>
            <w:shd w:val="clear" w:color="auto" w:fill="F1F5F7"/>
          </w:tcPr>
          <w:p w14:paraId="750267B0" w14:textId="77777777" w:rsidR="00E22D0A" w:rsidRDefault="00FA51BF">
            <w:pPr>
              <w:spacing w:before="60" w:after="60"/>
            </w:pPr>
            <w:r>
              <w:rPr>
                <w:sz w:val="20"/>
              </w:rPr>
              <w:t xml:space="preserve">A truncated reviewer patch — still valid JSON and otherwise indistinguishable from a reviewer that had little to say. Four checks before </w:t>
            </w:r>
            <w:r>
              <w:rPr>
                <w:sz w:val="20"/>
              </w:rPr>
              <w:lastRenderedPageBreak/>
              <w:t>anything is applied: every shard returned; every test reviewed exactly once; declared counts match the patch; additions reference objects and procedures that exist. Merges with no reason, merges naming a non-existent test, and merges beyond 5% of the plan are refused.</w:t>
            </w:r>
          </w:p>
        </w:tc>
      </w:tr>
      <w:tr w:rsidR="00E22D0A" w14:paraId="17AD6662" w14:textId="77777777">
        <w:tc>
          <w:tcPr>
            <w:tcW w:w="2480" w:type="dxa"/>
            <w:shd w:val="clear" w:color="auto" w:fill="FFFFFF"/>
          </w:tcPr>
          <w:p w14:paraId="4AF8FF01" w14:textId="77777777" w:rsidR="00E22D0A" w:rsidRDefault="00FA51BF">
            <w:pPr>
              <w:spacing w:before="60" w:after="60"/>
            </w:pPr>
            <w:r>
              <w:rPr>
                <w:sz w:val="20"/>
              </w:rPr>
              <w:lastRenderedPageBreak/>
              <w:t>10</w:t>
            </w:r>
          </w:p>
        </w:tc>
        <w:tc>
          <w:tcPr>
            <w:tcW w:w="2480" w:type="dxa"/>
            <w:shd w:val="clear" w:color="auto" w:fill="FFFFFF"/>
          </w:tcPr>
          <w:p w14:paraId="4D5BAD18" w14:textId="77777777" w:rsidR="00E22D0A" w:rsidRDefault="00FA51BF">
            <w:pPr>
              <w:spacing w:before="60" w:after="60"/>
            </w:pPr>
            <w:r>
              <w:rPr>
                <w:b/>
                <w:sz w:val="20"/>
              </w:rPr>
              <w:t>Verdict validation</w:t>
            </w:r>
          </w:p>
        </w:tc>
        <w:tc>
          <w:tcPr>
            <w:tcW w:w="2480" w:type="dxa"/>
            <w:shd w:val="clear" w:color="auto" w:fill="FFFFFF"/>
          </w:tcPr>
          <w:p w14:paraId="510C427E" w14:textId="77777777" w:rsidR="00E22D0A" w:rsidRDefault="00FA51BF">
            <w:pPr>
              <w:spacing w:before="60" w:after="60"/>
            </w:pPr>
            <w:r>
              <w:rPr>
                <w:rFonts w:ascii="Courier New" w:hAnsi="Courier New"/>
                <w:color w:val="0C7A86"/>
                <w:sz w:val="18"/>
              </w:rPr>
              <w:t>credit-coverage.mjs</w:t>
            </w:r>
          </w:p>
        </w:tc>
        <w:tc>
          <w:tcPr>
            <w:tcW w:w="2480" w:type="dxa"/>
            <w:shd w:val="clear" w:color="auto" w:fill="FFFFFF"/>
          </w:tcPr>
          <w:p w14:paraId="5E5FAE45" w14:textId="77777777" w:rsidR="00E22D0A" w:rsidRDefault="00FA51BF">
            <w:pPr>
              <w:spacing w:before="60" w:after="60"/>
            </w:pPr>
            <w:r>
              <w:rPr>
                <w:sz w:val="20"/>
              </w:rPr>
              <w:t xml:space="preserve">Verdicts written at Stage 9 that assert something that did not happen. A </w:t>
            </w:r>
            <w:r>
              <w:rPr>
                <w:rFonts w:ascii="Courier New" w:hAnsi="Courier New"/>
                <w:color w:val="0C7A86"/>
                <w:sz w:val="18"/>
              </w:rPr>
              <w:t>boundary</w:t>
            </w:r>
            <w:r>
              <w:rPr>
                <w:sz w:val="20"/>
              </w:rPr>
              <w:t xml:space="preserve"> carrying no refusal on any step is rejected, exit 3 — An early run labelled empty tables </w:t>
            </w:r>
            <w:r>
              <w:rPr>
                <w:rFonts w:ascii="Courier New" w:hAnsi="Courier New"/>
                <w:color w:val="0C7A86"/>
                <w:sz w:val="18"/>
              </w:rPr>
              <w:t>boundary</w:t>
            </w:r>
            <w:r>
              <w:rPr>
                <w:sz w:val="20"/>
              </w:rPr>
              <w:t xml:space="preserve"> and the report printed "the driver rejected it" beside a connector that had answered correctly and found nothing. A </w:t>
            </w:r>
            <w:r>
              <w:rPr>
                <w:rFonts w:ascii="Courier New" w:hAnsi="Courier New"/>
                <w:color w:val="0C7A86"/>
                <w:sz w:val="18"/>
              </w:rPr>
              <w:t>pass</w:t>
            </w:r>
            <w:r>
              <w:rPr>
                <w:sz w:val="20"/>
              </w:rPr>
              <w:t xml:space="preserve"> with empty </w:t>
            </w:r>
            <w:r>
              <w:rPr>
                <w:rFonts w:ascii="Courier New" w:hAnsi="Courier New"/>
                <w:color w:val="0C7A86"/>
                <w:sz w:val="18"/>
              </w:rPr>
              <w:t>observed.sql</w:t>
            </w:r>
            <w:r>
              <w:rPr>
                <w:sz w:val="20"/>
              </w:rPr>
              <w:t xml:space="preserve"> and zero tool calls is downgraded to </w:t>
            </w:r>
            <w:r>
              <w:rPr>
                <w:rFonts w:ascii="Courier New" w:hAnsi="Courier New"/>
                <w:color w:val="0C7A86"/>
                <w:sz w:val="18"/>
              </w:rPr>
              <w:t>not_exec</w:t>
            </w:r>
            <w:r>
              <w:rPr>
                <w:sz w:val="20"/>
              </w:rPr>
              <w:t xml:space="preserve"> with a warning.</w:t>
            </w:r>
          </w:p>
        </w:tc>
      </w:tr>
      <w:tr w:rsidR="00E22D0A" w14:paraId="5BE79939" w14:textId="77777777">
        <w:tc>
          <w:tcPr>
            <w:tcW w:w="2480" w:type="dxa"/>
            <w:shd w:val="clear" w:color="auto" w:fill="F1F5F7"/>
          </w:tcPr>
          <w:p w14:paraId="723D84DB" w14:textId="77777777" w:rsidR="00E22D0A" w:rsidRDefault="00FA51BF">
            <w:pPr>
              <w:spacing w:before="60" w:after="60"/>
            </w:pPr>
            <w:r>
              <w:rPr>
                <w:sz w:val="20"/>
              </w:rPr>
              <w:t>12</w:t>
            </w:r>
          </w:p>
        </w:tc>
        <w:tc>
          <w:tcPr>
            <w:tcW w:w="2480" w:type="dxa"/>
            <w:shd w:val="clear" w:color="auto" w:fill="F1F5F7"/>
          </w:tcPr>
          <w:p w14:paraId="3D1EBBCC" w14:textId="77777777" w:rsidR="00E22D0A" w:rsidRDefault="00FA51BF">
            <w:pPr>
              <w:spacing w:before="60" w:after="60"/>
            </w:pPr>
            <w:r>
              <w:rPr>
                <w:b/>
                <w:sz w:val="20"/>
              </w:rPr>
              <w:t>Report validation</w:t>
            </w:r>
          </w:p>
        </w:tc>
        <w:tc>
          <w:tcPr>
            <w:tcW w:w="2480" w:type="dxa"/>
            <w:shd w:val="clear" w:color="auto" w:fill="F1F5F7"/>
          </w:tcPr>
          <w:p w14:paraId="5F174CDC" w14:textId="77777777" w:rsidR="00E22D0A" w:rsidRDefault="00FA51BF">
            <w:pPr>
              <w:spacing w:before="60" w:after="60"/>
            </w:pPr>
            <w:r>
              <w:rPr>
                <w:rFonts w:ascii="Courier New" w:hAnsi="Courier New"/>
                <w:color w:val="0C7A86"/>
                <w:sz w:val="18"/>
              </w:rPr>
              <w:t>validate-report.mjs</w:t>
            </w:r>
          </w:p>
        </w:tc>
        <w:tc>
          <w:tcPr>
            <w:tcW w:w="2480" w:type="dxa"/>
            <w:shd w:val="clear" w:color="auto" w:fill="F1F5F7"/>
          </w:tcPr>
          <w:p w14:paraId="1BEC8644" w14:textId="77777777" w:rsidR="00E22D0A" w:rsidRDefault="00FA51BF">
            <w:pPr>
              <w:spacing w:before="60" w:after="60"/>
            </w:pPr>
            <w:r>
              <w:rPr>
                <w:sz w:val="20"/>
              </w:rPr>
              <w:t xml:space="preserve">A rendered report that looks fine and is quietly broken. Extracts the page script, runs it against a DOM shim, exercises all 13 interactive handlers, and fails on: a constant left at its </w:t>
            </w:r>
            <w:r>
              <w:rPr>
                <w:rFonts w:ascii="Courier New" w:hAnsi="Courier New"/>
                <w:color w:val="0C7A86"/>
                <w:sz w:val="18"/>
              </w:rPr>
              <w:t>/* FILL */</w:t>
            </w:r>
            <w:r>
              <w:rPr>
                <w:sz w:val="20"/>
              </w:rPr>
              <w:t xml:space="preserve"> placeholder (panel silently empty), a template-literal typo in a rarely opened tab, and any element rendering </w:t>
            </w:r>
            <w:r>
              <w:rPr>
                <w:rFonts w:ascii="Courier New" w:hAnsi="Courier New"/>
                <w:color w:val="0C7A86"/>
                <w:sz w:val="18"/>
              </w:rPr>
              <w:t>undefined</w:t>
            </w:r>
            <w:r>
              <w:rPr>
                <w:sz w:val="20"/>
              </w:rPr>
              <w:t xml:space="preserve">, </w:t>
            </w:r>
            <w:r>
              <w:rPr>
                <w:rFonts w:ascii="Courier New" w:hAnsi="Courier New"/>
                <w:color w:val="0C7A86"/>
                <w:sz w:val="18"/>
              </w:rPr>
              <w:t>NaN</w:t>
            </w:r>
            <w:r>
              <w:rPr>
                <w:sz w:val="20"/>
              </w:rPr>
              <w:t xml:space="preserve"> or </w:t>
            </w:r>
            <w:r>
              <w:rPr>
                <w:rFonts w:ascii="Courier New" w:hAnsi="Courier New"/>
                <w:color w:val="0C7A86"/>
                <w:sz w:val="18"/>
              </w:rPr>
              <w:t>[object Object]</w:t>
            </w:r>
            <w:r>
              <w:rPr>
                <w:sz w:val="20"/>
              </w:rPr>
              <w:t xml:space="preserve"> — an earlier report shipped </w:t>
            </w:r>
            <w:r>
              <w:rPr>
                <w:rFonts w:ascii="Courier New" w:hAnsi="Courier New"/>
                <w:color w:val="0C7A86"/>
                <w:sz w:val="18"/>
              </w:rPr>
              <w:t>undefined</w:t>
            </w:r>
            <w:r>
              <w:rPr>
                <w:sz w:val="20"/>
              </w:rPr>
              <w:t xml:space="preserve"> as its headline score and four </w:t>
            </w:r>
            <w:r>
              <w:rPr>
                <w:rFonts w:ascii="Courier New" w:hAnsi="Courier New"/>
                <w:color w:val="0C7A86"/>
                <w:sz w:val="18"/>
              </w:rPr>
              <w:t>[object Object]</w:t>
            </w:r>
            <w:r>
              <w:rPr>
                <w:sz w:val="20"/>
              </w:rPr>
              <w:t xml:space="preserve"> issues, and passed the checks that then existed.</w:t>
            </w:r>
          </w:p>
        </w:tc>
      </w:tr>
      <w:tr w:rsidR="00E22D0A" w14:paraId="20E8A2CC" w14:textId="77777777">
        <w:tc>
          <w:tcPr>
            <w:tcW w:w="2480" w:type="dxa"/>
            <w:shd w:val="clear" w:color="auto" w:fill="FFFFFF"/>
          </w:tcPr>
          <w:p w14:paraId="5EEDF439" w14:textId="77777777" w:rsidR="00E22D0A" w:rsidRDefault="00FA51BF">
            <w:pPr>
              <w:spacing w:before="60" w:after="60"/>
            </w:pPr>
            <w:r>
              <w:rPr>
                <w:sz w:val="20"/>
              </w:rPr>
              <w:t>any</w:t>
            </w:r>
          </w:p>
        </w:tc>
        <w:tc>
          <w:tcPr>
            <w:tcW w:w="2480" w:type="dxa"/>
            <w:shd w:val="clear" w:color="auto" w:fill="FFFFFF"/>
          </w:tcPr>
          <w:p w14:paraId="69BF2AB6" w14:textId="77777777" w:rsidR="00E22D0A" w:rsidRDefault="00FA51BF">
            <w:pPr>
              <w:spacing w:before="60" w:after="60"/>
            </w:pPr>
            <w:r>
              <w:rPr>
                <w:sz w:val="20"/>
              </w:rPr>
              <w:t>Skill integrity</w:t>
            </w:r>
          </w:p>
        </w:tc>
        <w:tc>
          <w:tcPr>
            <w:tcW w:w="2480" w:type="dxa"/>
            <w:shd w:val="clear" w:color="auto" w:fill="FFFFFF"/>
          </w:tcPr>
          <w:p w14:paraId="65D6798E" w14:textId="77777777" w:rsidR="00E22D0A" w:rsidRDefault="00FA51BF">
            <w:pPr>
              <w:spacing w:before="60" w:after="60"/>
            </w:pPr>
            <w:r>
              <w:rPr>
                <w:rFonts w:ascii="Courier New" w:hAnsi="Courier New"/>
                <w:color w:val="0C7A86"/>
                <w:sz w:val="18"/>
              </w:rPr>
              <w:t>check-skill.mjs</w:t>
            </w:r>
          </w:p>
        </w:tc>
        <w:tc>
          <w:tcPr>
            <w:tcW w:w="2480" w:type="dxa"/>
            <w:shd w:val="clear" w:color="auto" w:fill="FFFFFF"/>
          </w:tcPr>
          <w:p w14:paraId="70023CEF" w14:textId="77777777" w:rsidR="00E22D0A" w:rsidRDefault="00FA51BF">
            <w:pPr>
              <w:spacing w:before="60" w:after="60"/>
            </w:pPr>
            <w:r>
              <w:rPr>
                <w:sz w:val="20"/>
              </w:rPr>
              <w:t xml:space="preserve">A </w:t>
            </w:r>
            <w:r>
              <w:rPr>
                <w:rFonts w:ascii="Courier New" w:hAnsi="Courier New"/>
                <w:color w:val="0C7A86"/>
                <w:sz w:val="18"/>
              </w:rPr>
              <w:t>config.a.b</w:t>
            </w:r>
            <w:r>
              <w:rPr>
                <w:sz w:val="20"/>
              </w:rPr>
              <w:t xml:space="preserve"> path quoted in documentation that does not exist in </w:t>
            </w:r>
            <w:r>
              <w:rPr>
                <w:rFonts w:ascii="Courier New" w:hAnsi="Courier New"/>
                <w:color w:val="0C7A86"/>
                <w:sz w:val="18"/>
              </w:rPr>
              <w:t>config.json</w:t>
            </w:r>
            <w:r>
              <w:rPr>
                <w:sz w:val="20"/>
              </w:rPr>
              <w:t xml:space="preserve">. The model gate read </w:t>
            </w:r>
            <w:r>
              <w:rPr>
                <w:rFonts w:ascii="Courier New" w:hAnsi="Courier New"/>
                <w:color w:val="0C7A86"/>
                <w:sz w:val="18"/>
              </w:rPr>
              <w:t>config.defaults.required_orchestrator</w:t>
            </w:r>
            <w:r>
              <w:rPr>
                <w:sz w:val="20"/>
              </w:rPr>
              <w:t xml:space="preserve"> while the key lives under </w:t>
            </w:r>
            <w:r>
              <w:rPr>
                <w:rFonts w:ascii="Courier New" w:hAnsi="Courier New"/>
                <w:color w:val="0C7A86"/>
                <w:sz w:val="18"/>
              </w:rPr>
              <w:t>config.models</w:t>
            </w:r>
            <w:r>
              <w:rPr>
                <w:sz w:val="20"/>
              </w:rPr>
              <w:t xml:space="preserve">, so it read </w:t>
            </w:r>
            <w:r>
              <w:rPr>
                <w:rFonts w:ascii="Courier New" w:hAnsi="Courier New"/>
                <w:color w:val="0C7A86"/>
                <w:sz w:val="18"/>
              </w:rPr>
              <w:t>undefined</w:t>
            </w:r>
            <w:r>
              <w:rPr>
                <w:sz w:val="20"/>
              </w:rPr>
              <w:t xml:space="preserve"> and never fired — a control that looked implemented and did nothing. The same check found a second stale path.</w:t>
            </w:r>
          </w:p>
        </w:tc>
      </w:tr>
      <w:tr w:rsidR="00E22D0A" w14:paraId="708A9847" w14:textId="77777777">
        <w:tc>
          <w:tcPr>
            <w:tcW w:w="2480" w:type="dxa"/>
            <w:shd w:val="clear" w:color="auto" w:fill="F1F5F7"/>
          </w:tcPr>
          <w:p w14:paraId="17BA3D42" w14:textId="77777777" w:rsidR="00E22D0A" w:rsidRDefault="00FA51BF">
            <w:pPr>
              <w:spacing w:before="60" w:after="60"/>
            </w:pPr>
            <w:r>
              <w:rPr>
                <w:sz w:val="20"/>
              </w:rPr>
              <w:t>any</w:t>
            </w:r>
          </w:p>
        </w:tc>
        <w:tc>
          <w:tcPr>
            <w:tcW w:w="2480" w:type="dxa"/>
            <w:shd w:val="clear" w:color="auto" w:fill="F1F5F7"/>
          </w:tcPr>
          <w:p w14:paraId="5ECCDBF3" w14:textId="77777777" w:rsidR="00E22D0A" w:rsidRDefault="00FA51BF">
            <w:pPr>
              <w:spacing w:before="60" w:after="60"/>
            </w:pPr>
            <w:r>
              <w:rPr>
                <w:sz w:val="20"/>
              </w:rPr>
              <w:t>Deployment drift</w:t>
            </w:r>
          </w:p>
        </w:tc>
        <w:tc>
          <w:tcPr>
            <w:tcW w:w="2480" w:type="dxa"/>
            <w:shd w:val="clear" w:color="auto" w:fill="F1F5F7"/>
          </w:tcPr>
          <w:p w14:paraId="741EE459" w14:textId="77777777" w:rsidR="00E22D0A" w:rsidRDefault="00FA51BF">
            <w:pPr>
              <w:spacing w:before="60" w:after="60"/>
            </w:pPr>
            <w:r>
              <w:rPr>
                <w:rFonts w:ascii="Courier New" w:hAnsi="Courier New"/>
                <w:color w:val="0C7A86"/>
                <w:sz w:val="18"/>
              </w:rPr>
              <w:t>sync-skill.mjs</w:t>
            </w:r>
          </w:p>
        </w:tc>
        <w:tc>
          <w:tcPr>
            <w:tcW w:w="2480" w:type="dxa"/>
            <w:shd w:val="clear" w:color="auto" w:fill="F1F5F7"/>
          </w:tcPr>
          <w:p w14:paraId="602B19D3" w14:textId="77777777" w:rsidR="00E22D0A" w:rsidRDefault="00FA51BF">
            <w:pPr>
              <w:spacing w:before="60" w:after="60"/>
            </w:pPr>
            <w:r>
              <w:rPr>
                <w:sz w:val="20"/>
              </w:rPr>
              <w:t xml:space="preserve">The repo and the deployed skill diverging. They drifted by 17 files, with every recent fix in the deployed copy and the only test suite in the repo — so </w:t>
            </w:r>
            <w:r>
              <w:rPr>
                <w:b/>
                <w:sz w:val="20"/>
              </w:rPr>
              <w:t>the tests were passing against code nobody was running</w:t>
            </w:r>
            <w:r>
              <w:rPr>
                <w:sz w:val="20"/>
              </w:rPr>
              <w:t xml:space="preserve">. </w:t>
            </w:r>
            <w:r>
              <w:rPr>
                <w:rFonts w:ascii="Courier New" w:hAnsi="Courier New"/>
                <w:color w:val="0C7A86"/>
                <w:sz w:val="18"/>
              </w:rPr>
              <w:t>config.root</w:t>
            </w:r>
            <w:r>
              <w:rPr>
                <w:sz w:val="20"/>
              </w:rPr>
              <w:t xml:space="preserve"> is deliberately never propagated in either direction.</w:t>
            </w:r>
          </w:p>
        </w:tc>
      </w:tr>
    </w:tbl>
    <w:p w14:paraId="1000D9D3" w14:textId="77777777" w:rsidR="00E22D0A" w:rsidRDefault="00E22D0A"/>
    <w:p w14:paraId="0BB13B36" w14:textId="77777777" w:rsidR="00E22D0A" w:rsidRDefault="00FA51BF">
      <w:pPr>
        <w:spacing w:before="120" w:after="120"/>
        <w:ind w:left="576"/>
      </w:pPr>
      <w:r>
        <w:rPr>
          <w:i/>
          <w:sz w:val="26"/>
        </w:rPr>
        <w:lastRenderedPageBreak/>
        <w:t>A name used by two stages belongs in one place, and a validator that reads that place is the only thing that keeps them honest.</w:t>
      </w:r>
    </w:p>
    <w:p w14:paraId="29394C01" w14:textId="77777777" w:rsidR="00E22D0A" w:rsidRDefault="00E22D0A"/>
    <w:p w14:paraId="16257D7C" w14:textId="77777777" w:rsidR="00E22D0A" w:rsidRDefault="00FA51BF">
      <w:pPr>
        <w:pStyle w:val="Heading1"/>
      </w:pPr>
      <w:r>
        <w:rPr>
          <w:color w:val="0C7A86"/>
          <w:sz w:val="22"/>
        </w:rPr>
        <w:t xml:space="preserve">16  </w:t>
      </w:r>
      <w:r>
        <w:rPr>
          <w:color w:val="131F27"/>
          <w:sz w:val="32"/>
        </w:rPr>
        <w:t>Write safety</w:t>
      </w:r>
    </w:p>
    <w:p w14:paraId="374BBD96" w14:textId="77777777" w:rsidR="00E22D0A" w:rsidRDefault="00FA51BF">
      <w:r>
        <w:t>Write testing is where a QA run can do real damage, so the policy is explicit, recorded, and applied by the generator rather than decided ad hoc during execution.</w:t>
      </w:r>
    </w:p>
    <w:p w14:paraId="6FB4FE87" w14:textId="77777777" w:rsidR="00E22D0A" w:rsidRDefault="00FA51BF">
      <w:pPr>
        <w:shd w:val="clear" w:color="auto" w:fill="F2F6F7"/>
        <w:spacing w:before="80" w:after="160"/>
        <w:ind w:left="288" w:right="288"/>
      </w:pPr>
      <w:r>
        <w:rPr>
          <w:rFonts w:ascii="Courier New" w:hAnsi="Courier New"/>
          <w:color w:val="0E3742"/>
          <w:sz w:val="17"/>
        </w:rPr>
        <w:t>"write_policy": {</w:t>
      </w:r>
      <w:r>
        <w:rPr>
          <w:rFonts w:ascii="Courier New" w:hAnsi="Courier New"/>
          <w:color w:val="0E3742"/>
          <w:sz w:val="17"/>
        </w:rPr>
        <w:br/>
        <w:t xml:space="preserve">  "execute_reversible":   true,</w:t>
      </w:r>
      <w:r>
        <w:rPr>
          <w:rFonts w:ascii="Courier New" w:hAnsi="Courier New"/>
          <w:color w:val="0E3742"/>
          <w:sz w:val="17"/>
        </w:rPr>
        <w:br/>
        <w:t xml:space="preserve">  "execute_irreversible": false,</w:t>
      </w:r>
      <w:r>
        <w:rPr>
          <w:rFonts w:ascii="Courier New" w:hAnsi="Courier New"/>
          <w:color w:val="0E3742"/>
          <w:sz w:val="17"/>
        </w:rPr>
        <w:br/>
        <w:t xml:space="preserve">  "irreversible_reason":  "creates data the connector cannot delete (the delete capability</w:t>
      </w:r>
      <w:r>
        <w:rPr>
          <w:rFonts w:ascii="Courier New" w:hAnsi="Courier New"/>
          <w:color w:val="0E3742"/>
          <w:sz w:val="17"/>
        </w:rPr>
        <w:br/>
        <w:t xml:space="preserve">                           is not exposed), so records created by a run stay in the workspace",</w:t>
      </w:r>
      <w:r>
        <w:rPr>
          <w:rFonts w:ascii="Courier New" w:hAnsi="Courier New"/>
          <w:color w:val="0E3742"/>
          <w:sz w:val="17"/>
        </w:rPr>
        <w:br/>
        <w:t xml:space="preserve">  "write_workspace":      null</w:t>
      </w:r>
      <w:r>
        <w:rPr>
          <w:rFonts w:ascii="Courier New" w:hAnsi="Courier New"/>
          <w:color w:val="0E3742"/>
          <w:sz w:val="17"/>
        </w:rPr>
        <w:br/>
      </w:r>
      <w:r>
        <w:rPr>
          <w:rFonts w:ascii="Courier New" w:hAnsi="Courier New"/>
          <w:color w:val="0E3742"/>
          <w:sz w:val="17"/>
        </w:rPr>
        <w:t xml:space="preserve">                           // advisory note only; the enforced pin is "workspace"</w:t>
      </w:r>
      <w:r>
        <w:rPr>
          <w:rFonts w:ascii="Courier New" w:hAnsi="Courier New"/>
          <w:color w:val="0E3742"/>
          <w:sz w:val="17"/>
        </w:rPr>
        <w:br/>
        <w:t>}</w:t>
      </w:r>
    </w:p>
    <w:p w14:paraId="0D95757C" w14:textId="77777777" w:rsidR="00E22D0A" w:rsidRDefault="00FA51BF">
      <w:pPr>
        <w:spacing w:after="60"/>
      </w:pPr>
      <w:r>
        <w:rPr>
          <w:rFonts w:ascii="Courier New" w:hAnsi="Courier New"/>
          <w:color w:val="61757F"/>
          <w:sz w:val="16"/>
        </w:rPr>
        <w:t>REVERSIBLE VERSUS IRREVERSIBLE</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940"/>
        <w:gridCol w:w="3049"/>
        <w:gridCol w:w="3155"/>
      </w:tblGrid>
      <w:tr w:rsidR="00E22D0A" w14:paraId="03B7B79C" w14:textId="77777777">
        <w:tc>
          <w:tcPr>
            <w:tcW w:w="3307" w:type="dxa"/>
            <w:shd w:val="clear" w:color="auto" w:fill="0F4250"/>
          </w:tcPr>
          <w:p w14:paraId="39C8D403" w14:textId="77777777" w:rsidR="00E22D0A" w:rsidRDefault="00FA51BF">
            <w:pPr>
              <w:spacing w:before="60" w:after="60"/>
            </w:pPr>
            <w:r>
              <w:rPr>
                <w:b/>
                <w:color w:val="FFFFFF"/>
                <w:sz w:val="18"/>
              </w:rPr>
              <w:t>Operation</w:t>
            </w:r>
          </w:p>
        </w:tc>
        <w:tc>
          <w:tcPr>
            <w:tcW w:w="3307" w:type="dxa"/>
            <w:shd w:val="clear" w:color="auto" w:fill="0F4250"/>
          </w:tcPr>
          <w:p w14:paraId="687A593E" w14:textId="77777777" w:rsidR="00E22D0A" w:rsidRDefault="00FA51BF">
            <w:pPr>
              <w:spacing w:before="60" w:after="60"/>
            </w:pPr>
            <w:r>
              <w:rPr>
                <w:b/>
                <w:color w:val="FFFFFF"/>
                <w:sz w:val="18"/>
              </w:rPr>
              <w:t>Reversible?</w:t>
            </w:r>
          </w:p>
        </w:tc>
        <w:tc>
          <w:tcPr>
            <w:tcW w:w="3307" w:type="dxa"/>
            <w:shd w:val="clear" w:color="auto" w:fill="0F4250"/>
          </w:tcPr>
          <w:p w14:paraId="38BE9DC7" w14:textId="77777777" w:rsidR="00E22D0A" w:rsidRDefault="00FA51BF">
            <w:pPr>
              <w:spacing w:before="60" w:after="60"/>
            </w:pPr>
            <w:r>
              <w:rPr>
                <w:b/>
                <w:color w:val="FFFFFF"/>
                <w:sz w:val="18"/>
              </w:rPr>
              <w:t>Handling</w:t>
            </w:r>
          </w:p>
        </w:tc>
      </w:tr>
      <w:tr w:rsidR="00E22D0A" w14:paraId="532BA0A2" w14:textId="77777777">
        <w:tc>
          <w:tcPr>
            <w:tcW w:w="3307" w:type="dxa"/>
            <w:shd w:val="clear" w:color="auto" w:fill="F1F5F7"/>
          </w:tcPr>
          <w:p w14:paraId="3A0B86C2" w14:textId="77777777" w:rsidR="00E22D0A" w:rsidRDefault="00FA51BF">
            <w:pPr>
              <w:spacing w:before="60" w:after="60"/>
            </w:pPr>
            <w:r>
              <w:rPr>
                <w:rFonts w:ascii="Courier New" w:hAnsi="Courier New"/>
                <w:color w:val="0C7A86"/>
                <w:sz w:val="18"/>
              </w:rPr>
              <w:t>UPDATE</w:t>
            </w:r>
          </w:p>
        </w:tc>
        <w:tc>
          <w:tcPr>
            <w:tcW w:w="3307" w:type="dxa"/>
            <w:shd w:val="clear" w:color="auto" w:fill="F1F5F7"/>
          </w:tcPr>
          <w:p w14:paraId="673D84F5" w14:textId="77777777" w:rsidR="00E22D0A" w:rsidRDefault="00FA51BF">
            <w:pPr>
              <w:spacing w:before="60" w:after="60"/>
            </w:pPr>
            <w:r>
              <w:rPr>
                <w:b/>
                <w:sz w:val="20"/>
              </w:rPr>
              <w:t>Yes</w:t>
            </w:r>
            <w:r>
              <w:rPr>
                <w:sz w:val="20"/>
              </w:rPr>
              <w:t xml:space="preserve"> — read the old value first and put it back</w:t>
            </w:r>
          </w:p>
        </w:tc>
        <w:tc>
          <w:tcPr>
            <w:tcW w:w="3307" w:type="dxa"/>
            <w:shd w:val="clear" w:color="auto" w:fill="F1F5F7"/>
          </w:tcPr>
          <w:p w14:paraId="3E22ABF5" w14:textId="77777777" w:rsidR="00E22D0A" w:rsidRDefault="00FA51BF">
            <w:pPr>
              <w:spacing w:before="60" w:after="60"/>
            </w:pPr>
            <w:r>
              <w:rPr>
                <w:sz w:val="20"/>
              </w:rPr>
              <w:t xml:space="preserve">Executes under </w:t>
            </w:r>
            <w:r>
              <w:rPr>
                <w:rFonts w:ascii="Courier New" w:hAnsi="Courier New"/>
                <w:color w:val="0C7A86"/>
                <w:sz w:val="18"/>
              </w:rPr>
              <w:t>execute_reversible</w:t>
            </w:r>
            <w:r>
              <w:rPr>
                <w:sz w:val="20"/>
              </w:rPr>
              <w:t xml:space="preserve">. Marked </w:t>
            </w:r>
            <w:r>
              <w:rPr>
                <w:rFonts w:ascii="Courier New" w:hAnsi="Courier New"/>
                <w:color w:val="0C7A86"/>
                <w:sz w:val="18"/>
              </w:rPr>
              <w:t>mutates: true</w:t>
            </w:r>
            <w:r>
              <w:rPr>
                <w:sz w:val="20"/>
              </w:rPr>
              <w:t xml:space="preserve">, </w:t>
            </w:r>
            <w:r>
              <w:rPr>
                <w:rFonts w:ascii="Courier New" w:hAnsi="Courier New"/>
                <w:color w:val="0C7A86"/>
                <w:sz w:val="18"/>
              </w:rPr>
              <w:t>reversible: true</w:t>
            </w:r>
            <w:r>
              <w:rPr>
                <w:sz w:val="20"/>
              </w:rPr>
              <w:t xml:space="preserve">, risk flag </w:t>
            </w:r>
            <w:r>
              <w:rPr>
                <w:rFonts w:ascii="Courier New" w:hAnsi="Courier New"/>
                <w:color w:val="0C7A86"/>
                <w:sz w:val="18"/>
              </w:rPr>
              <w:t>mutating</w:t>
            </w:r>
            <w:r>
              <w:rPr>
                <w:sz w:val="20"/>
              </w:rPr>
              <w:t>.</w:t>
            </w:r>
          </w:p>
        </w:tc>
      </w:tr>
      <w:tr w:rsidR="00E22D0A" w14:paraId="0033FE24" w14:textId="77777777">
        <w:tc>
          <w:tcPr>
            <w:tcW w:w="3307" w:type="dxa"/>
            <w:shd w:val="clear" w:color="auto" w:fill="FFFFFF"/>
          </w:tcPr>
          <w:p w14:paraId="4BBE3D65" w14:textId="77777777" w:rsidR="00E22D0A" w:rsidRDefault="00FA51BF">
            <w:pPr>
              <w:spacing w:before="60" w:after="60"/>
            </w:pPr>
            <w:r>
              <w:rPr>
                <w:sz w:val="20"/>
              </w:rPr>
              <w:t>Procedure with a paired undo</w:t>
            </w:r>
          </w:p>
        </w:tc>
        <w:tc>
          <w:tcPr>
            <w:tcW w:w="3307" w:type="dxa"/>
            <w:shd w:val="clear" w:color="auto" w:fill="FFFFFF"/>
          </w:tcPr>
          <w:p w14:paraId="5C461DA9" w14:textId="77777777" w:rsidR="00E22D0A" w:rsidRDefault="00FA51BF">
            <w:pPr>
              <w:spacing w:before="60" w:after="60"/>
            </w:pPr>
            <w:r>
              <w:rPr>
                <w:b/>
                <w:sz w:val="20"/>
              </w:rPr>
              <w:t>Yes</w:t>
            </w:r>
            <w:r>
              <w:rPr>
                <w:sz w:val="20"/>
              </w:rPr>
              <w:t xml:space="preserve"> — </w:t>
            </w:r>
            <w:r>
              <w:rPr>
                <w:rFonts w:ascii="Courier New" w:hAnsi="Courier New"/>
                <w:color w:val="0C7A86"/>
                <w:sz w:val="18"/>
              </w:rPr>
              <w:t>undo_procedure</w:t>
            </w:r>
            <w:r>
              <w:rPr>
                <w:sz w:val="20"/>
              </w:rPr>
              <w:t xml:space="preserve"> recorded</w:t>
            </w:r>
          </w:p>
        </w:tc>
        <w:tc>
          <w:tcPr>
            <w:tcW w:w="3307" w:type="dxa"/>
            <w:shd w:val="clear" w:color="auto" w:fill="FFFFFF"/>
          </w:tcPr>
          <w:p w14:paraId="08ECD1A9" w14:textId="77777777" w:rsidR="00E22D0A" w:rsidRDefault="00FA51BF">
            <w:pPr>
              <w:spacing w:before="60" w:after="60"/>
            </w:pPr>
            <w:r>
              <w:rPr>
                <w:sz w:val="20"/>
              </w:rPr>
              <w:t xml:space="preserve">Executes under </w:t>
            </w:r>
            <w:r>
              <w:rPr>
                <w:rFonts w:ascii="Courier New" w:hAnsi="Courier New"/>
                <w:color w:val="0C7A86"/>
                <w:sz w:val="18"/>
              </w:rPr>
              <w:t>execute_reversible</w:t>
            </w:r>
            <w:r>
              <w:rPr>
                <w:sz w:val="20"/>
              </w:rPr>
              <w:t>.</w:t>
            </w:r>
          </w:p>
        </w:tc>
      </w:tr>
      <w:tr w:rsidR="00E22D0A" w14:paraId="1378497B" w14:textId="77777777">
        <w:tc>
          <w:tcPr>
            <w:tcW w:w="3307" w:type="dxa"/>
            <w:shd w:val="clear" w:color="auto" w:fill="F1F5F7"/>
          </w:tcPr>
          <w:p w14:paraId="65A951F7" w14:textId="77777777" w:rsidR="00E22D0A" w:rsidRDefault="00FA51BF">
            <w:pPr>
              <w:spacing w:before="60" w:after="60"/>
            </w:pPr>
            <w:r>
              <w:rPr>
                <w:rFonts w:ascii="Courier New" w:hAnsi="Courier New"/>
                <w:color w:val="0C7A86"/>
                <w:sz w:val="18"/>
              </w:rPr>
              <w:t>INSERT</w:t>
            </w:r>
            <w:r>
              <w:rPr>
                <w:sz w:val="20"/>
              </w:rPr>
              <w:t xml:space="preserve"> where </w:t>
            </w:r>
            <w:r>
              <w:rPr>
                <w:rFonts w:ascii="Courier New" w:hAnsi="Courier New"/>
                <w:color w:val="0C7A86"/>
                <w:sz w:val="18"/>
              </w:rPr>
              <w:t>delete</w:t>
            </w:r>
            <w:r>
              <w:rPr>
                <w:sz w:val="20"/>
              </w:rPr>
              <w:t xml:space="preserve"> is not exposed</w:t>
            </w:r>
          </w:p>
        </w:tc>
        <w:tc>
          <w:tcPr>
            <w:tcW w:w="3307" w:type="dxa"/>
            <w:shd w:val="clear" w:color="auto" w:fill="F1F5F7"/>
          </w:tcPr>
          <w:p w14:paraId="2BBA54FD" w14:textId="77777777" w:rsidR="00E22D0A" w:rsidRDefault="00FA51BF">
            <w:pPr>
              <w:spacing w:before="60" w:after="60"/>
            </w:pPr>
            <w:r>
              <w:rPr>
                <w:b/>
                <w:sz w:val="20"/>
              </w:rPr>
              <w:t>No</w:t>
            </w:r>
          </w:p>
        </w:tc>
        <w:tc>
          <w:tcPr>
            <w:tcW w:w="3307" w:type="dxa"/>
            <w:shd w:val="clear" w:color="auto" w:fill="F1F5F7"/>
          </w:tcPr>
          <w:p w14:paraId="265B311F" w14:textId="77777777" w:rsidR="00E22D0A" w:rsidRDefault="00FA51BF">
            <w:pPr>
              <w:spacing w:before="60" w:after="60"/>
            </w:pPr>
            <w:r>
              <w:rPr>
                <w:sz w:val="20"/>
              </w:rPr>
              <w:t xml:space="preserve">Planned, reported, and held back with </w:t>
            </w:r>
            <w:r>
              <w:rPr>
                <w:rFonts w:ascii="Courier New" w:hAnsi="Courier New"/>
                <w:color w:val="0C7A86"/>
                <w:sz w:val="18"/>
              </w:rPr>
              <w:t>executable: false</w:t>
            </w:r>
            <w:r>
              <w:rPr>
                <w:sz w:val="20"/>
              </w:rPr>
              <w:t xml:space="preserve"> and a stated </w:t>
            </w:r>
            <w:r>
              <w:rPr>
                <w:rFonts w:ascii="Courier New" w:hAnsi="Courier New"/>
                <w:color w:val="0C7A86"/>
                <w:sz w:val="18"/>
              </w:rPr>
              <w:t>nt_reason</w:t>
            </w:r>
            <w:r>
              <w:rPr>
                <w:sz w:val="20"/>
              </w:rPr>
              <w:t xml:space="preserve"> — unless </w:t>
            </w:r>
            <w:r>
              <w:rPr>
                <w:rFonts w:ascii="Courier New" w:hAnsi="Courier New"/>
                <w:color w:val="0C7A86"/>
                <w:sz w:val="18"/>
              </w:rPr>
              <w:t>execute_irreversible</w:t>
            </w:r>
            <w:r>
              <w:rPr>
                <w:sz w:val="20"/>
              </w:rPr>
              <w:t xml:space="preserve"> is explicitly true.</w:t>
            </w:r>
          </w:p>
        </w:tc>
      </w:tr>
      <w:tr w:rsidR="00E22D0A" w14:paraId="046B7403" w14:textId="77777777">
        <w:tc>
          <w:tcPr>
            <w:tcW w:w="3307" w:type="dxa"/>
            <w:shd w:val="clear" w:color="auto" w:fill="FFFFFF"/>
          </w:tcPr>
          <w:p w14:paraId="08A7B7A6" w14:textId="77777777" w:rsidR="00E22D0A" w:rsidRDefault="00FA51BF">
            <w:pPr>
              <w:spacing w:before="60" w:after="60"/>
            </w:pPr>
            <w:r>
              <w:rPr>
                <w:sz w:val="20"/>
              </w:rPr>
              <w:t>Procedure that creates data the connector cannot remove</w:t>
            </w:r>
          </w:p>
        </w:tc>
        <w:tc>
          <w:tcPr>
            <w:tcW w:w="3307" w:type="dxa"/>
            <w:shd w:val="clear" w:color="auto" w:fill="FFFFFF"/>
          </w:tcPr>
          <w:p w14:paraId="253D051E" w14:textId="77777777" w:rsidR="00E22D0A" w:rsidRDefault="00FA51BF">
            <w:pPr>
              <w:spacing w:before="60" w:after="60"/>
            </w:pPr>
            <w:r>
              <w:rPr>
                <w:b/>
                <w:sz w:val="20"/>
              </w:rPr>
              <w:t>No</w:t>
            </w:r>
          </w:p>
        </w:tc>
        <w:tc>
          <w:tcPr>
            <w:tcW w:w="3307" w:type="dxa"/>
            <w:shd w:val="clear" w:color="auto" w:fill="FFFFFF"/>
          </w:tcPr>
          <w:p w14:paraId="30FA1103" w14:textId="77777777" w:rsidR="00E22D0A" w:rsidRDefault="00FA51BF">
            <w:pPr>
              <w:spacing w:before="60" w:after="60"/>
            </w:pPr>
            <w:r>
              <w:rPr>
                <w:sz w:val="20"/>
              </w:rPr>
              <w:t>Same. The checkpoint line is written directly, without dispatching an agent or touching the connector.</w:t>
            </w:r>
          </w:p>
        </w:tc>
      </w:tr>
    </w:tbl>
    <w:p w14:paraId="294E5B5A" w14:textId="77777777" w:rsidR="00E22D0A" w:rsidRDefault="00E22D0A"/>
    <w:p w14:paraId="3E135161" w14:textId="77777777" w:rsidR="00E22D0A" w:rsidRDefault="00FA51BF">
      <w:pPr>
        <w:spacing w:before="120"/>
        <w:ind w:left="360"/>
      </w:pPr>
      <w:r>
        <w:rPr>
          <w:b/>
          <w:color w:val="0C7A86"/>
          <w:sz w:val="20"/>
        </w:rPr>
        <w:t>◆ A capability the run declines to exercise stays in the denominator</w:t>
      </w:r>
    </w:p>
    <w:p w14:paraId="0625CD3C" w14:textId="77777777" w:rsidR="00E22D0A" w:rsidRDefault="00FA51BF">
      <w:pPr>
        <w:spacing w:after="160"/>
        <w:ind w:left="504" w:right="144"/>
      </w:pPr>
      <w:r>
        <w:rPr>
          <w:sz w:val="20"/>
        </w:rPr>
        <w:t xml:space="preserve">A held-back write is </w:t>
      </w:r>
      <w:r>
        <w:rPr>
          <w:rFonts w:ascii="Courier New" w:hAnsi="Courier New"/>
          <w:color w:val="0C7A86"/>
          <w:sz w:val="18"/>
        </w:rPr>
        <w:t>not_exec</w:t>
      </w:r>
      <w:r>
        <w:rPr>
          <w:sz w:val="20"/>
        </w:rPr>
        <w:t xml:space="preserve">, never </w:t>
      </w:r>
      <w:r>
        <w:rPr>
          <w:rFonts w:ascii="Courier New" w:hAnsi="Courier New"/>
          <w:color w:val="0C7A86"/>
          <w:sz w:val="18"/>
        </w:rPr>
        <w:t>na</w:t>
      </w:r>
      <w:r>
        <w:rPr>
          <w:sz w:val="20"/>
        </w:rPr>
        <w:t xml:space="preserve">. The connector supports the procedure; the run chose not to fire it. It renders as an uncovered capability </w:t>
      </w:r>
      <w:r>
        <w:rPr>
          <w:b/>
          <w:sz w:val="20"/>
        </w:rPr>
        <w:t>with the reason on the row</w:t>
      </w:r>
      <w:r>
        <w:rPr>
          <w:sz w:val="20"/>
        </w:rPr>
        <w:t>, and it continues to count against coverage. Dropping such a test from the plan instead is what made one connector's entire write surface invisible — the report then had nothing to be silent about.</w:t>
      </w:r>
    </w:p>
    <w:p w14:paraId="733F25D9" w14:textId="77777777" w:rsidR="00E22D0A" w:rsidRDefault="00FA51BF">
      <w:r>
        <w:rPr>
          <w:rFonts w:ascii="Courier New" w:hAnsi="Courier New"/>
          <w:color w:val="0C7A86"/>
          <w:sz w:val="20"/>
        </w:rPr>
        <w:lastRenderedPageBreak/>
        <w:t>execute_irreversible</w:t>
      </w:r>
      <w:r>
        <w:t xml:space="preserve"> is the most consequential switch in the configuration: true means the run creates records it cannot remove. It should be true only against a disposable environment, and that environment must be named in </w:t>
      </w:r>
      <w:r>
        <w:rPr>
          <w:rFonts w:ascii="Courier New" w:hAnsi="Courier New"/>
          <w:color w:val="0C7A86"/>
          <w:sz w:val="20"/>
        </w:rPr>
        <w:t>write_workspace</w:t>
      </w:r>
      <w:r>
        <w:t>.</w:t>
      </w:r>
    </w:p>
    <w:p w14:paraId="589BF8BB" w14:textId="77777777" w:rsidR="00E22D0A" w:rsidRDefault="00FA51BF">
      <w:pPr>
        <w:pStyle w:val="Heading2"/>
      </w:pPr>
      <w:r>
        <w:rPr>
          <w:color w:val="131F27"/>
        </w:rPr>
        <w:t>16.1 Recording which tenant the run is pointed at</w:t>
      </w:r>
    </w:p>
    <w:p w14:paraId="72A2045C" w14:textId="77777777" w:rsidR="00E22D0A" w:rsidRDefault="00FA51BF">
      <w:r>
        <w:t>Stage 1 identifies the account or workspace the catalog is actually bound to — by querying the connector's own tenant object where one exists (</w:t>
      </w:r>
      <w:r>
        <w:rPr>
          <w:rFonts w:ascii="Courier New" w:hAnsi="Courier New"/>
          <w:color w:val="0C7A86"/>
          <w:sz w:val="20"/>
        </w:rPr>
        <w:t>Workspaces</w:t>
      </w:r>
      <w:r>
        <w:t xml:space="preserve">, </w:t>
      </w:r>
      <w:r>
        <w:rPr>
          <w:rFonts w:ascii="Courier New" w:hAnsi="Courier New"/>
          <w:color w:val="0C7A86"/>
          <w:sz w:val="20"/>
        </w:rPr>
        <w:t>Organizations</w:t>
      </w:r>
      <w:r>
        <w:t xml:space="preserve">, </w:t>
      </w:r>
      <w:r>
        <w:rPr>
          <w:rFonts w:ascii="Courier New" w:hAnsi="Courier New"/>
          <w:color w:val="0C7A86"/>
          <w:sz w:val="20"/>
        </w:rPr>
        <w:t>Companies</w:t>
      </w:r>
      <w:r>
        <w:t xml:space="preserve">, </w:t>
      </w:r>
      <w:r>
        <w:rPr>
          <w:rFonts w:ascii="Courier New" w:hAnsi="Courier New"/>
          <w:color w:val="0C7A86"/>
          <w:sz w:val="20"/>
        </w:rPr>
        <w:t>Accounts</w:t>
      </w:r>
      <w:r>
        <w:t xml:space="preserve">), otherwise from </w:t>
      </w:r>
      <w:r>
        <w:rPr>
          <w:rFonts w:ascii="Courier New" w:hAnsi="Courier New"/>
          <w:color w:val="0C7A86"/>
          <w:sz w:val="20"/>
        </w:rPr>
        <w:t>getStarted()</w:t>
      </w:r>
      <w:r>
        <w:t xml:space="preserve"> — and writes it into </w:t>
      </w:r>
      <w:r>
        <w:rPr>
          <w:rFonts w:ascii="Courier New" w:hAnsi="Courier New"/>
          <w:color w:val="0C7A86"/>
          <w:sz w:val="20"/>
        </w:rPr>
        <w:t>run_meta.workspace</w:t>
      </w:r>
      <w:r>
        <w:t xml:space="preserve">. This costs one query and answers a question nothing else can answer afterwards. </w:t>
      </w:r>
      <w:r>
        <w:rPr>
          <w:b/>
        </w:rPr>
        <w:t>A catalog name says nothing about which org is behind it</w:t>
      </w:r>
      <w:r>
        <w:t xml:space="preserve">: a connection pointed at a production tenant looks identical at runtime to one pointed at a sandbox. That is tolerable for a read-only run and not tolerable once </w:t>
      </w:r>
      <w:r>
        <w:rPr>
          <w:rFonts w:ascii="Courier New" w:hAnsi="Courier New"/>
          <w:color w:val="0C7A86"/>
          <w:sz w:val="20"/>
        </w:rPr>
        <w:t>execute_irreversible</w:t>
      </w:r>
      <w:r>
        <w:t xml:space="preserve"> is true, because the only evidence of where the records landed is this field. Both reports print it in the footer beside the run id.</w:t>
      </w:r>
    </w:p>
    <w:p w14:paraId="4C8E22E0" w14:textId="77777777" w:rsidR="00E22D0A" w:rsidRDefault="00FA51BF">
      <w:r>
        <w:t xml:space="preserve">When the observed workspace does not match </w:t>
      </w:r>
      <w:r>
        <w:rPr>
          <w:rFonts w:ascii="Courier New" w:hAnsi="Courier New"/>
          <w:color w:val="0C7A86"/>
          <w:sz w:val="20"/>
        </w:rPr>
        <w:t>write_policy.write_workspace</w:t>
      </w:r>
      <w:r>
        <w:t xml:space="preserve">, the run </w:t>
      </w:r>
      <w:r>
        <w:rPr>
          <w:b/>
        </w:rPr>
        <w:t>stops and says so</w:t>
      </w:r>
      <w:r>
        <w:t xml:space="preserve"> rather than writing. A mismatch means either the config or the connection is wrong, and guessing which costs someone a cleanup in a live org.</w:t>
      </w:r>
    </w:p>
    <w:p w14:paraId="03DCC31F" w14:textId="77777777" w:rsidR="00E22D0A" w:rsidRDefault="00E22D0A"/>
    <w:p w14:paraId="47362446" w14:textId="77777777" w:rsidR="00E22D0A" w:rsidRDefault="00FA51BF">
      <w:pPr>
        <w:pStyle w:val="Heading1"/>
      </w:pPr>
      <w:r>
        <w:rPr>
          <w:color w:val="0C7A86"/>
          <w:sz w:val="22"/>
        </w:rPr>
        <w:t xml:space="preserve">17  </w:t>
      </w:r>
      <w:r>
        <w:rPr>
          <w:color w:val="131F27"/>
          <w:sz w:val="32"/>
        </w:rPr>
        <w:t>The JDBC export</w:t>
      </w:r>
    </w:p>
    <w:p w14:paraId="031A6B1F" w14:textId="77777777" w:rsidR="00E22D0A" w:rsidRDefault="00FA51BF">
      <w:r>
        <w:t>The main report deliberately fuses two questions that have different owners and different fixes. The JDBC suite separates them.</w:t>
      </w:r>
    </w:p>
    <w:p w14:paraId="278C4800" w14:textId="77777777" w:rsidR="00E22D0A" w:rsidRDefault="00FA51BF">
      <w:pPr>
        <w:spacing w:after="60"/>
      </w:pPr>
      <w:r>
        <w:rPr>
          <w:rFonts w:ascii="Courier New" w:hAnsi="Courier New"/>
          <w:color w:val="61757F"/>
          <w:sz w:val="16"/>
        </w:rPr>
        <w:t>TWO QUESTIONS, ONE SUITE</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493"/>
        <w:gridCol w:w="4651"/>
      </w:tblGrid>
      <w:tr w:rsidR="00E22D0A" w14:paraId="435F6E97" w14:textId="77777777">
        <w:tc>
          <w:tcPr>
            <w:tcW w:w="4961" w:type="dxa"/>
            <w:shd w:val="clear" w:color="auto" w:fill="0F4250"/>
          </w:tcPr>
          <w:p w14:paraId="4BB2E345" w14:textId="77777777" w:rsidR="00E22D0A" w:rsidRDefault="00FA51BF">
            <w:pPr>
              <w:spacing w:before="60" w:after="60"/>
            </w:pPr>
            <w:r>
              <w:rPr>
                <w:b/>
                <w:color w:val="FFFFFF"/>
                <w:sz w:val="18"/>
              </w:rPr>
              <w:t>Question</w:t>
            </w:r>
          </w:p>
        </w:tc>
        <w:tc>
          <w:tcPr>
            <w:tcW w:w="4961" w:type="dxa"/>
            <w:shd w:val="clear" w:color="auto" w:fill="0F4250"/>
          </w:tcPr>
          <w:p w14:paraId="28C5B28C" w14:textId="77777777" w:rsidR="00E22D0A" w:rsidRDefault="00FA51BF">
            <w:pPr>
              <w:spacing w:before="60" w:after="60"/>
            </w:pPr>
            <w:r>
              <w:rPr>
                <w:b/>
                <w:color w:val="FFFFFF"/>
                <w:sz w:val="18"/>
              </w:rPr>
              <w:t>Answered by</w:t>
            </w:r>
          </w:p>
        </w:tc>
      </w:tr>
      <w:tr w:rsidR="00E22D0A" w14:paraId="4E783180" w14:textId="77777777">
        <w:tc>
          <w:tcPr>
            <w:tcW w:w="4961" w:type="dxa"/>
            <w:shd w:val="clear" w:color="auto" w:fill="F1F5F7"/>
          </w:tcPr>
          <w:p w14:paraId="3F226681" w14:textId="77777777" w:rsidR="00E22D0A" w:rsidRDefault="00FA51BF">
            <w:pPr>
              <w:spacing w:before="60" w:after="60"/>
            </w:pPr>
            <w:r>
              <w:rPr>
                <w:b/>
                <w:sz w:val="20"/>
              </w:rPr>
              <w:t>Does the driver work?</w:t>
            </w:r>
          </w:p>
        </w:tc>
        <w:tc>
          <w:tcPr>
            <w:tcW w:w="4961" w:type="dxa"/>
            <w:shd w:val="clear" w:color="auto" w:fill="F1F5F7"/>
          </w:tcPr>
          <w:p w14:paraId="25C33FED" w14:textId="77777777" w:rsidR="00E22D0A" w:rsidRDefault="00FA51BF">
            <w:pPr>
              <w:spacing w:before="60" w:after="60"/>
            </w:pPr>
            <w:r>
              <w:rPr>
                <w:sz w:val="20"/>
              </w:rPr>
              <w:t xml:space="preserve">Run </w:t>
            </w:r>
            <w:r>
              <w:rPr>
                <w:rFonts w:ascii="Courier New" w:hAnsi="Courier New"/>
                <w:color w:val="0C7A86"/>
                <w:sz w:val="18"/>
              </w:rPr>
              <w:t>{C}_jdbc_suite.json</w:t>
            </w:r>
            <w:r>
              <w:rPr>
                <w:sz w:val="20"/>
              </w:rPr>
              <w:t xml:space="preserve"> directly against the driver from any JDBC/ODBC client or CI job. A query that fails here is a </w:t>
            </w:r>
            <w:r>
              <w:rPr>
                <w:b/>
                <w:sz w:val="20"/>
              </w:rPr>
              <w:t>driver defect</w:t>
            </w:r>
            <w:r>
              <w:rPr>
                <w:sz w:val="20"/>
              </w:rPr>
              <w:t>.</w:t>
            </w:r>
          </w:p>
        </w:tc>
      </w:tr>
      <w:tr w:rsidR="00E22D0A" w14:paraId="6FA97697" w14:textId="77777777">
        <w:tc>
          <w:tcPr>
            <w:tcW w:w="4961" w:type="dxa"/>
            <w:shd w:val="clear" w:color="auto" w:fill="FFFFFF"/>
          </w:tcPr>
          <w:p w14:paraId="740FE37F" w14:textId="77777777" w:rsidR="00E22D0A" w:rsidRDefault="00FA51BF">
            <w:pPr>
              <w:spacing w:before="60" w:after="60"/>
            </w:pPr>
            <w:r>
              <w:rPr>
                <w:b/>
                <w:sz w:val="20"/>
              </w:rPr>
              <w:t>Can an agent figure the driver out?</w:t>
            </w:r>
          </w:p>
        </w:tc>
        <w:tc>
          <w:tcPr>
            <w:tcW w:w="4961" w:type="dxa"/>
            <w:shd w:val="clear" w:color="auto" w:fill="FFFFFF"/>
          </w:tcPr>
          <w:p w14:paraId="209783D6" w14:textId="77777777" w:rsidR="00E22D0A" w:rsidRDefault="00FA51BF">
            <w:pPr>
              <w:spacing w:before="60" w:after="60"/>
            </w:pPr>
            <w:r>
              <w:rPr>
                <w:sz w:val="20"/>
              </w:rPr>
              <w:t xml:space="preserve">Stage 9. A query that works in the suite but fails in Stage 9 is a </w:t>
            </w:r>
            <w:r>
              <w:rPr>
                <w:b/>
                <w:sz w:val="20"/>
              </w:rPr>
              <w:t>discoverability problem</w:t>
            </w:r>
            <w:r>
              <w:rPr>
                <w:sz w:val="20"/>
              </w:rPr>
              <w:t xml:space="preserve"> — different owner, different fix.</w:t>
            </w:r>
          </w:p>
        </w:tc>
      </w:tr>
    </w:tbl>
    <w:p w14:paraId="5337747E" w14:textId="77777777" w:rsidR="00E22D0A" w:rsidRDefault="00E22D0A"/>
    <w:p w14:paraId="117CE682" w14:textId="77777777" w:rsidR="00E22D0A" w:rsidRDefault="00FA51BF">
      <w:r>
        <w:t>The suite is derived entirely from the plan and owes nothing to execution, so it is produced at Stage 8.5 the moment the plan stops changing. That lets the driver be verified in parallel with the MCP run, or instead of it. Left until Stage 12 it would arrive only after the expensive part was paid for.</w:t>
      </w:r>
    </w:p>
    <w:p w14:paraId="7FA3CFCE" w14:textId="77777777" w:rsidR="00E22D0A" w:rsidRDefault="00FA51BF">
      <w:pPr>
        <w:spacing w:before="120"/>
        <w:ind w:left="360"/>
      </w:pPr>
      <w:r>
        <w:rPr>
          <w:b/>
          <w:color w:val="3D5563"/>
          <w:sz w:val="20"/>
        </w:rPr>
        <w:t>◆ Why it is a separate artifact rather than a rewrite of the plan</w:t>
      </w:r>
    </w:p>
    <w:p w14:paraId="4A681616" w14:textId="77777777" w:rsidR="00E22D0A" w:rsidRDefault="00FA51BF">
      <w:pPr>
        <w:spacing w:after="160"/>
        <w:ind w:left="504" w:right="144"/>
      </w:pPr>
      <w:r>
        <w:rPr>
          <w:rFonts w:ascii="Courier New" w:hAnsi="Courier New"/>
          <w:color w:val="0C7A86"/>
          <w:sz w:val="18"/>
        </w:rPr>
        <w:t>plan.tc_list[].expected_sql</w:t>
      </w:r>
      <w:r>
        <w:rPr>
          <w:sz w:val="20"/>
        </w:rPr>
        <w:t xml:space="preserve"> is a </w:t>
      </w:r>
      <w:r>
        <w:rPr>
          <w:i/>
          <w:sz w:val="20"/>
        </w:rPr>
        <w:t>reference</w:t>
      </w:r>
      <w:r>
        <w:rPr>
          <w:sz w:val="20"/>
        </w:rPr>
        <w:t xml:space="preserve"> string. Stage 10 compares observed SQL against it, and the agent under test never sees it, so it was never held to a runnable standard — it is unqualified (</w:t>
      </w:r>
      <w:r>
        <w:rPr>
          <w:rFonts w:ascii="Courier New" w:hAnsi="Courier New"/>
          <w:color w:val="0C7A86"/>
          <w:sz w:val="18"/>
        </w:rPr>
        <w:t>[Tasks]</w:t>
      </w:r>
      <w:r>
        <w:rPr>
          <w:sz w:val="20"/>
        </w:rPr>
        <w:t xml:space="preserve">, not </w:t>
      </w:r>
      <w:r>
        <w:rPr>
          <w:rFonts w:ascii="Courier New" w:hAnsi="Courier New"/>
          <w:color w:val="0C7A86"/>
          <w:sz w:val="18"/>
        </w:rPr>
        <w:t>[Cat].[Schema].[Tasks]</w:t>
      </w:r>
      <w:r>
        <w:rPr>
          <w:sz w:val="20"/>
        </w:rPr>
        <w:t xml:space="preserve">) and frequently omits a filter the driver requires, </w:t>
      </w:r>
      <w:r>
        <w:rPr>
          <w:sz w:val="20"/>
        </w:rPr>
        <w:lastRenderedPageBreak/>
        <w:t xml:space="preserve">because </w:t>
      </w:r>
      <w:r>
        <w:rPr>
          <w:b/>
          <w:sz w:val="20"/>
        </w:rPr>
        <w:t>watching the agent discover that filter is the measurement</w:t>
      </w:r>
      <w:r>
        <w:rPr>
          <w:sz w:val="20"/>
        </w:rPr>
        <w:t>. Rewriting it in place would corrupt that comparison.</w:t>
      </w:r>
    </w:p>
    <w:p w14:paraId="16241466" w14:textId="77777777" w:rsidR="00E22D0A" w:rsidRDefault="00FA51BF">
      <w:r>
        <w:t xml:space="preserve">The export qualifies names, substitutes named bindings for baked ids, and keeps mutations separate. Each named binding carries its own discovery query, so the suite runs without the MCP session that produced it. The runtime's own tests assert that </w:t>
      </w:r>
      <w:r>
        <w:rPr>
          <w:rFonts w:ascii="Courier New" w:hAnsi="Courier New"/>
          <w:color w:val="0C7A86"/>
          <w:sz w:val="20"/>
        </w:rPr>
        <w:t>queries</w:t>
      </w:r>
      <w:r>
        <w:t xml:space="preserve"> is genuinely read-only (no INSERT/UPDATE/DELETE/MERGE leaks into it), that every mutation carries a </w:t>
      </w:r>
      <w:r>
        <w:rPr>
          <w:rFonts w:ascii="Courier New" w:hAnsi="Courier New"/>
          <w:color w:val="0C7A86"/>
          <w:sz w:val="20"/>
        </w:rPr>
        <w:t>CHANGES DATA</w:t>
      </w:r>
      <w:r>
        <w:t xml:space="preserve"> warning, and that no </w:t>
      </w:r>
      <w:r>
        <w:rPr>
          <w:rFonts w:ascii="Courier New" w:hAnsi="Courier New"/>
          <w:color w:val="0C7A86"/>
          <w:sz w:val="20"/>
        </w:rPr>
        <w:t>LIMIT</w:t>
      </w:r>
      <w:r>
        <w:t xml:space="preserve"> is appended to a write.</w:t>
      </w:r>
    </w:p>
    <w:p w14:paraId="012F4EB2" w14:textId="77777777" w:rsidR="00E22D0A" w:rsidRDefault="00E22D0A"/>
    <w:p w14:paraId="0EEABAA4" w14:textId="77777777" w:rsidR="00E22D0A" w:rsidRDefault="00FA51BF">
      <w:pPr>
        <w:pStyle w:val="Heading1"/>
      </w:pPr>
      <w:r>
        <w:rPr>
          <w:color w:val="0C7A86"/>
          <w:sz w:val="22"/>
        </w:rPr>
        <w:t xml:space="preserve">18  </w:t>
      </w:r>
      <w:r>
        <w:rPr>
          <w:color w:val="131F27"/>
          <w:sz w:val="32"/>
        </w:rPr>
        <w:t>Consistency across connectors, and scale</w:t>
      </w:r>
    </w:p>
    <w:p w14:paraId="5E06CCFD" w14:textId="77777777" w:rsidR="00E22D0A" w:rsidRDefault="00FA51BF">
      <w:pPr>
        <w:pStyle w:val="Heading2"/>
      </w:pPr>
      <w:r>
        <w:rPr>
          <w:color w:val="131F27"/>
        </w:rPr>
        <w:t>18.1 How consistent coverage is ensured</w:t>
      </w:r>
    </w:p>
    <w:p w14:paraId="45F30015" w14:textId="77777777" w:rsidR="00E22D0A" w:rsidRDefault="00FA51BF">
      <w:r>
        <w:t>The same runtime tests NetSuite, Salesforce, QuickBooks, GitHub or any other CData connector. Consistency comes from five properties, not from discipline.</w:t>
      </w:r>
    </w:p>
    <w:p w14:paraId="1656F2A8" w14:textId="77777777" w:rsidR="00E22D0A" w:rsidRDefault="00FA51BF">
      <w:pPr>
        <w:pStyle w:val="ListBullet"/>
        <w:spacing w:after="60"/>
        <w:ind w:left="432"/>
      </w:pPr>
      <w:r>
        <w:rPr>
          <w:b/>
        </w:rPr>
        <w:t>Zero connector-specific code.</w:t>
      </w:r>
      <w:r>
        <w:t xml:space="preserve"> No object name appears anywhere in the skill. Tiering, categorisation and applicability are all derived from structure.</w:t>
      </w:r>
    </w:p>
    <w:p w14:paraId="20A7E662" w14:textId="77777777" w:rsidR="00E22D0A" w:rsidRDefault="00FA51BF">
      <w:pPr>
        <w:pStyle w:val="ListBullet"/>
        <w:spacing w:after="60"/>
        <w:ind w:left="432"/>
      </w:pPr>
      <w:r>
        <w:rPr>
          <w:b/>
        </w:rPr>
        <w:t>The objectives table is the same for every connector.</w:t>
      </w:r>
      <w:r>
        <w:t xml:space="preserve"> What "covered" means for a T1 object does not vary by vendor. The </w:t>
      </w:r>
      <w:r>
        <w:rPr>
          <w:i/>
        </w:rPr>
        <w:t>items</w:t>
      </w:r>
      <w:r>
        <w:t xml:space="preserve"> differ; the bar does not.</w:t>
      </w:r>
    </w:p>
    <w:p w14:paraId="643DFECA" w14:textId="77777777" w:rsidR="00E22D0A" w:rsidRDefault="00FA51BF">
      <w:pPr>
        <w:pStyle w:val="ListBullet"/>
        <w:spacing w:after="60"/>
        <w:ind w:left="432"/>
      </w:pPr>
      <w:r>
        <w:rPr>
          <w:b/>
        </w:rPr>
        <w:t>Applicability is structural.</w:t>
      </w:r>
      <w:r>
        <w:t xml:space="preserve"> A pattern is applicable when the schema supports it, decided the same way on every run. The three bands make waiving a pattern an explicit, named act.</w:t>
      </w:r>
    </w:p>
    <w:p w14:paraId="39646646" w14:textId="77777777" w:rsidR="00E22D0A" w:rsidRDefault="00FA51BF">
      <w:pPr>
        <w:pStyle w:val="ListBullet"/>
        <w:spacing w:after="60"/>
        <w:ind w:left="432"/>
      </w:pPr>
      <w:r>
        <w:rPr>
          <w:b/>
        </w:rPr>
        <w:t>The coverage floor is reserved before the cap.</w:t>
      </w:r>
      <w:r>
        <w:t xml:space="preserve"> Every procedure, object, relationship, pattern and advertised capability keeps its first test regardless of score.</w:t>
      </w:r>
    </w:p>
    <w:p w14:paraId="5BB44B91" w14:textId="77777777" w:rsidR="00E22D0A" w:rsidRDefault="00FA51BF">
      <w:pPr>
        <w:pStyle w:val="ListBullet"/>
        <w:spacing w:after="60"/>
        <w:ind w:left="432"/>
      </w:pPr>
      <w:r>
        <w:rPr>
          <w:b/>
        </w:rPr>
        <w:t>The verdict is a rule.</w:t>
      </w:r>
      <w:r>
        <w:t xml:space="preserve"> Two connectors with the same evidence get the same verdict, and neither is graded on narrative.</w:t>
      </w:r>
    </w:p>
    <w:p w14:paraId="2EC3E619" w14:textId="77777777" w:rsidR="00E22D0A" w:rsidRDefault="00FA51BF">
      <w:pPr>
        <w:spacing w:before="120"/>
        <w:ind w:left="360"/>
      </w:pPr>
      <w:r>
        <w:rPr>
          <w:b/>
          <w:color w:val="0C7A86"/>
          <w:sz w:val="20"/>
        </w:rPr>
        <w:t>◆ Coverage must not depend on luck</w:t>
      </w:r>
    </w:p>
    <w:p w14:paraId="2C5F208E" w14:textId="77777777" w:rsidR="00E22D0A" w:rsidRDefault="00FA51BF">
      <w:pPr>
        <w:spacing w:after="160"/>
        <w:ind w:left="504" w:right="144"/>
      </w:pPr>
      <w:r>
        <w:rPr>
          <w:sz w:val="20"/>
        </w:rPr>
        <w:t xml:space="preserve">What gets tested is decided by the connector's own surface — never by whether a customer happened to share a query dump, and never by whether a review pass noticed something missing. Requiring a </w:t>
      </w:r>
      <w:r>
        <w:rPr>
          <w:i/>
          <w:sz w:val="20"/>
        </w:rPr>
        <w:t>positive reason</w:t>
      </w:r>
      <w:r>
        <w:rPr>
          <w:sz w:val="20"/>
        </w:rPr>
        <w:t xml:space="preserve"> to test a pattern would make the least-observed connectors the least-tested ones — exactly backwards: a connector with no dump is not a connector with fewer capabilities, and it is precisely the connector where inference runs unchecked, so it deserves </w:t>
      </w:r>
      <w:r>
        <w:rPr>
          <w:b/>
          <w:sz w:val="20"/>
        </w:rPr>
        <w:t>more</w:t>
      </w:r>
      <w:r>
        <w:rPr>
          <w:sz w:val="20"/>
        </w:rPr>
        <w:t xml:space="preserve"> scrutiny, not less.</w:t>
      </w:r>
    </w:p>
    <w:p w14:paraId="5870A866" w14:textId="77777777" w:rsidR="00E22D0A" w:rsidRDefault="00FA51BF">
      <w:pPr>
        <w:pStyle w:val="Heading2"/>
      </w:pPr>
      <w:r>
        <w:rPr>
          <w:color w:val="131F27"/>
        </w:rPr>
        <w:t>18.2 Where customer evidence does and does not enter</w:t>
      </w:r>
    </w:p>
    <w:p w14:paraId="74F92F76" w14:textId="77777777" w:rsidR="00E22D0A" w:rsidRDefault="00FA51BF">
      <w:pPr>
        <w:spacing w:after="60"/>
      </w:pPr>
      <w:r>
        <w:rPr>
          <w:rFonts w:ascii="Courier New" w:hAnsi="Courier New"/>
          <w:color w:val="61757F"/>
          <w:sz w:val="16"/>
        </w:rPr>
        <w:t>CUSTOMER EVIDENCE — A STRICT CONTRACT</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78"/>
        <w:gridCol w:w="4566"/>
      </w:tblGrid>
      <w:tr w:rsidR="00E22D0A" w14:paraId="287EF650" w14:textId="77777777">
        <w:tc>
          <w:tcPr>
            <w:tcW w:w="4961" w:type="dxa"/>
            <w:shd w:val="clear" w:color="auto" w:fill="0F4250"/>
          </w:tcPr>
          <w:p w14:paraId="169EBCFA" w14:textId="77777777" w:rsidR="00E22D0A" w:rsidRDefault="00FA51BF">
            <w:pPr>
              <w:spacing w:before="60" w:after="60"/>
            </w:pPr>
            <w:r>
              <w:rPr>
                <w:b/>
                <w:color w:val="FFFFFF"/>
                <w:sz w:val="18"/>
              </w:rPr>
              <w:t>Evidence may</w:t>
            </w:r>
          </w:p>
        </w:tc>
        <w:tc>
          <w:tcPr>
            <w:tcW w:w="4961" w:type="dxa"/>
            <w:shd w:val="clear" w:color="auto" w:fill="0F4250"/>
          </w:tcPr>
          <w:p w14:paraId="62C48714" w14:textId="77777777" w:rsidR="00E22D0A" w:rsidRDefault="00FA51BF">
            <w:pPr>
              <w:spacing w:before="60" w:after="60"/>
            </w:pPr>
            <w:r>
              <w:rPr>
                <w:b/>
                <w:color w:val="FFFFFF"/>
                <w:sz w:val="18"/>
              </w:rPr>
              <w:t>Evidence may not</w:t>
            </w:r>
          </w:p>
        </w:tc>
      </w:tr>
      <w:tr w:rsidR="00E22D0A" w14:paraId="2A8DE967" w14:textId="77777777">
        <w:tc>
          <w:tcPr>
            <w:tcW w:w="4961" w:type="dxa"/>
            <w:shd w:val="clear" w:color="auto" w:fill="F1F5F7"/>
          </w:tcPr>
          <w:p w14:paraId="29BC320E" w14:textId="77777777" w:rsidR="00E22D0A" w:rsidRDefault="00FA51BF">
            <w:pPr>
              <w:spacing w:before="60" w:after="60"/>
            </w:pPr>
            <w:r>
              <w:rPr>
                <w:sz w:val="20"/>
              </w:rPr>
              <w:t xml:space="preserve">Add </w:t>
            </w:r>
            <w:r>
              <w:rPr>
                <w:rFonts w:ascii="Courier New" w:hAnsi="Courier New"/>
                <w:color w:val="0C7A86"/>
                <w:sz w:val="18"/>
              </w:rPr>
              <w:t>CUSTOMER</w:t>
            </w:r>
            <w:r>
              <w:rPr>
                <w:sz w:val="20"/>
              </w:rPr>
              <w:t xml:space="preserve"> gaps — an uncovered high-frequency object, column, join or filter; a recurring production error never reproduced</w:t>
            </w:r>
          </w:p>
        </w:tc>
        <w:tc>
          <w:tcPr>
            <w:tcW w:w="4961" w:type="dxa"/>
            <w:shd w:val="clear" w:color="auto" w:fill="F1F5F7"/>
          </w:tcPr>
          <w:p w14:paraId="33D91881" w14:textId="77777777" w:rsidR="00E22D0A" w:rsidRDefault="00FA51BF">
            <w:pPr>
              <w:spacing w:before="60" w:after="60"/>
            </w:pPr>
            <w:r>
              <w:rPr>
                <w:sz w:val="20"/>
              </w:rPr>
              <w:t>Remove or invent a non-CUSTOMER gap</w:t>
            </w:r>
          </w:p>
        </w:tc>
      </w:tr>
      <w:tr w:rsidR="00E22D0A" w14:paraId="1446A46B" w14:textId="77777777">
        <w:tc>
          <w:tcPr>
            <w:tcW w:w="4961" w:type="dxa"/>
            <w:shd w:val="clear" w:color="auto" w:fill="FFFFFF"/>
          </w:tcPr>
          <w:p w14:paraId="213FD469" w14:textId="77777777" w:rsidR="00E22D0A" w:rsidRDefault="00FA51BF">
            <w:pPr>
              <w:spacing w:before="60" w:after="60"/>
            </w:pPr>
            <w:r>
              <w:rPr>
                <w:sz w:val="20"/>
              </w:rPr>
              <w:lastRenderedPageBreak/>
              <w:t>Raise a gap's priority</w:t>
            </w:r>
          </w:p>
        </w:tc>
        <w:tc>
          <w:tcPr>
            <w:tcW w:w="4961" w:type="dxa"/>
            <w:shd w:val="clear" w:color="auto" w:fill="FFFFFF"/>
          </w:tcPr>
          <w:p w14:paraId="28C47844" w14:textId="77777777" w:rsidR="00E22D0A" w:rsidRDefault="00FA51BF">
            <w:pPr>
              <w:spacing w:before="60" w:after="60"/>
            </w:pPr>
            <w:r>
              <w:rPr>
                <w:sz w:val="20"/>
              </w:rPr>
              <w:t>Lower a gap's priority</w:t>
            </w:r>
          </w:p>
        </w:tc>
      </w:tr>
      <w:tr w:rsidR="00E22D0A" w14:paraId="398FD589" w14:textId="77777777">
        <w:tc>
          <w:tcPr>
            <w:tcW w:w="4961" w:type="dxa"/>
            <w:shd w:val="clear" w:color="auto" w:fill="F1F5F7"/>
          </w:tcPr>
          <w:p w14:paraId="751E5CEF" w14:textId="77777777" w:rsidR="00E22D0A" w:rsidRDefault="00FA51BF">
            <w:pPr>
              <w:spacing w:before="60" w:after="60"/>
            </w:pPr>
            <w:r>
              <w:rPr>
                <w:sz w:val="20"/>
              </w:rPr>
              <w:t>Contradict a pattern exclusion (real usage beats AI inference)</w:t>
            </w:r>
          </w:p>
        </w:tc>
        <w:tc>
          <w:tcPr>
            <w:tcW w:w="4961" w:type="dxa"/>
            <w:shd w:val="clear" w:color="auto" w:fill="F1F5F7"/>
          </w:tcPr>
          <w:p w14:paraId="28E02247" w14:textId="77777777" w:rsidR="00E22D0A" w:rsidRDefault="00FA51BF">
            <w:pPr>
              <w:spacing w:before="60" w:after="60"/>
            </w:pPr>
            <w:r>
              <w:rPr>
                <w:sz w:val="20"/>
              </w:rPr>
              <w:t>Mark a pattern inapplicable</w:t>
            </w:r>
          </w:p>
        </w:tc>
      </w:tr>
      <w:tr w:rsidR="00E22D0A" w14:paraId="4CA03C16" w14:textId="77777777">
        <w:tc>
          <w:tcPr>
            <w:tcW w:w="4961" w:type="dxa"/>
            <w:shd w:val="clear" w:color="auto" w:fill="FFFFFF"/>
          </w:tcPr>
          <w:p w14:paraId="5DFFB725" w14:textId="77777777" w:rsidR="00E22D0A" w:rsidRDefault="00FA51BF">
            <w:pPr>
              <w:spacing w:before="60" w:after="60"/>
            </w:pPr>
            <w:r>
              <w:rPr>
                <w:sz w:val="20"/>
              </w:rPr>
              <w:t>Upgrade a relationship's confidence, or add a relationship the schema never declared</w:t>
            </w:r>
          </w:p>
        </w:tc>
        <w:tc>
          <w:tcPr>
            <w:tcW w:w="4961" w:type="dxa"/>
            <w:shd w:val="clear" w:color="auto" w:fill="FFFFFF"/>
          </w:tcPr>
          <w:p w14:paraId="3621E022" w14:textId="77777777" w:rsidR="00E22D0A" w:rsidRDefault="00FA51BF">
            <w:pPr>
              <w:spacing w:before="60" w:after="60"/>
            </w:pPr>
            <w:r>
              <w:rPr>
                <w:sz w:val="20"/>
              </w:rPr>
              <w:t>Change which objects get column loading (it is a tiebreak in tiering, not a gate)</w:t>
            </w:r>
          </w:p>
        </w:tc>
      </w:tr>
      <w:tr w:rsidR="00E22D0A" w14:paraId="52F7B2BE" w14:textId="77777777">
        <w:tc>
          <w:tcPr>
            <w:tcW w:w="4961" w:type="dxa"/>
            <w:shd w:val="clear" w:color="auto" w:fill="F1F5F7"/>
          </w:tcPr>
          <w:p w14:paraId="3A2DF9A0" w14:textId="77777777" w:rsidR="00E22D0A" w:rsidRDefault="00FA51BF">
            <w:pPr>
              <w:spacing w:before="60" w:after="60"/>
            </w:pPr>
            <w:r>
              <w:rPr>
                <w:sz w:val="20"/>
              </w:rPr>
              <w:t>Teach phrasing and SQL-complexity priors across connectors in the same domain</w:t>
            </w:r>
          </w:p>
        </w:tc>
        <w:tc>
          <w:tcPr>
            <w:tcW w:w="4961" w:type="dxa"/>
            <w:shd w:val="clear" w:color="auto" w:fill="F1F5F7"/>
          </w:tcPr>
          <w:p w14:paraId="10CE3C9B" w14:textId="77777777" w:rsidR="00E22D0A" w:rsidRDefault="00FA51BF">
            <w:pPr>
              <w:spacing w:before="60" w:after="60"/>
            </w:pPr>
            <w:r>
              <w:rPr>
                <w:sz w:val="20"/>
              </w:rPr>
              <w:t>Change which tests survive a cap</w:t>
            </w:r>
          </w:p>
        </w:tc>
      </w:tr>
    </w:tbl>
    <w:p w14:paraId="0390F1DA" w14:textId="77777777" w:rsidR="00E22D0A" w:rsidRDefault="00E22D0A"/>
    <w:p w14:paraId="6A9AEEF7" w14:textId="77777777" w:rsidR="00E22D0A" w:rsidRDefault="00FA51BF">
      <w:r>
        <w:t xml:space="preserve">The cross-connector </w:t>
      </w:r>
      <w:r>
        <w:rPr>
          <w:b/>
        </w:rPr>
        <w:t>behavioural model</w:t>
      </w:r>
      <w:r>
        <w:t xml:space="preserve"> is where evidence pays off without steering coverage. A Jira dump teaches how project-management users phrase questions, which filter styles they actually choose, and which objects co-occur in a session. That knowledge is persisted to a shared </w:t>
      </w:r>
      <w:r>
        <w:rPr>
          <w:rFonts w:ascii="Courier New" w:hAnsi="Courier New"/>
          <w:color w:val="0C7A86"/>
          <w:sz w:val="20"/>
        </w:rPr>
        <w:t>behavior-model.json</w:t>
      </w:r>
      <w:r>
        <w:t xml:space="preserve"> and applied when testing other connectors in the same category for which no dump exists. It grounds prompt wording; it does not touch the denominator.</w:t>
      </w:r>
    </w:p>
    <w:p w14:paraId="54CE7177" w14:textId="77777777" w:rsidR="00E22D0A" w:rsidRDefault="00FA51BF">
      <w:r>
        <w:t>Dumps are customer data. They are parsed by script, read locally, never sent anywhere, and literals are stripped before anything is persisted.</w:t>
      </w:r>
    </w:p>
    <w:p w14:paraId="0EE3C61D" w14:textId="77777777" w:rsidR="00E22D0A" w:rsidRDefault="00FA51BF">
      <w:pPr>
        <w:pStyle w:val="Heading2"/>
      </w:pPr>
      <w:r>
        <w:rPr>
          <w:color w:val="131F27"/>
        </w:rPr>
        <w:t>18.3 Scalability as connector count grows</w:t>
      </w:r>
    </w:p>
    <w:p w14:paraId="5333FEE1" w14:textId="77777777" w:rsidR="00E22D0A" w:rsidRDefault="00FA51BF">
      <w:pPr>
        <w:spacing w:after="60"/>
      </w:pPr>
      <w:r>
        <w:rPr>
          <w:rFonts w:ascii="Courier New" w:hAnsi="Courier New"/>
          <w:color w:val="61757F"/>
          <w:sz w:val="16"/>
        </w:rPr>
        <w:t>WHAT SCALES, AND WHAT THE LIMITING FACTOR IS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048"/>
        <w:gridCol w:w="3062"/>
        <w:gridCol w:w="3034"/>
      </w:tblGrid>
      <w:tr w:rsidR="00E22D0A" w14:paraId="30114F22" w14:textId="77777777">
        <w:tc>
          <w:tcPr>
            <w:tcW w:w="3307" w:type="dxa"/>
            <w:shd w:val="clear" w:color="auto" w:fill="0F4250"/>
          </w:tcPr>
          <w:p w14:paraId="0CC5EE5C" w14:textId="77777777" w:rsidR="00E22D0A" w:rsidRDefault="00FA51BF">
            <w:pPr>
              <w:spacing w:before="60" w:after="60"/>
            </w:pPr>
            <w:r>
              <w:rPr>
                <w:b/>
                <w:color w:val="FFFFFF"/>
                <w:sz w:val="18"/>
              </w:rPr>
              <w:t>Dimension</w:t>
            </w:r>
          </w:p>
        </w:tc>
        <w:tc>
          <w:tcPr>
            <w:tcW w:w="3307" w:type="dxa"/>
            <w:shd w:val="clear" w:color="auto" w:fill="0F4250"/>
          </w:tcPr>
          <w:p w14:paraId="2055F320" w14:textId="77777777" w:rsidR="00E22D0A" w:rsidRDefault="00FA51BF">
            <w:pPr>
              <w:spacing w:before="60" w:after="60"/>
            </w:pPr>
            <w:r>
              <w:rPr>
                <w:b/>
                <w:color w:val="FFFFFF"/>
                <w:sz w:val="18"/>
              </w:rPr>
              <w:t>How it scales</w:t>
            </w:r>
          </w:p>
        </w:tc>
        <w:tc>
          <w:tcPr>
            <w:tcW w:w="3307" w:type="dxa"/>
            <w:shd w:val="clear" w:color="auto" w:fill="0F4250"/>
          </w:tcPr>
          <w:p w14:paraId="1C5CD2D7" w14:textId="77777777" w:rsidR="00E22D0A" w:rsidRDefault="00FA51BF">
            <w:pPr>
              <w:spacing w:before="60" w:after="60"/>
            </w:pPr>
            <w:r>
              <w:rPr>
                <w:b/>
                <w:color w:val="FFFFFF"/>
                <w:sz w:val="18"/>
              </w:rPr>
              <w:t>Limiting factor</w:t>
            </w:r>
          </w:p>
        </w:tc>
      </w:tr>
      <w:tr w:rsidR="00E22D0A" w14:paraId="144EE12C" w14:textId="77777777">
        <w:tc>
          <w:tcPr>
            <w:tcW w:w="3307" w:type="dxa"/>
            <w:shd w:val="clear" w:color="auto" w:fill="F1F5F7"/>
          </w:tcPr>
          <w:p w14:paraId="23159AB4" w14:textId="77777777" w:rsidR="00E22D0A" w:rsidRDefault="00FA51BF">
            <w:pPr>
              <w:spacing w:before="60" w:after="60"/>
            </w:pPr>
            <w:r>
              <w:rPr>
                <w:sz w:val="20"/>
              </w:rPr>
              <w:t>Connector count</w:t>
            </w:r>
          </w:p>
        </w:tc>
        <w:tc>
          <w:tcPr>
            <w:tcW w:w="3307" w:type="dxa"/>
            <w:shd w:val="clear" w:color="auto" w:fill="F1F5F7"/>
          </w:tcPr>
          <w:p w14:paraId="0EDCAC95" w14:textId="77777777" w:rsidR="00E22D0A" w:rsidRDefault="00FA51BF">
            <w:pPr>
              <w:spacing w:before="60" w:after="60"/>
            </w:pPr>
            <w:r>
              <w:rPr>
                <w:sz w:val="20"/>
              </w:rPr>
              <w:t>Linear. Each connector is an independent run over an independent folder. Nothing is shared except the optional behavioural model.</w:t>
            </w:r>
          </w:p>
        </w:tc>
        <w:tc>
          <w:tcPr>
            <w:tcW w:w="3307" w:type="dxa"/>
            <w:shd w:val="clear" w:color="auto" w:fill="F1F5F7"/>
          </w:tcPr>
          <w:p w14:paraId="42D584A7" w14:textId="77777777" w:rsidR="00E22D0A" w:rsidRDefault="00FA51BF">
            <w:pPr>
              <w:spacing w:before="60" w:after="60"/>
            </w:pPr>
            <w:r>
              <w:rPr>
                <w:sz w:val="20"/>
              </w:rPr>
              <w:t>Wall-clock and MCP quota, not engineering effort</w:t>
            </w:r>
          </w:p>
        </w:tc>
      </w:tr>
      <w:tr w:rsidR="00E22D0A" w14:paraId="4D9E4831" w14:textId="77777777">
        <w:tc>
          <w:tcPr>
            <w:tcW w:w="3307" w:type="dxa"/>
            <w:shd w:val="clear" w:color="auto" w:fill="FFFFFF"/>
          </w:tcPr>
          <w:p w14:paraId="31211B0B" w14:textId="77777777" w:rsidR="00E22D0A" w:rsidRDefault="00FA51BF">
            <w:pPr>
              <w:spacing w:before="60" w:after="60"/>
            </w:pPr>
            <w:r>
              <w:rPr>
                <w:sz w:val="20"/>
              </w:rPr>
              <w:t>Objects per connector</w:t>
            </w:r>
          </w:p>
        </w:tc>
        <w:tc>
          <w:tcPr>
            <w:tcW w:w="3307" w:type="dxa"/>
            <w:shd w:val="clear" w:color="auto" w:fill="FFFFFF"/>
          </w:tcPr>
          <w:p w14:paraId="5E174877" w14:textId="77777777" w:rsidR="00E22D0A" w:rsidRDefault="00FA51BF">
            <w:pPr>
              <w:spacing w:before="60" w:after="60"/>
            </w:pPr>
            <w:r>
              <w:rPr>
                <w:sz w:val="20"/>
              </w:rPr>
              <w:t xml:space="preserve">Sub-linear in context cost, because tier-first discovery caps </w:t>
            </w:r>
            <w:r>
              <w:rPr>
                <w:rFonts w:ascii="Courier New" w:hAnsi="Courier New"/>
                <w:color w:val="0C7A86"/>
                <w:sz w:val="18"/>
              </w:rPr>
              <w:t>getColumns</w:t>
            </w:r>
            <w:r>
              <w:rPr>
                <w:sz w:val="20"/>
              </w:rPr>
              <w:t xml:space="preserve"> at T1+T2 and shards the semantic model</w:t>
            </w:r>
          </w:p>
        </w:tc>
        <w:tc>
          <w:tcPr>
            <w:tcW w:w="3307" w:type="dxa"/>
            <w:shd w:val="clear" w:color="auto" w:fill="FFFFFF"/>
          </w:tcPr>
          <w:p w14:paraId="3E43E468" w14:textId="77777777" w:rsidR="00E22D0A" w:rsidRDefault="00FA51BF">
            <w:pPr>
              <w:spacing w:before="60" w:after="60"/>
            </w:pPr>
            <w:r>
              <w:rPr>
                <w:sz w:val="20"/>
              </w:rPr>
              <w:t>The FK graph and relationship analysis, which must be central</w:t>
            </w:r>
          </w:p>
        </w:tc>
      </w:tr>
      <w:tr w:rsidR="00E22D0A" w14:paraId="6B71CE16" w14:textId="77777777">
        <w:tc>
          <w:tcPr>
            <w:tcW w:w="3307" w:type="dxa"/>
            <w:shd w:val="clear" w:color="auto" w:fill="F1F5F7"/>
          </w:tcPr>
          <w:p w14:paraId="4C44548B" w14:textId="77777777" w:rsidR="00E22D0A" w:rsidRDefault="00FA51BF">
            <w:pPr>
              <w:spacing w:before="60" w:after="60"/>
            </w:pPr>
            <w:r>
              <w:rPr>
                <w:sz w:val="20"/>
              </w:rPr>
              <w:t>Tests per run</w:t>
            </w:r>
          </w:p>
        </w:tc>
        <w:tc>
          <w:tcPr>
            <w:tcW w:w="3307" w:type="dxa"/>
            <w:shd w:val="clear" w:color="auto" w:fill="F1F5F7"/>
          </w:tcPr>
          <w:p w14:paraId="746C430B" w14:textId="77777777" w:rsidR="00E22D0A" w:rsidRDefault="00FA51BF">
            <w:pPr>
              <w:spacing w:before="60" w:after="60"/>
            </w:pPr>
            <w:r>
              <w:rPr>
                <w:sz w:val="20"/>
              </w:rPr>
              <w:t>Linear in wall-clock; the checkpoint is append-only so persistence is O(1) per test</w:t>
            </w:r>
          </w:p>
        </w:tc>
        <w:tc>
          <w:tcPr>
            <w:tcW w:w="3307" w:type="dxa"/>
            <w:shd w:val="clear" w:color="auto" w:fill="F1F5F7"/>
          </w:tcPr>
          <w:p w14:paraId="7854E212" w14:textId="77777777" w:rsidR="00E22D0A" w:rsidRDefault="00FA51BF">
            <w:pPr>
              <w:spacing w:before="60" w:after="60"/>
            </w:pPr>
            <w:r>
              <w:rPr>
                <w:sz w:val="20"/>
              </w:rPr>
              <w:t>Parallel batch size (5), bounded by MCP rate limits</w:t>
            </w:r>
          </w:p>
        </w:tc>
      </w:tr>
      <w:tr w:rsidR="00E22D0A" w14:paraId="513EC68D" w14:textId="77777777">
        <w:tc>
          <w:tcPr>
            <w:tcW w:w="3307" w:type="dxa"/>
            <w:shd w:val="clear" w:color="auto" w:fill="FFFFFF"/>
          </w:tcPr>
          <w:p w14:paraId="07FC2472" w14:textId="77777777" w:rsidR="00E22D0A" w:rsidRDefault="00FA51BF">
            <w:pPr>
              <w:spacing w:before="60" w:after="60"/>
            </w:pPr>
            <w:r>
              <w:rPr>
                <w:sz w:val="20"/>
              </w:rPr>
              <w:t>New connector onboarding</w:t>
            </w:r>
          </w:p>
        </w:tc>
        <w:tc>
          <w:tcPr>
            <w:tcW w:w="3307" w:type="dxa"/>
            <w:shd w:val="clear" w:color="auto" w:fill="FFFFFF"/>
          </w:tcPr>
          <w:p w14:paraId="6F0EE607" w14:textId="77777777" w:rsidR="00E22D0A" w:rsidRDefault="00FA51BF">
            <w:pPr>
              <w:spacing w:before="60" w:after="60"/>
            </w:pPr>
            <w:r>
              <w:rPr>
                <w:sz w:val="20"/>
              </w:rPr>
              <w:t xml:space="preserve">Zero marginal engineering. </w:t>
            </w:r>
            <w:r>
              <w:rPr>
                <w:rFonts w:ascii="Courier New" w:hAnsi="Courier New"/>
                <w:color w:val="0C7A86"/>
                <w:sz w:val="18"/>
              </w:rPr>
              <w:t>/connector-qa &lt;Name&gt;</w:t>
            </w:r>
            <w:r>
              <w:rPr>
                <w:sz w:val="20"/>
              </w:rPr>
              <w:t xml:space="preserve"> is the whole interface.</w:t>
            </w:r>
          </w:p>
        </w:tc>
        <w:tc>
          <w:tcPr>
            <w:tcW w:w="3307" w:type="dxa"/>
            <w:shd w:val="clear" w:color="auto" w:fill="FFFFFF"/>
          </w:tcPr>
          <w:p w14:paraId="299B98B9" w14:textId="77777777" w:rsidR="00E22D0A" w:rsidRDefault="00FA51BF">
            <w:pPr>
              <w:spacing w:before="60" w:after="60"/>
            </w:pPr>
            <w:r>
              <w:rPr>
                <w:sz w:val="20"/>
              </w:rPr>
              <w:t>Credentials and a workspace decision for write testing</w:t>
            </w:r>
          </w:p>
        </w:tc>
      </w:tr>
      <w:tr w:rsidR="00E22D0A" w14:paraId="321A4D3A" w14:textId="77777777">
        <w:tc>
          <w:tcPr>
            <w:tcW w:w="3307" w:type="dxa"/>
            <w:shd w:val="clear" w:color="auto" w:fill="F1F5F7"/>
          </w:tcPr>
          <w:p w14:paraId="7053E4CA" w14:textId="77777777" w:rsidR="00E22D0A" w:rsidRDefault="00FA51BF">
            <w:pPr>
              <w:spacing w:before="60" w:after="60"/>
            </w:pPr>
            <w:r>
              <w:rPr>
                <w:sz w:val="20"/>
              </w:rPr>
              <w:t>Maintenance</w:t>
            </w:r>
          </w:p>
        </w:tc>
        <w:tc>
          <w:tcPr>
            <w:tcW w:w="3307" w:type="dxa"/>
            <w:shd w:val="clear" w:color="auto" w:fill="F1F5F7"/>
          </w:tcPr>
          <w:p w14:paraId="5D7D03DB" w14:textId="77777777" w:rsidR="00E22D0A" w:rsidRDefault="00FA51BF">
            <w:pPr>
              <w:spacing w:before="60" w:after="60"/>
            </w:pPr>
            <w:r>
              <w:rPr>
                <w:sz w:val="20"/>
              </w:rPr>
              <w:t xml:space="preserve">One runtime, one test suite, one report template with a </w:t>
            </w:r>
            <w:r>
              <w:rPr>
                <w:rFonts w:ascii="Courier New" w:hAnsi="Courier New"/>
                <w:color w:val="0C7A86"/>
                <w:sz w:val="18"/>
              </w:rPr>
              <w:t>REPORT_KIND</w:t>
            </w:r>
            <w:r>
              <w:rPr>
                <w:sz w:val="20"/>
              </w:rPr>
              <w:t xml:space="preserve"> switch</w:t>
            </w:r>
          </w:p>
        </w:tc>
        <w:tc>
          <w:tcPr>
            <w:tcW w:w="3307" w:type="dxa"/>
            <w:shd w:val="clear" w:color="auto" w:fill="F1F5F7"/>
          </w:tcPr>
          <w:p w14:paraId="2009C6BF" w14:textId="77777777" w:rsidR="00E22D0A" w:rsidRDefault="00FA51BF">
            <w:pPr>
              <w:spacing w:before="60" w:after="60"/>
            </w:pPr>
            <w:r>
              <w:rPr>
                <w:sz w:val="20"/>
              </w:rPr>
              <w:t>The two report kinds share every renderer, so they cannot drift apart</w:t>
            </w:r>
          </w:p>
        </w:tc>
      </w:tr>
    </w:tbl>
    <w:p w14:paraId="36117A9F" w14:textId="77777777" w:rsidR="00E22D0A" w:rsidRDefault="00E22D0A"/>
    <w:p w14:paraId="5799E35A" w14:textId="77777777" w:rsidR="00E22D0A" w:rsidRDefault="00FA51BF">
      <w:r>
        <w:lastRenderedPageBreak/>
        <w:t xml:space="preserve">The design decision that makes fleet-scale realistic is that </w:t>
      </w:r>
      <w:r>
        <w:rPr>
          <w:b/>
        </w:rPr>
        <w:t>judgement is confined to a small set of fields</w:t>
      </w:r>
      <w:r>
        <w:t>: gap descriptions, business importance, prompt wording, fault narrative, conflict adjudication. Everything else is arithmetic, and arithmetic does not get more expensive per connector. A 500-object connector costs more MCP calls than a 30-object one; it does not cost more engineering.</w:t>
      </w:r>
    </w:p>
    <w:p w14:paraId="45B3D95F" w14:textId="77777777" w:rsidR="00E22D0A" w:rsidRDefault="00E22D0A"/>
    <w:p w14:paraId="1FA6FE03" w14:textId="77777777" w:rsidR="00E22D0A" w:rsidRDefault="00FA51BF">
      <w:pPr>
        <w:pStyle w:val="Heading1"/>
      </w:pPr>
      <w:r>
        <w:rPr>
          <w:color w:val="0C7A86"/>
          <w:sz w:val="22"/>
        </w:rPr>
        <w:t xml:space="preserve">19  </w:t>
      </w:r>
      <w:r>
        <w:rPr>
          <w:color w:val="131F27"/>
          <w:sz w:val="32"/>
        </w:rPr>
        <w:t>Context engineering and compaction</w:t>
      </w:r>
    </w:p>
    <w:p w14:paraId="646B6D2A" w14:textId="77777777" w:rsidR="00E22D0A" w:rsidRDefault="00FA51BF">
      <w:r>
        <w:t>The runtime routinely outlives the context window it started in. A few-hundred-test run spans hours; a single semantic batch can run for tens of minutes. The design assumes compaction will happen and makes it survivable rather than trying to avoid it.</w:t>
      </w:r>
    </w:p>
    <w:p w14:paraId="0847C751" w14:textId="77777777" w:rsidR="00E22D0A" w:rsidRDefault="00FA51BF">
      <w:pPr>
        <w:pStyle w:val="Heading2"/>
      </w:pPr>
      <w:r>
        <w:rPr>
          <w:color w:val="131F27"/>
        </w:rPr>
        <w:t>19.1 Keeping context small</w:t>
      </w:r>
    </w:p>
    <w:p w14:paraId="44B626D9" w14:textId="77777777" w:rsidR="00E22D0A" w:rsidRDefault="00FA51BF">
      <w:pPr>
        <w:spacing w:after="60"/>
      </w:pPr>
      <w:r>
        <w:rPr>
          <w:rFonts w:ascii="Courier New" w:hAnsi="Courier New"/>
          <w:color w:val="61757F"/>
          <w:sz w:val="16"/>
        </w:rPr>
        <w:t>CONTEXT BUDGET TECHNIQUES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81"/>
        <w:gridCol w:w="4563"/>
      </w:tblGrid>
      <w:tr w:rsidR="00E22D0A" w14:paraId="174A0A7F" w14:textId="77777777">
        <w:tc>
          <w:tcPr>
            <w:tcW w:w="4961" w:type="dxa"/>
            <w:shd w:val="clear" w:color="auto" w:fill="0F4250"/>
          </w:tcPr>
          <w:p w14:paraId="1AFD240F" w14:textId="77777777" w:rsidR="00E22D0A" w:rsidRDefault="00FA51BF">
            <w:pPr>
              <w:spacing w:before="60" w:after="60"/>
            </w:pPr>
            <w:r>
              <w:rPr>
                <w:b/>
                <w:color w:val="FFFFFF"/>
                <w:sz w:val="18"/>
              </w:rPr>
              <w:t>Technique</w:t>
            </w:r>
          </w:p>
        </w:tc>
        <w:tc>
          <w:tcPr>
            <w:tcW w:w="4961" w:type="dxa"/>
            <w:shd w:val="clear" w:color="auto" w:fill="0F4250"/>
          </w:tcPr>
          <w:p w14:paraId="7C5D0306" w14:textId="77777777" w:rsidR="00E22D0A" w:rsidRDefault="00FA51BF">
            <w:pPr>
              <w:spacing w:before="60" w:after="60"/>
            </w:pPr>
            <w:r>
              <w:rPr>
                <w:b/>
                <w:color w:val="FFFFFF"/>
                <w:sz w:val="18"/>
              </w:rPr>
              <w:t>Effect</w:t>
            </w:r>
          </w:p>
        </w:tc>
      </w:tr>
      <w:tr w:rsidR="00E22D0A" w14:paraId="261165C8" w14:textId="77777777">
        <w:tc>
          <w:tcPr>
            <w:tcW w:w="4961" w:type="dxa"/>
            <w:shd w:val="clear" w:color="auto" w:fill="F1F5F7"/>
          </w:tcPr>
          <w:p w14:paraId="0E8173CB" w14:textId="77777777" w:rsidR="00E22D0A" w:rsidRDefault="00FA51BF">
            <w:pPr>
              <w:spacing w:before="60" w:after="60"/>
            </w:pPr>
            <w:r>
              <w:rPr>
                <w:sz w:val="20"/>
              </w:rPr>
              <w:t>References loaded on arrival, not up front</w:t>
            </w:r>
          </w:p>
        </w:tc>
        <w:tc>
          <w:tcPr>
            <w:tcW w:w="4961" w:type="dxa"/>
            <w:shd w:val="clear" w:color="auto" w:fill="F1F5F7"/>
          </w:tcPr>
          <w:p w14:paraId="1743FB6E" w14:textId="77777777" w:rsidR="00E22D0A" w:rsidRDefault="00FA51BF">
            <w:pPr>
              <w:spacing w:before="60" w:after="60"/>
            </w:pPr>
            <w:r>
              <w:rPr>
                <w:sz w:val="20"/>
              </w:rPr>
              <w:t xml:space="preserve">The whole runtime does not fit in context at once and does not need to. </w:t>
            </w:r>
            <w:r>
              <w:rPr>
                <w:rFonts w:ascii="Courier New" w:hAnsi="Courier New"/>
                <w:color w:val="0C7A86"/>
                <w:sz w:val="18"/>
              </w:rPr>
              <w:t>SKILL.md</w:t>
            </w:r>
            <w:r>
              <w:rPr>
                <w:sz w:val="20"/>
              </w:rPr>
              <w:t xml:space="preserve"> is an orchestrator; the domain detail lives in eleven reference files read on demand.</w:t>
            </w:r>
          </w:p>
        </w:tc>
      </w:tr>
      <w:tr w:rsidR="00E22D0A" w14:paraId="7FD247A8" w14:textId="77777777">
        <w:tc>
          <w:tcPr>
            <w:tcW w:w="4961" w:type="dxa"/>
            <w:shd w:val="clear" w:color="auto" w:fill="FFFFFF"/>
          </w:tcPr>
          <w:p w14:paraId="047A73B0" w14:textId="77777777" w:rsidR="00E22D0A" w:rsidRDefault="00FA51BF">
            <w:pPr>
              <w:spacing w:before="60" w:after="60"/>
            </w:pPr>
            <w:r>
              <w:rPr>
                <w:sz w:val="20"/>
              </w:rPr>
              <w:t xml:space="preserve">Scripts emit </w:t>
            </w:r>
            <w:r>
              <w:rPr>
                <w:rFonts w:ascii="Courier New" w:hAnsi="Courier New"/>
                <w:color w:val="0C7A86"/>
                <w:sz w:val="18"/>
              </w:rPr>
              <w:t>*-summary.json</w:t>
            </w:r>
          </w:p>
        </w:tc>
        <w:tc>
          <w:tcPr>
            <w:tcW w:w="4961" w:type="dxa"/>
            <w:shd w:val="clear" w:color="auto" w:fill="FFFFFF"/>
          </w:tcPr>
          <w:p w14:paraId="68B4EC18" w14:textId="77777777" w:rsidR="00E22D0A" w:rsidRDefault="00FA51BF">
            <w:pPr>
              <w:spacing w:before="60" w:after="60"/>
            </w:pPr>
            <w:r>
              <w:rPr>
                <w:sz w:val="20"/>
              </w:rPr>
              <w:t>The model reads a compact summary naming what still needs its judgement, never the 400 KB coverage file.</w:t>
            </w:r>
          </w:p>
        </w:tc>
      </w:tr>
      <w:tr w:rsidR="00E22D0A" w14:paraId="6E64B030" w14:textId="77777777">
        <w:tc>
          <w:tcPr>
            <w:tcW w:w="4961" w:type="dxa"/>
            <w:shd w:val="clear" w:color="auto" w:fill="F1F5F7"/>
          </w:tcPr>
          <w:p w14:paraId="4113EA4C" w14:textId="77777777" w:rsidR="00E22D0A" w:rsidRDefault="00FA51BF">
            <w:pPr>
              <w:spacing w:before="60" w:after="60"/>
            </w:pPr>
            <w:r>
              <w:rPr>
                <w:sz w:val="20"/>
              </w:rPr>
              <w:t>Dumps are parsed by script</w:t>
            </w:r>
          </w:p>
        </w:tc>
        <w:tc>
          <w:tcPr>
            <w:tcW w:w="4961" w:type="dxa"/>
            <w:shd w:val="clear" w:color="auto" w:fill="F1F5F7"/>
          </w:tcPr>
          <w:p w14:paraId="34103F99" w14:textId="77777777" w:rsidR="00E22D0A" w:rsidRDefault="00FA51BF">
            <w:pPr>
              <w:spacing w:before="60" w:after="60"/>
            </w:pPr>
            <w:r>
              <w:rPr>
                <w:sz w:val="20"/>
              </w:rPr>
              <w:t>A single dump is 13,000+ queries across 4 MB. Parsing it with a model would be wasteful and non-deterministic; the CSVs are never read into context.</w:t>
            </w:r>
          </w:p>
        </w:tc>
      </w:tr>
      <w:tr w:rsidR="00E22D0A" w14:paraId="2843EF32" w14:textId="77777777">
        <w:tc>
          <w:tcPr>
            <w:tcW w:w="4961" w:type="dxa"/>
            <w:shd w:val="clear" w:color="auto" w:fill="FFFFFF"/>
          </w:tcPr>
          <w:p w14:paraId="27C818F3" w14:textId="77777777" w:rsidR="00E22D0A" w:rsidRDefault="00FA51BF">
            <w:pPr>
              <w:spacing w:before="60" w:after="60"/>
            </w:pPr>
            <w:r>
              <w:rPr>
                <w:sz w:val="20"/>
              </w:rPr>
              <w:t>The report template is never pasted through context</w:t>
            </w:r>
          </w:p>
        </w:tc>
        <w:tc>
          <w:tcPr>
            <w:tcW w:w="4961" w:type="dxa"/>
            <w:shd w:val="clear" w:color="auto" w:fill="FFFFFF"/>
          </w:tcPr>
          <w:p w14:paraId="4271F154" w14:textId="77777777" w:rsidR="00E22D0A" w:rsidRDefault="00FA51BF">
            <w:pPr>
              <w:spacing w:before="60" w:after="60"/>
            </w:pPr>
            <w:r>
              <w:rPr>
                <w:sz w:val="20"/>
              </w:rPr>
              <w:t xml:space="preserve">An 80 KB template pushed through the model costs tens of thousands of tokens and risks transcription errors that surface only when a reader opens the affected tab. </w:t>
            </w:r>
            <w:r>
              <w:rPr>
                <w:rFonts w:ascii="Courier New" w:hAnsi="Courier New"/>
                <w:color w:val="0C7A86"/>
                <w:sz w:val="18"/>
              </w:rPr>
              <w:t>build-report.mjs</w:t>
            </w:r>
            <w:r>
              <w:rPr>
                <w:sz w:val="20"/>
              </w:rPr>
              <w:t xml:space="preserve"> fills the constant block on disk.</w:t>
            </w:r>
          </w:p>
        </w:tc>
      </w:tr>
      <w:tr w:rsidR="00E22D0A" w14:paraId="641A100E" w14:textId="77777777">
        <w:tc>
          <w:tcPr>
            <w:tcW w:w="4961" w:type="dxa"/>
            <w:shd w:val="clear" w:color="auto" w:fill="F1F5F7"/>
          </w:tcPr>
          <w:p w14:paraId="513C162C" w14:textId="77777777" w:rsidR="00E22D0A" w:rsidRDefault="00FA51BF">
            <w:pPr>
              <w:spacing w:before="60" w:after="60"/>
            </w:pPr>
            <w:r>
              <w:rPr>
                <w:sz w:val="20"/>
              </w:rPr>
              <w:t>Append-only JSONL checkpoint</w:t>
            </w:r>
          </w:p>
        </w:tc>
        <w:tc>
          <w:tcPr>
            <w:tcW w:w="4961" w:type="dxa"/>
            <w:shd w:val="clear" w:color="auto" w:fill="F1F5F7"/>
          </w:tcPr>
          <w:p w14:paraId="092B7AFE" w14:textId="77777777" w:rsidR="00E22D0A" w:rsidRDefault="00FA51BF">
            <w:pPr>
              <w:spacing w:before="60" w:after="60"/>
            </w:pPr>
            <w:r>
              <w:rPr>
                <w:sz w:val="20"/>
              </w:rPr>
              <w:t>One line per test, O(1). The old design rewrote the whole checkpoint each time, re-emitting a growing multi-megabyte file through the model 200 times over a 200-test run.</w:t>
            </w:r>
          </w:p>
        </w:tc>
      </w:tr>
      <w:tr w:rsidR="00E22D0A" w14:paraId="1E45D8F1" w14:textId="77777777">
        <w:tc>
          <w:tcPr>
            <w:tcW w:w="4961" w:type="dxa"/>
            <w:shd w:val="clear" w:color="auto" w:fill="FFFFFF"/>
          </w:tcPr>
          <w:p w14:paraId="56E6C240" w14:textId="77777777" w:rsidR="00E22D0A" w:rsidRDefault="00FA51BF">
            <w:pPr>
              <w:spacing w:before="60" w:after="60"/>
            </w:pPr>
            <w:r>
              <w:rPr>
                <w:sz w:val="20"/>
              </w:rPr>
              <w:t>Tier-first column loading</w:t>
            </w:r>
          </w:p>
        </w:tc>
        <w:tc>
          <w:tcPr>
            <w:tcW w:w="4961" w:type="dxa"/>
            <w:shd w:val="clear" w:color="auto" w:fill="FFFFFF"/>
          </w:tcPr>
          <w:p w14:paraId="6DB6F0EE" w14:textId="77777777" w:rsidR="00E22D0A" w:rsidRDefault="00FA51BF">
            <w:pPr>
              <w:spacing w:before="60" w:after="60"/>
            </w:pPr>
            <w:r>
              <w:rPr>
                <w:sz w:val="20"/>
              </w:rPr>
              <w:t>A 1,500-object connector becomes ~150 T1+T2 objects with a usable semantic model, instead of hours of unused schema.</w:t>
            </w:r>
          </w:p>
        </w:tc>
      </w:tr>
    </w:tbl>
    <w:p w14:paraId="78A06067" w14:textId="77777777" w:rsidR="00E22D0A" w:rsidRDefault="00E22D0A"/>
    <w:p w14:paraId="3B9F3ADE" w14:textId="77777777" w:rsidR="00E22D0A" w:rsidRDefault="00FA51BF">
      <w:pPr>
        <w:pStyle w:val="Heading2"/>
      </w:pPr>
      <w:r>
        <w:rPr>
          <w:color w:val="131F27"/>
        </w:rPr>
        <w:lastRenderedPageBreak/>
        <w:t>19.2 Surviving compaction</w:t>
      </w:r>
    </w:p>
    <w:p w14:paraId="66A21C68" w14:textId="77777777" w:rsidR="00E22D0A" w:rsidRDefault="00FA51BF">
      <w:pPr>
        <w:spacing w:after="60"/>
      </w:pPr>
      <w:r>
        <w:rPr>
          <w:rFonts w:ascii="Courier New" w:hAnsi="Courier New"/>
          <w:color w:val="61757F"/>
          <w:sz w:val="16"/>
        </w:rPr>
        <w:t>COMPACTION-RESILIENCE MECHANISMS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08"/>
        <w:gridCol w:w="4636"/>
      </w:tblGrid>
      <w:tr w:rsidR="00E22D0A" w14:paraId="6C5CDFC6" w14:textId="77777777">
        <w:tc>
          <w:tcPr>
            <w:tcW w:w="4961" w:type="dxa"/>
            <w:shd w:val="clear" w:color="auto" w:fill="0F4250"/>
          </w:tcPr>
          <w:p w14:paraId="74289FBD" w14:textId="77777777" w:rsidR="00E22D0A" w:rsidRDefault="00FA51BF">
            <w:pPr>
              <w:spacing w:before="60" w:after="60"/>
            </w:pPr>
            <w:r>
              <w:rPr>
                <w:b/>
                <w:color w:val="FFFFFF"/>
                <w:sz w:val="18"/>
              </w:rPr>
              <w:t>Mechanism</w:t>
            </w:r>
          </w:p>
        </w:tc>
        <w:tc>
          <w:tcPr>
            <w:tcW w:w="4961" w:type="dxa"/>
            <w:shd w:val="clear" w:color="auto" w:fill="0F4250"/>
          </w:tcPr>
          <w:p w14:paraId="55850D52" w14:textId="77777777" w:rsidR="00E22D0A" w:rsidRDefault="00FA51BF">
            <w:pPr>
              <w:spacing w:before="60" w:after="60"/>
            </w:pPr>
            <w:r>
              <w:rPr>
                <w:b/>
                <w:color w:val="FFFFFF"/>
                <w:sz w:val="18"/>
              </w:rPr>
              <w:t>What it protects</w:t>
            </w:r>
          </w:p>
        </w:tc>
      </w:tr>
      <w:tr w:rsidR="00E22D0A" w14:paraId="6F937B42" w14:textId="77777777">
        <w:tc>
          <w:tcPr>
            <w:tcW w:w="4961" w:type="dxa"/>
            <w:shd w:val="clear" w:color="auto" w:fill="F1F5F7"/>
          </w:tcPr>
          <w:p w14:paraId="420198BB" w14:textId="77777777" w:rsidR="00E22D0A" w:rsidRDefault="00FA51BF">
            <w:pPr>
              <w:spacing w:before="60" w:after="60"/>
            </w:pPr>
            <w:r>
              <w:rPr>
                <w:rFonts w:ascii="Courier New" w:hAnsi="Courier New"/>
                <w:color w:val="0C7A86"/>
                <w:sz w:val="18"/>
              </w:rPr>
              <w:t>_agent_out/&lt;stage&gt;-&lt;name&gt;.json</w:t>
            </w:r>
          </w:p>
        </w:tc>
        <w:tc>
          <w:tcPr>
            <w:tcW w:w="4961" w:type="dxa"/>
            <w:shd w:val="clear" w:color="auto" w:fill="F1F5F7"/>
          </w:tcPr>
          <w:p w14:paraId="524D03B1" w14:textId="77777777" w:rsidR="00E22D0A" w:rsidRDefault="00FA51BF">
            <w:pPr>
              <w:spacing w:before="60" w:after="60"/>
            </w:pPr>
            <w:r>
              <w:rPr>
                <w:sz w:val="20"/>
              </w:rPr>
              <w:t xml:space="preserve">Every delegated agent writes its JSON to disk </w:t>
            </w:r>
            <w:r>
              <w:rPr>
                <w:b/>
                <w:sz w:val="20"/>
              </w:rPr>
              <w:t>before</w:t>
            </w:r>
            <w:r>
              <w:rPr>
                <w:sz w:val="20"/>
              </w:rPr>
              <w:t xml:space="preserve"> returning it. When a compaction lands while agents are in flight, the returned result arrives in a context that no longer knows what to do with it. The file is the record; the return value is a convenience.</w:t>
            </w:r>
          </w:p>
        </w:tc>
      </w:tr>
      <w:tr w:rsidR="00E22D0A" w14:paraId="5136CA53" w14:textId="77777777">
        <w:tc>
          <w:tcPr>
            <w:tcW w:w="4961" w:type="dxa"/>
            <w:shd w:val="clear" w:color="auto" w:fill="FFFFFF"/>
          </w:tcPr>
          <w:p w14:paraId="07EC8AA4" w14:textId="77777777" w:rsidR="00E22D0A" w:rsidRDefault="00FA51BF">
            <w:pPr>
              <w:spacing w:before="60" w:after="60"/>
            </w:pPr>
            <w:r>
              <w:rPr>
                <w:rFonts w:ascii="Courier New" w:hAnsi="Courier New"/>
                <w:color w:val="0C7A86"/>
                <w:sz w:val="18"/>
              </w:rPr>
              <w:t>stage_progress: {stage, done, total}</w:t>
            </w:r>
          </w:p>
        </w:tc>
        <w:tc>
          <w:tcPr>
            <w:tcW w:w="4961" w:type="dxa"/>
            <w:shd w:val="clear" w:color="auto" w:fill="FFFFFF"/>
          </w:tcPr>
          <w:p w14:paraId="188F6C34" w14:textId="77777777" w:rsidR="00E22D0A" w:rsidRDefault="00FA51BF">
            <w:pPr>
              <w:spacing w:before="60" w:after="60"/>
            </w:pPr>
            <w:r>
              <w:rPr>
                <w:sz w:val="20"/>
              </w:rPr>
              <w:t xml:space="preserve">Written every </w:t>
            </w:r>
            <w:r>
              <w:rPr>
                <w:rFonts w:ascii="Courier New" w:hAnsi="Courier New"/>
                <w:color w:val="0C7A86"/>
                <w:sz w:val="18"/>
              </w:rPr>
              <w:t>persist_every_n_items</w:t>
            </w:r>
            <w:r>
              <w:rPr>
                <w:sz w:val="20"/>
              </w:rPr>
              <w:t xml:space="preserve"> (10) items during Stages 3, 5 and 8. A stage that persists only when it finishes loses all of itself to a compaction; with this it loses minutes.</w:t>
            </w:r>
          </w:p>
        </w:tc>
      </w:tr>
      <w:tr w:rsidR="00E22D0A" w14:paraId="6FD10A9F" w14:textId="77777777">
        <w:tc>
          <w:tcPr>
            <w:tcW w:w="4961" w:type="dxa"/>
            <w:shd w:val="clear" w:color="auto" w:fill="F1F5F7"/>
          </w:tcPr>
          <w:p w14:paraId="3DFCBE46" w14:textId="77777777" w:rsidR="00E22D0A" w:rsidRDefault="00FA51BF">
            <w:pPr>
              <w:spacing w:before="60" w:after="60"/>
            </w:pPr>
            <w:r>
              <w:rPr>
                <w:sz w:val="20"/>
              </w:rPr>
              <w:t>Stage-completion flags</w:t>
            </w:r>
          </w:p>
        </w:tc>
        <w:tc>
          <w:tcPr>
            <w:tcW w:w="4961" w:type="dxa"/>
            <w:shd w:val="clear" w:color="auto" w:fill="F1F5F7"/>
          </w:tcPr>
          <w:p w14:paraId="241C6164" w14:textId="77777777" w:rsidR="00E22D0A" w:rsidRDefault="00FA51BF">
            <w:pPr>
              <w:spacing w:before="60" w:after="60"/>
            </w:pPr>
            <w:r>
              <w:rPr>
                <w:rFonts w:ascii="Courier New" w:hAnsi="Courier New"/>
                <w:color w:val="0C7A86"/>
                <w:sz w:val="18"/>
              </w:rPr>
              <w:t>stage_3a_complete</w:t>
            </w:r>
            <w:r>
              <w:rPr>
                <w:sz w:val="20"/>
              </w:rPr>
              <w:t xml:space="preserve">, </w:t>
            </w:r>
            <w:r>
              <w:rPr>
                <w:rFonts w:ascii="Courier New" w:hAnsi="Courier New"/>
                <w:color w:val="0C7A86"/>
                <w:sz w:val="18"/>
              </w:rPr>
              <w:t>stage_3b_complete</w:t>
            </w:r>
            <w:r>
              <w:rPr>
                <w:sz w:val="20"/>
              </w:rPr>
              <w:t xml:space="preserve">, </w:t>
            </w:r>
            <w:r>
              <w:rPr>
                <w:rFonts w:ascii="Courier New" w:hAnsi="Courier New"/>
                <w:color w:val="0C7A86"/>
                <w:sz w:val="18"/>
              </w:rPr>
              <w:t>customer_evidence_complete</w:t>
            </w:r>
            <w:r>
              <w:rPr>
                <w:sz w:val="20"/>
              </w:rPr>
              <w:t xml:space="preserve"> let the router resume at the exact sub-stage rather than re-running or skipping. Without </w:t>
            </w:r>
            <w:r>
              <w:rPr>
                <w:rFonts w:ascii="Courier New" w:hAnsi="Courier New"/>
                <w:color w:val="0C7A86"/>
                <w:sz w:val="18"/>
              </w:rPr>
              <w:t>stage_3a_complete</w:t>
            </w:r>
            <w:r>
              <w:rPr>
                <w:sz w:val="20"/>
              </w:rPr>
              <w:t xml:space="preserve">, a compaction between 3a and 3c loses every tier assignment, and on resume the router re-derives them from non-deterministic web searches — changing which objects get </w:t>
            </w:r>
            <w:r>
              <w:rPr>
                <w:rFonts w:ascii="Courier New" w:hAnsi="Courier New"/>
                <w:color w:val="0C7A86"/>
                <w:sz w:val="18"/>
              </w:rPr>
              <w:t>getColumns</w:t>
            </w:r>
            <w:r>
              <w:rPr>
                <w:sz w:val="20"/>
              </w:rPr>
              <w:t xml:space="preserve"> called.</w:t>
            </w:r>
          </w:p>
        </w:tc>
      </w:tr>
      <w:tr w:rsidR="00E22D0A" w14:paraId="34B17C53" w14:textId="77777777">
        <w:tc>
          <w:tcPr>
            <w:tcW w:w="4961" w:type="dxa"/>
            <w:shd w:val="clear" w:color="auto" w:fill="FFFFFF"/>
          </w:tcPr>
          <w:p w14:paraId="41917909" w14:textId="77777777" w:rsidR="00E22D0A" w:rsidRDefault="00FA51BF">
            <w:pPr>
              <w:spacing w:before="60" w:after="60"/>
            </w:pPr>
            <w:r>
              <w:rPr>
                <w:rFonts w:ascii="Courier New" w:hAnsi="Courier New"/>
                <w:color w:val="0C7A86"/>
                <w:sz w:val="18"/>
              </w:rPr>
              <w:t>stage_start</w:t>
            </w:r>
            <w:r>
              <w:rPr>
                <w:sz w:val="20"/>
              </w:rPr>
              <w:t xml:space="preserve"> markers</w:t>
            </w:r>
          </w:p>
        </w:tc>
        <w:tc>
          <w:tcPr>
            <w:tcW w:w="4961" w:type="dxa"/>
            <w:shd w:val="clear" w:color="auto" w:fill="FFFFFF"/>
          </w:tcPr>
          <w:p w14:paraId="04DD311B" w14:textId="77777777" w:rsidR="00E22D0A" w:rsidRDefault="00FA51BF">
            <w:pPr>
              <w:spacing w:before="60" w:after="60"/>
            </w:pPr>
            <w:r>
              <w:rPr>
                <w:rFonts w:ascii="Courier New" w:hAnsi="Courier New"/>
                <w:color w:val="0C7A86"/>
                <w:sz w:val="18"/>
              </w:rPr>
              <w:t>stage_8_5</w:t>
            </w:r>
            <w:r>
              <w:rPr>
                <w:sz w:val="20"/>
              </w:rPr>
              <w:t xml:space="preserve"> and </w:t>
            </w:r>
            <w:r>
              <w:rPr>
                <w:rFonts w:ascii="Courier New" w:hAnsi="Courier New"/>
                <w:color w:val="0C7A86"/>
                <w:sz w:val="18"/>
              </w:rPr>
              <w:t>stage_10_5</w:t>
            </w:r>
            <w:r>
              <w:rPr>
                <w:sz w:val="20"/>
              </w:rPr>
              <w:t xml:space="preserve"> are appended to the checkpoint </w:t>
            </w:r>
            <w:r>
              <w:rPr>
                <w:b/>
                <w:sz w:val="20"/>
              </w:rPr>
              <w:t>before</w:t>
            </w:r>
            <w:r>
              <w:rPr>
                <w:sz w:val="20"/>
              </w:rPr>
              <w:t xml:space="preserve"> dispatching each review. Without them a compaction mid-review routes the resumed context to Stage 9 with an unreviewed plan, or skips the post-execution review entirely and loses its verdict corrections permanently.</w:t>
            </w:r>
          </w:p>
        </w:tc>
      </w:tr>
      <w:tr w:rsidR="00E22D0A" w14:paraId="60EA45D6" w14:textId="77777777">
        <w:tc>
          <w:tcPr>
            <w:tcW w:w="4961" w:type="dxa"/>
            <w:shd w:val="clear" w:color="auto" w:fill="F1F5F7"/>
          </w:tcPr>
          <w:p w14:paraId="17FB59BE" w14:textId="77777777" w:rsidR="00E22D0A" w:rsidRDefault="00FA51BF">
            <w:pPr>
              <w:spacing w:before="60" w:after="60"/>
            </w:pPr>
            <w:r>
              <w:rPr>
                <w:rFonts w:ascii="Courier New" w:hAnsi="Courier New"/>
                <w:color w:val="0C7A86"/>
                <w:sz w:val="18"/>
              </w:rPr>
              <w:t>batch_dispatched</w:t>
            </w:r>
            <w:r>
              <w:rPr>
                <w:sz w:val="20"/>
              </w:rPr>
              <w:t xml:space="preserve"> records</w:t>
            </w:r>
          </w:p>
        </w:tc>
        <w:tc>
          <w:tcPr>
            <w:tcW w:w="4961" w:type="dxa"/>
            <w:shd w:val="clear" w:color="auto" w:fill="F1F5F7"/>
          </w:tcPr>
          <w:p w14:paraId="20AE7C7B" w14:textId="77777777" w:rsidR="00E22D0A" w:rsidRDefault="00FA51BF">
            <w:pPr>
              <w:spacing w:before="60" w:after="60"/>
            </w:pPr>
            <w:r>
              <w:rPr>
                <w:sz w:val="20"/>
              </w:rPr>
              <w:t>Written before each Stage 9 batch fires, naming the test ids in flight, so a resumed run treats them as dispatched rather than unexecuted.</w:t>
            </w:r>
          </w:p>
        </w:tc>
      </w:tr>
      <w:tr w:rsidR="00E22D0A" w14:paraId="38CE2A7A" w14:textId="77777777">
        <w:tc>
          <w:tcPr>
            <w:tcW w:w="4961" w:type="dxa"/>
            <w:shd w:val="clear" w:color="auto" w:fill="FFFFFF"/>
          </w:tcPr>
          <w:p w14:paraId="168603B4" w14:textId="77777777" w:rsidR="00E22D0A" w:rsidRDefault="00FA51BF">
            <w:pPr>
              <w:spacing w:before="60" w:after="60"/>
            </w:pPr>
            <w:r>
              <w:rPr>
                <w:sz w:val="20"/>
              </w:rPr>
              <w:t>Per-test checkpointing</w:t>
            </w:r>
          </w:p>
        </w:tc>
        <w:tc>
          <w:tcPr>
            <w:tcW w:w="4961" w:type="dxa"/>
            <w:shd w:val="clear" w:color="auto" w:fill="FFFFFF"/>
          </w:tcPr>
          <w:p w14:paraId="2E48C584" w14:textId="77777777" w:rsidR="00E22D0A" w:rsidRDefault="00FA51BF">
            <w:pPr>
              <w:spacing w:before="60" w:after="60"/>
            </w:pPr>
            <w:r>
              <w:rPr>
                <w:sz w:val="20"/>
              </w:rPr>
              <w:t xml:space="preserve">One line after every single test. If a run is interrupted mid-test, that test is marked </w:t>
            </w:r>
            <w:r>
              <w:rPr>
                <w:rFonts w:ascii="Courier New" w:hAnsi="Courier New"/>
                <w:color w:val="0C7A86"/>
                <w:sz w:val="18"/>
              </w:rPr>
              <w:t>fail</w:t>
            </w:r>
            <w:r>
              <w:rPr>
                <w:sz w:val="20"/>
              </w:rPr>
              <w:t>/</w:t>
            </w:r>
            <w:r>
              <w:rPr>
                <w:rFonts w:ascii="Courier New" w:hAnsi="Courier New"/>
                <w:color w:val="0C7A86"/>
                <w:sz w:val="18"/>
              </w:rPr>
              <w:t>owner-driver</w:t>
            </w:r>
            <w:r>
              <w:rPr>
                <w:sz w:val="20"/>
              </w:rPr>
              <w:t xml:space="preserve">, the rest </w:t>
            </w:r>
            <w:r>
              <w:rPr>
                <w:rFonts w:ascii="Courier New" w:hAnsi="Courier New"/>
                <w:color w:val="0C7A86"/>
                <w:sz w:val="18"/>
              </w:rPr>
              <w:t>ne</w:t>
            </w:r>
            <w:r>
              <w:rPr>
                <w:sz w:val="20"/>
              </w:rPr>
              <w:t xml:space="preserve">, and the run proceeds to reporting. </w:t>
            </w:r>
            <w:r>
              <w:rPr>
                <w:b/>
                <w:sz w:val="20"/>
              </w:rPr>
              <w:t>Partial results always beat lost results.</w:t>
            </w:r>
          </w:p>
        </w:tc>
      </w:tr>
    </w:tbl>
    <w:p w14:paraId="584055C6" w14:textId="77777777" w:rsidR="00E22D0A" w:rsidRDefault="00E22D0A"/>
    <w:p w14:paraId="37276366" w14:textId="77777777" w:rsidR="00E22D0A" w:rsidRDefault="00FA51BF">
      <w:pPr>
        <w:spacing w:before="120"/>
        <w:ind w:left="360"/>
      </w:pPr>
      <w:r>
        <w:rPr>
          <w:b/>
          <w:color w:val="8E5312"/>
          <w:sz w:val="20"/>
        </w:rPr>
        <w:t>◆ Recover, then re-dispatch — never wait</w:t>
      </w:r>
    </w:p>
    <w:p w14:paraId="7D1D0B0E" w14:textId="77777777" w:rsidR="00E22D0A" w:rsidRDefault="00FA51BF">
      <w:pPr>
        <w:spacing w:after="160"/>
        <w:ind w:left="504" w:right="144"/>
      </w:pPr>
      <w:r>
        <w:rPr>
          <w:sz w:val="20"/>
        </w:rPr>
        <w:t xml:space="preserve">A test dispatched but never recorded is recovered from </w:t>
      </w:r>
      <w:r>
        <w:rPr>
          <w:rFonts w:ascii="Courier New" w:hAnsi="Courier New"/>
          <w:color w:val="0C7A86"/>
          <w:sz w:val="18"/>
        </w:rPr>
        <w:t>_agent_out/</w:t>
      </w:r>
      <w:r>
        <w:rPr>
          <w:sz w:val="20"/>
        </w:rPr>
        <w:t xml:space="preserve"> where a result landed, and </w:t>
      </w:r>
      <w:r>
        <w:rPr>
          <w:b/>
          <w:sz w:val="20"/>
        </w:rPr>
        <w:t>re-dispatched</w:t>
      </w:r>
      <w:r>
        <w:rPr>
          <w:sz w:val="20"/>
        </w:rPr>
        <w:t xml:space="preserve"> where none did. Waiting for those results deadlocks the run: the compaction that interrupted the batch also destroyed the context the agent would have returned into, so the result can never arrive. Such tests are neither terminal nor re-dispatchable, so the router routes to Stage 9 forever, silently dropping tests on every compaction. A late-arriving result for a test that has since been re-dispatched is discarded, and the discard is logged.</w:t>
      </w:r>
    </w:p>
    <w:p w14:paraId="5E3E1178" w14:textId="77777777" w:rsidR="00E22D0A" w:rsidRDefault="00FA51BF">
      <w:r>
        <w:lastRenderedPageBreak/>
        <w:t xml:space="preserve">The Stage 12 merge is the last line of this defence. A </w:t>
      </w:r>
      <w:r>
        <w:rPr>
          <w:rFonts w:ascii="Courier New" w:hAnsi="Courier New"/>
          <w:color w:val="0C7A86"/>
          <w:sz w:val="20"/>
        </w:rPr>
        <w:t>tc</w:t>
      </w:r>
      <w:r>
        <w:t xml:space="preserve"> line written under context pressure carries only </w:t>
      </w:r>
      <w:r>
        <w:rPr>
          <w:rFonts w:ascii="Courier New" w:hAnsi="Courier New"/>
          <w:color w:val="0C7A86"/>
          <w:sz w:val="20"/>
        </w:rPr>
        <w:t>id</w:t>
      </w:r>
      <w:r>
        <w:t xml:space="preserve">, </w:t>
      </w:r>
      <w:r>
        <w:rPr>
          <w:rFonts w:ascii="Courier New" w:hAnsi="Courier New"/>
          <w:color w:val="0C7A86"/>
          <w:sz w:val="20"/>
        </w:rPr>
        <w:t>status</w:t>
      </w:r>
      <w:r>
        <w:t xml:space="preserve">, </w:t>
      </w:r>
      <w:r>
        <w:rPr>
          <w:rFonts w:ascii="Courier New" w:hAnsi="Courier New"/>
          <w:color w:val="0C7A86"/>
          <w:sz w:val="20"/>
        </w:rPr>
        <w:t>observed</w:t>
      </w:r>
      <w:r>
        <w:t xml:space="preserve"> and </w:t>
      </w:r>
      <w:r>
        <w:rPr>
          <w:rFonts w:ascii="Courier New" w:hAnsi="Courier New"/>
          <w:color w:val="0C7A86"/>
          <w:sz w:val="20"/>
        </w:rPr>
        <w:t>steps</w:t>
      </w:r>
      <w:r>
        <w:t xml:space="preserve">; </w:t>
      </w:r>
      <w:r>
        <w:rPr>
          <w:rFonts w:ascii="Courier New" w:hAnsi="Courier New"/>
          <w:color w:val="0C7A86"/>
          <w:sz w:val="20"/>
        </w:rPr>
        <w:t>merge-checkpoint.mjs --plan</w:t>
      </w:r>
      <w:r>
        <w:t xml:space="preserve"> backfills the prompt, use case and group from the plan and never overwrites a field execution observed. Without it the report loses the columns a reader actually reads, and four of the five test-results lenses collapse into one "Unassigned" bucket.</w:t>
      </w:r>
    </w:p>
    <w:p w14:paraId="0E310C54" w14:textId="77777777" w:rsidR="00E22D0A" w:rsidRDefault="00E22D0A"/>
    <w:p w14:paraId="0AB29CEE" w14:textId="77777777" w:rsidR="00E22D0A" w:rsidRDefault="00FA51BF">
      <w:pPr>
        <w:pStyle w:val="Heading1"/>
      </w:pPr>
      <w:r>
        <w:rPr>
          <w:color w:val="0C7A86"/>
          <w:sz w:val="22"/>
        </w:rPr>
        <w:t xml:space="preserve">20  </w:t>
      </w:r>
      <w:r>
        <w:rPr>
          <w:color w:val="131F27"/>
          <w:sz w:val="32"/>
        </w:rPr>
        <w:t>Reporting and metrics</w:t>
      </w:r>
    </w:p>
    <w:p w14:paraId="013B0299" w14:textId="77777777" w:rsidR="00E22D0A" w:rsidRDefault="00FA51BF">
      <w:r>
        <w:t xml:space="preserve">Two HTML files are built from one template by </w:t>
      </w:r>
      <w:r>
        <w:rPr>
          <w:rFonts w:ascii="Courier New" w:hAnsi="Courier New"/>
          <w:color w:val="0C7A86"/>
          <w:sz w:val="20"/>
        </w:rPr>
        <w:t>build-report.mjs</w:t>
      </w:r>
      <w:r>
        <w:t xml:space="preserve">, selected by a </w:t>
      </w:r>
      <w:r>
        <w:rPr>
          <w:rFonts w:ascii="Courier New" w:hAnsi="Courier New"/>
          <w:color w:val="0C7A86"/>
          <w:sz w:val="20"/>
        </w:rPr>
        <w:t>REPORT_KIND</w:t>
      </w:r>
      <w:r>
        <w:t xml:space="preserve"> constant so the two share every renderer and cannot drift apart as the template evolves. The model never touches the template and never re-emits JSON it has already written.</w:t>
      </w:r>
    </w:p>
    <w:p w14:paraId="4FDF5A88" w14:textId="77777777" w:rsidR="00E22D0A" w:rsidRDefault="00FA51BF">
      <w:pPr>
        <w:spacing w:after="60"/>
      </w:pPr>
      <w:r>
        <w:rPr>
          <w:rFonts w:ascii="Courier New" w:hAnsi="Courier New"/>
          <w:color w:val="61757F"/>
          <w:sz w:val="16"/>
        </w:rPr>
        <w:t>THE TWO REPORTS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57"/>
        <w:gridCol w:w="4587"/>
      </w:tblGrid>
      <w:tr w:rsidR="00E22D0A" w14:paraId="10AC55B1" w14:textId="77777777">
        <w:tc>
          <w:tcPr>
            <w:tcW w:w="4961" w:type="dxa"/>
            <w:shd w:val="clear" w:color="auto" w:fill="0F4250"/>
          </w:tcPr>
          <w:p w14:paraId="46A10107" w14:textId="77777777" w:rsidR="00E22D0A" w:rsidRDefault="00FA51BF">
            <w:pPr>
              <w:spacing w:before="60" w:after="60"/>
            </w:pPr>
            <w:r>
              <w:rPr>
                <w:b/>
                <w:color w:val="FFFFFF"/>
                <w:sz w:val="18"/>
              </w:rPr>
              <w:t>Report</w:t>
            </w:r>
          </w:p>
        </w:tc>
        <w:tc>
          <w:tcPr>
            <w:tcW w:w="4961" w:type="dxa"/>
            <w:shd w:val="clear" w:color="auto" w:fill="0F4250"/>
          </w:tcPr>
          <w:p w14:paraId="29B144E2" w14:textId="77777777" w:rsidR="00E22D0A" w:rsidRDefault="00FA51BF">
            <w:pPr>
              <w:spacing w:before="60" w:after="60"/>
            </w:pPr>
            <w:r>
              <w:rPr>
                <w:b/>
                <w:color w:val="FFFFFF"/>
                <w:sz w:val="18"/>
              </w:rPr>
              <w:t>Tabs</w:t>
            </w:r>
          </w:p>
        </w:tc>
      </w:tr>
      <w:tr w:rsidR="00E22D0A" w14:paraId="4DF99316" w14:textId="77777777">
        <w:tc>
          <w:tcPr>
            <w:tcW w:w="4961" w:type="dxa"/>
            <w:shd w:val="clear" w:color="auto" w:fill="F1F5F7"/>
          </w:tcPr>
          <w:p w14:paraId="3E6014A2" w14:textId="77777777" w:rsidR="00E22D0A" w:rsidRDefault="00FA51BF">
            <w:pPr>
              <w:spacing w:before="60" w:after="60"/>
            </w:pPr>
            <w:r>
              <w:rPr>
                <w:b/>
                <w:sz w:val="20"/>
              </w:rPr>
              <w:t>Test results</w:t>
            </w:r>
          </w:p>
        </w:tc>
        <w:tc>
          <w:tcPr>
            <w:tcW w:w="4961" w:type="dxa"/>
            <w:shd w:val="clear" w:color="auto" w:fill="F1F5F7"/>
          </w:tcPr>
          <w:p w14:paraId="07046093" w14:textId="77777777" w:rsidR="00E22D0A" w:rsidRDefault="00FA51BF">
            <w:pPr>
              <w:spacing w:before="60" w:after="60"/>
            </w:pPr>
            <w:r>
              <w:rPr>
                <w:sz w:val="20"/>
              </w:rPr>
              <w:t>Test Results · Failure Analysis · AI Review · Instructions Evaluation · Schema Coverage · Coverage Model · Token &amp; Cost</w:t>
            </w:r>
          </w:p>
        </w:tc>
      </w:tr>
      <w:tr w:rsidR="00E22D0A" w14:paraId="397F74FC" w14:textId="77777777">
        <w:tc>
          <w:tcPr>
            <w:tcW w:w="4961" w:type="dxa"/>
            <w:shd w:val="clear" w:color="auto" w:fill="FFFFFF"/>
          </w:tcPr>
          <w:p w14:paraId="7A8C88DB" w14:textId="77777777" w:rsidR="00E22D0A" w:rsidRDefault="00FA51BF">
            <w:pPr>
              <w:spacing w:before="60" w:after="60"/>
            </w:pPr>
            <w:r>
              <w:rPr>
                <w:b/>
                <w:sz w:val="20"/>
              </w:rPr>
              <w:t>Gap analysis</w:t>
            </w:r>
          </w:p>
        </w:tc>
        <w:tc>
          <w:tcPr>
            <w:tcW w:w="4961" w:type="dxa"/>
            <w:shd w:val="clear" w:color="auto" w:fill="FFFFFF"/>
          </w:tcPr>
          <w:p w14:paraId="7C6B3FE7" w14:textId="77777777" w:rsidR="00E22D0A" w:rsidRDefault="00FA51BF">
            <w:pPr>
              <w:spacing w:before="60" w:after="60"/>
            </w:pPr>
            <w:r>
              <w:rPr>
                <w:sz w:val="20"/>
              </w:rPr>
              <w:t xml:space="preserve">Gap Analysis · TC Quality Review · Semantic Schema · Customer Reality </w:t>
            </w:r>
            <w:r>
              <w:rPr>
                <w:i/>
                <w:sz w:val="20"/>
              </w:rPr>
              <w:t>(only when evidence exists)</w:t>
            </w:r>
            <w:r>
              <w:rPr>
                <w:sz w:val="20"/>
              </w:rPr>
              <w:t xml:space="preserve"> · Coverage Model</w:t>
            </w:r>
          </w:p>
        </w:tc>
      </w:tr>
    </w:tbl>
    <w:p w14:paraId="69B7A8F5" w14:textId="77777777" w:rsidR="00E22D0A" w:rsidRDefault="00E22D0A"/>
    <w:p w14:paraId="45D9AECC" w14:textId="77777777" w:rsidR="00E22D0A" w:rsidRDefault="00FA51BF">
      <w:r>
        <w:t xml:space="preserve">Coverage Model appears in both deliberately: it is the bridge between them, and it lets either file stand alone when someone is sent only one. Both open with the </w:t>
      </w:r>
      <w:r>
        <w:rPr>
          <w:b/>
        </w:rPr>
        <w:t>discovery funnel</w:t>
      </w:r>
      <w:r>
        <w:t xml:space="preserve"> and close with a </w:t>
      </w:r>
      <w:r>
        <w:rPr>
          <w:b/>
        </w:rPr>
        <w:t>"What this run did not assess"</w:t>
      </w:r>
      <w:r>
        <w:t xml:space="preserve"> panel and a run-metadata footer — so a reader sees what every percentage is a percentage of, and what produced the report.</w:t>
      </w:r>
    </w:p>
    <w:p w14:paraId="4B13A23F" w14:textId="77777777" w:rsidR="00E22D0A" w:rsidRDefault="00FA51BF">
      <w:pPr>
        <w:pStyle w:val="Heading2"/>
      </w:pPr>
      <w:r>
        <w:rPr>
          <w:color w:val="131F27"/>
        </w:rPr>
        <w:t>20.1 The discovery funnel</w:t>
      </w:r>
    </w:p>
    <w:p w14:paraId="4B44386E" w14:textId="77777777" w:rsidR="00E22D0A" w:rsidRDefault="00FA51BF">
      <w:r>
        <w:t>The funnel is the denominator, stated rather than implied. For example:</w:t>
      </w:r>
    </w:p>
    <w:p w14:paraId="1335C33C" w14:textId="77777777" w:rsidR="00E22D0A" w:rsidRDefault="00FA51BF">
      <w:pPr>
        <w:shd w:val="clear" w:color="auto" w:fill="F2F6F7"/>
        <w:spacing w:before="80" w:after="160"/>
        <w:ind w:left="288" w:right="288"/>
      </w:pPr>
      <w:r>
        <w:rPr>
          <w:rFonts w:ascii="Courier New" w:hAnsi="Courier New"/>
          <w:color w:val="0E3742"/>
          <w:sz w:val="17"/>
        </w:rPr>
        <w:t>vendor domains ................. 14      (3 with NO connector object)</w:t>
      </w:r>
      <w:r>
        <w:rPr>
          <w:rFonts w:ascii="Courier New" w:hAnsi="Courier New"/>
          <w:color w:val="0E3742"/>
          <w:sz w:val="17"/>
        </w:rPr>
        <w:br/>
        <w:t>vendor workflows ............... 64</w:t>
      </w:r>
      <w:r>
        <w:rPr>
          <w:rFonts w:ascii="Courier New" w:hAnsi="Courier New"/>
          <w:color w:val="0E3742"/>
          <w:sz w:val="17"/>
        </w:rPr>
        <w:br/>
        <w:t>vendor standard reports ........ 23</w:t>
      </w:r>
      <w:r>
        <w:rPr>
          <w:rFonts w:ascii="Courier New" w:hAnsi="Courier New"/>
          <w:color w:val="0E3742"/>
          <w:sz w:val="17"/>
        </w:rPr>
        <w:br/>
        <w:t>connector objects .............. 33      (22 tables + 11 views)</w:t>
      </w:r>
      <w:r>
        <w:rPr>
          <w:rFonts w:ascii="Courier New" w:hAnsi="Courier New"/>
          <w:color w:val="0E3742"/>
          <w:sz w:val="17"/>
        </w:rPr>
        <w:br/>
        <w:t>stored procedures .............. 20</w:t>
      </w:r>
      <w:r>
        <w:rPr>
          <w:rFonts w:ascii="Courier New" w:hAnsi="Courier New"/>
          <w:color w:val="0E3742"/>
          <w:sz w:val="17"/>
        </w:rPr>
        <w:br/>
        <w:t>business meaning ............... FACT 33 / INFERENCE 0 / UNKNOWN 0</w:t>
      </w:r>
      <w:r>
        <w:rPr>
          <w:rFonts w:ascii="Courier New" w:hAnsi="Courier New"/>
          <w:color w:val="0E3742"/>
          <w:sz w:val="17"/>
        </w:rPr>
        <w:br/>
        <w:t>objects T1+T2 .................. 18</w:t>
      </w:r>
      <w:r>
        <w:rPr>
          <w:rFonts w:ascii="Courier New" w:hAnsi="Courier New"/>
          <w:color w:val="0E3742"/>
          <w:sz w:val="17"/>
        </w:rPr>
        <w:br/>
        <w:t>ASSESSMENT CONFIDENCE .......... 100%</w:t>
      </w:r>
    </w:p>
    <w:p w14:paraId="108F7E29" w14:textId="77777777" w:rsidR="00E22D0A" w:rsidRDefault="00FA51BF">
      <w:pPr>
        <w:pStyle w:val="Heading2"/>
      </w:pPr>
      <w:r>
        <w:rPr>
          <w:color w:val="131F27"/>
        </w:rPr>
        <w:t>20.2 Metrics</w:t>
      </w:r>
    </w:p>
    <w:p w14:paraId="6BE7A88F" w14:textId="77777777" w:rsidR="00E22D0A" w:rsidRDefault="00FA51BF">
      <w:pPr>
        <w:spacing w:after="60"/>
      </w:pPr>
      <w:r>
        <w:rPr>
          <w:rFonts w:ascii="Courier New" w:hAnsi="Courier New"/>
          <w:color w:val="61757F"/>
          <w:sz w:val="16"/>
        </w:rPr>
        <w:t>HEADLINE METRICS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33"/>
        <w:gridCol w:w="4611"/>
      </w:tblGrid>
      <w:tr w:rsidR="00E22D0A" w14:paraId="224AE6C6" w14:textId="77777777">
        <w:tc>
          <w:tcPr>
            <w:tcW w:w="4961" w:type="dxa"/>
            <w:shd w:val="clear" w:color="auto" w:fill="0F4250"/>
          </w:tcPr>
          <w:p w14:paraId="313A6299" w14:textId="77777777" w:rsidR="00E22D0A" w:rsidRDefault="00FA51BF">
            <w:pPr>
              <w:spacing w:before="60" w:after="60"/>
            </w:pPr>
            <w:r>
              <w:rPr>
                <w:b/>
                <w:color w:val="FFFFFF"/>
                <w:sz w:val="18"/>
              </w:rPr>
              <w:t>Metric</w:t>
            </w:r>
          </w:p>
        </w:tc>
        <w:tc>
          <w:tcPr>
            <w:tcW w:w="4961" w:type="dxa"/>
            <w:shd w:val="clear" w:color="auto" w:fill="0F4250"/>
          </w:tcPr>
          <w:p w14:paraId="27E549BF" w14:textId="77777777" w:rsidR="00E22D0A" w:rsidRDefault="00FA51BF">
            <w:pPr>
              <w:spacing w:before="60" w:after="60"/>
            </w:pPr>
            <w:r>
              <w:rPr>
                <w:b/>
                <w:color w:val="FFFFFF"/>
                <w:sz w:val="18"/>
              </w:rPr>
              <w:t>Definition</w:t>
            </w:r>
          </w:p>
        </w:tc>
      </w:tr>
      <w:tr w:rsidR="00E22D0A" w14:paraId="51C17344" w14:textId="77777777">
        <w:tc>
          <w:tcPr>
            <w:tcW w:w="4961" w:type="dxa"/>
            <w:shd w:val="clear" w:color="auto" w:fill="F1F5F7"/>
          </w:tcPr>
          <w:p w14:paraId="2E841139" w14:textId="77777777" w:rsidR="00E22D0A" w:rsidRDefault="00FA51BF">
            <w:pPr>
              <w:spacing w:before="60" w:after="60"/>
            </w:pPr>
            <w:r>
              <w:rPr>
                <w:rFonts w:ascii="Courier New" w:hAnsi="Courier New"/>
                <w:color w:val="0C7A86"/>
                <w:sz w:val="18"/>
              </w:rPr>
              <w:t>pass_health</w:t>
            </w:r>
          </w:p>
        </w:tc>
        <w:tc>
          <w:tcPr>
            <w:tcW w:w="4961" w:type="dxa"/>
            <w:shd w:val="clear" w:color="auto" w:fill="F1F5F7"/>
          </w:tcPr>
          <w:p w14:paraId="1B9582A3" w14:textId="77777777" w:rsidR="00E22D0A" w:rsidRDefault="00FA51BF">
            <w:pPr>
              <w:spacing w:before="60" w:after="60"/>
            </w:pPr>
            <w:r>
              <w:rPr>
                <w:rFonts w:ascii="Courier New" w:hAnsi="Courier New"/>
                <w:color w:val="0C7A86"/>
                <w:sz w:val="18"/>
              </w:rPr>
              <w:t xml:space="preserve">(pass + pass_* + partial + boundary) / </w:t>
            </w:r>
            <w:r>
              <w:rPr>
                <w:rFonts w:ascii="Courier New" w:hAnsi="Courier New"/>
                <w:color w:val="0C7A86"/>
                <w:sz w:val="18"/>
              </w:rPr>
              <w:lastRenderedPageBreak/>
              <w:t>(total − na)</w:t>
            </w:r>
            <w:r>
              <w:rPr>
                <w:sz w:val="20"/>
              </w:rPr>
              <w:t xml:space="preserve"> — how often the agent got the answer</w:t>
            </w:r>
          </w:p>
        </w:tc>
      </w:tr>
      <w:tr w:rsidR="00E22D0A" w14:paraId="43780B91" w14:textId="77777777">
        <w:tc>
          <w:tcPr>
            <w:tcW w:w="4961" w:type="dxa"/>
            <w:shd w:val="clear" w:color="auto" w:fill="FFFFFF"/>
          </w:tcPr>
          <w:p w14:paraId="056FDF8F" w14:textId="77777777" w:rsidR="00E22D0A" w:rsidRDefault="00FA51BF">
            <w:pPr>
              <w:spacing w:before="60" w:after="60"/>
            </w:pPr>
            <w:r>
              <w:rPr>
                <w:rFonts w:ascii="Courier New" w:hAnsi="Courier New"/>
                <w:color w:val="0C7A86"/>
                <w:sz w:val="18"/>
              </w:rPr>
              <w:lastRenderedPageBreak/>
              <w:t>gap_health</w:t>
            </w:r>
          </w:p>
        </w:tc>
        <w:tc>
          <w:tcPr>
            <w:tcW w:w="4961" w:type="dxa"/>
            <w:shd w:val="clear" w:color="auto" w:fill="FFFFFF"/>
          </w:tcPr>
          <w:p w14:paraId="2FE01AFC" w14:textId="77777777" w:rsidR="00E22D0A" w:rsidRDefault="00FA51BF">
            <w:pPr>
              <w:spacing w:before="60" w:after="60"/>
            </w:pPr>
            <w:r>
              <w:rPr>
                <w:sz w:val="20"/>
              </w:rPr>
              <w:t>P1–P3 gaps CLOSED ÷ P1–P3 gaps not NOT_APPLICABLE or NOT_TESTABLE — how much of the identified risk was actually retired</w:t>
            </w:r>
          </w:p>
        </w:tc>
      </w:tr>
      <w:tr w:rsidR="00E22D0A" w14:paraId="1DEFE658" w14:textId="77777777">
        <w:tc>
          <w:tcPr>
            <w:tcW w:w="4961" w:type="dxa"/>
            <w:shd w:val="clear" w:color="auto" w:fill="F1F5F7"/>
          </w:tcPr>
          <w:p w14:paraId="6F60813B" w14:textId="77777777" w:rsidR="00E22D0A" w:rsidRDefault="00FA51BF">
            <w:pPr>
              <w:spacing w:before="60" w:after="60"/>
            </w:pPr>
            <w:r>
              <w:rPr>
                <w:sz w:val="20"/>
              </w:rPr>
              <w:t>Connector verdict</w:t>
            </w:r>
          </w:p>
        </w:tc>
        <w:tc>
          <w:tcPr>
            <w:tcW w:w="4961" w:type="dxa"/>
            <w:shd w:val="clear" w:color="auto" w:fill="F1F5F7"/>
          </w:tcPr>
          <w:p w14:paraId="644AA02E" w14:textId="77777777" w:rsidR="00E22D0A" w:rsidRDefault="00FA51BF">
            <w:pPr>
              <w:spacing w:before="60" w:after="60"/>
            </w:pPr>
            <w:r>
              <w:rPr>
                <w:rFonts w:ascii="Courier New" w:hAnsi="Courier New"/>
                <w:color w:val="0C7A86"/>
                <w:sz w:val="18"/>
              </w:rPr>
              <w:t>production_ready</w:t>
            </w:r>
            <w:r>
              <w:rPr>
                <w:sz w:val="20"/>
              </w:rPr>
              <w:t xml:space="preserve"> · </w:t>
            </w:r>
            <w:r>
              <w:rPr>
                <w:rFonts w:ascii="Courier New" w:hAnsi="Courier New"/>
                <w:color w:val="0C7A86"/>
                <w:sz w:val="18"/>
              </w:rPr>
              <w:t>needs_improvement</w:t>
            </w:r>
            <w:r>
              <w:rPr>
                <w:sz w:val="20"/>
              </w:rPr>
              <w:t xml:space="preserve"> · </w:t>
            </w:r>
            <w:r>
              <w:rPr>
                <w:rFonts w:ascii="Courier New" w:hAnsi="Courier New"/>
                <w:color w:val="0C7A86"/>
                <w:sz w:val="18"/>
              </w:rPr>
              <w:t>needs_attention</w:t>
            </w:r>
            <w:r>
              <w:rPr>
                <w:sz w:val="20"/>
              </w:rPr>
              <w:t xml:space="preserve"> · </w:t>
            </w:r>
            <w:r>
              <w:rPr>
                <w:rFonts w:ascii="Courier New" w:hAnsi="Courier New"/>
                <w:color w:val="0C7A86"/>
                <w:sz w:val="18"/>
              </w:rPr>
              <w:t>not_ready</w:t>
            </w:r>
            <w:r>
              <w:rPr>
                <w:sz w:val="20"/>
              </w:rPr>
              <w:t>, derived by rule from the two above plus Band-1 and EXPOSURE conditions</w:t>
            </w:r>
          </w:p>
        </w:tc>
      </w:tr>
      <w:tr w:rsidR="00E22D0A" w14:paraId="32F25171" w14:textId="77777777">
        <w:tc>
          <w:tcPr>
            <w:tcW w:w="4961" w:type="dxa"/>
            <w:shd w:val="clear" w:color="auto" w:fill="FFFFFF"/>
          </w:tcPr>
          <w:p w14:paraId="17648B73" w14:textId="77777777" w:rsidR="00E22D0A" w:rsidRDefault="00FA51BF">
            <w:pPr>
              <w:spacing w:before="60" w:after="60"/>
            </w:pPr>
            <w:r>
              <w:rPr>
                <w:sz w:val="20"/>
              </w:rPr>
              <w:t>Assessment confidence</w:t>
            </w:r>
          </w:p>
        </w:tc>
        <w:tc>
          <w:tcPr>
            <w:tcW w:w="4961" w:type="dxa"/>
            <w:shd w:val="clear" w:color="auto" w:fill="FFFFFF"/>
          </w:tcPr>
          <w:p w14:paraId="07466737" w14:textId="77777777" w:rsidR="00E22D0A" w:rsidRDefault="00FA51BF">
            <w:pPr>
              <w:spacing w:before="60" w:after="60"/>
            </w:pPr>
            <w:r>
              <w:rPr>
                <w:sz w:val="20"/>
              </w:rPr>
              <w:t>How much of the connector the run was able to understand, from the funnel</w:t>
            </w:r>
          </w:p>
        </w:tc>
      </w:tr>
      <w:tr w:rsidR="00E22D0A" w14:paraId="78C16413" w14:textId="77777777">
        <w:tc>
          <w:tcPr>
            <w:tcW w:w="4961" w:type="dxa"/>
            <w:shd w:val="clear" w:color="auto" w:fill="F1F5F7"/>
          </w:tcPr>
          <w:p w14:paraId="152B3931" w14:textId="77777777" w:rsidR="00E22D0A" w:rsidRDefault="00FA51BF">
            <w:pPr>
              <w:spacing w:before="60" w:after="60"/>
            </w:pPr>
            <w:r>
              <w:rPr>
                <w:sz w:val="20"/>
              </w:rPr>
              <w:t>Seven dimension coverages</w:t>
            </w:r>
          </w:p>
        </w:tc>
        <w:tc>
          <w:tcPr>
            <w:tcW w:w="4961" w:type="dxa"/>
            <w:shd w:val="clear" w:color="auto" w:fill="F1F5F7"/>
          </w:tcPr>
          <w:p w14:paraId="363DB7D0" w14:textId="77777777" w:rsidR="00E22D0A" w:rsidRDefault="00FA51BF">
            <w:pPr>
              <w:spacing w:before="60" w:after="60"/>
            </w:pPr>
            <w:r>
              <w:rPr>
                <w:sz w:val="20"/>
              </w:rPr>
              <w:t>Objects (per tier, per population) · important columns (per role) · relationships · use cases · patterns · intents · behaviours</w:t>
            </w:r>
          </w:p>
        </w:tc>
      </w:tr>
      <w:tr w:rsidR="00E22D0A" w14:paraId="287BC8F8" w14:textId="77777777">
        <w:tc>
          <w:tcPr>
            <w:tcW w:w="4961" w:type="dxa"/>
            <w:shd w:val="clear" w:color="auto" w:fill="FFFFFF"/>
          </w:tcPr>
          <w:p w14:paraId="2E2931FA" w14:textId="77777777" w:rsidR="00E22D0A" w:rsidRDefault="00FA51BF">
            <w:pPr>
              <w:spacing w:before="60" w:after="60"/>
            </w:pPr>
            <w:r>
              <w:rPr>
                <w:sz w:val="20"/>
              </w:rPr>
              <w:t>Fault distribution</w:t>
            </w:r>
          </w:p>
        </w:tc>
        <w:tc>
          <w:tcPr>
            <w:tcW w:w="4961" w:type="dxa"/>
            <w:shd w:val="clear" w:color="auto" w:fill="FFFFFF"/>
          </w:tcPr>
          <w:p w14:paraId="7D6F0E12" w14:textId="77777777" w:rsidR="00E22D0A" w:rsidRDefault="00FA51BF">
            <w:pPr>
              <w:spacing w:before="60" w:after="60"/>
            </w:pPr>
            <w:r>
              <w:rPr>
                <w:rFonts w:ascii="Courier New" w:hAnsi="Courier New"/>
                <w:color w:val="0C7A86"/>
                <w:sz w:val="18"/>
              </w:rPr>
              <w:t>owner-ai</w:t>
            </w:r>
            <w:r>
              <w:rPr>
                <w:sz w:val="20"/>
              </w:rPr>
              <w:t xml:space="preserve"> / </w:t>
            </w:r>
            <w:r>
              <w:rPr>
                <w:rFonts w:ascii="Courier New" w:hAnsi="Courier New"/>
                <w:color w:val="0C7A86"/>
                <w:sz w:val="18"/>
              </w:rPr>
              <w:t>owner-driver</w:t>
            </w:r>
            <w:r>
              <w:rPr>
                <w:sz w:val="20"/>
              </w:rPr>
              <w:t xml:space="preserve"> / </w:t>
            </w:r>
            <w:r>
              <w:rPr>
                <w:rFonts w:ascii="Courier New" w:hAnsi="Courier New"/>
                <w:color w:val="0C7A86"/>
                <w:sz w:val="18"/>
              </w:rPr>
              <w:t>owner-schema</w:t>
            </w:r>
            <w:r>
              <w:rPr>
                <w:sz w:val="20"/>
              </w:rPr>
              <w:t xml:space="preserve"> / </w:t>
            </w:r>
            <w:r>
              <w:rPr>
                <w:rFonts w:ascii="Courier New" w:hAnsi="Courier New"/>
                <w:color w:val="0C7A86"/>
                <w:sz w:val="18"/>
              </w:rPr>
              <w:t>owner-ok</w:t>
            </w:r>
            <w:r>
              <w:rPr>
                <w:sz w:val="20"/>
              </w:rPr>
              <w:t>, per test and clustered per failure pattern</w:t>
            </w:r>
          </w:p>
        </w:tc>
      </w:tr>
      <w:tr w:rsidR="00E22D0A" w14:paraId="18785BB4" w14:textId="77777777">
        <w:tc>
          <w:tcPr>
            <w:tcW w:w="4961" w:type="dxa"/>
            <w:shd w:val="clear" w:color="auto" w:fill="F1F5F7"/>
          </w:tcPr>
          <w:p w14:paraId="2FD99275" w14:textId="77777777" w:rsidR="00E22D0A" w:rsidRDefault="00FA51BF">
            <w:pPr>
              <w:spacing w:before="60" w:after="60"/>
            </w:pPr>
            <w:r>
              <w:rPr>
                <w:sz w:val="20"/>
              </w:rPr>
              <w:t>Token and cost</w:t>
            </w:r>
          </w:p>
        </w:tc>
        <w:tc>
          <w:tcPr>
            <w:tcW w:w="4961" w:type="dxa"/>
            <w:shd w:val="clear" w:color="auto" w:fill="F1F5F7"/>
          </w:tcPr>
          <w:p w14:paraId="48D46D77" w14:textId="77777777" w:rsidR="00E22D0A" w:rsidRDefault="00FA51BF">
            <w:pPr>
              <w:spacing w:before="60" w:after="60"/>
            </w:pPr>
            <w:r>
              <w:rPr>
                <w:sz w:val="20"/>
              </w:rPr>
              <w:t>Input and output tokens and tool calls per test, priced against a selectable model</w:t>
            </w:r>
          </w:p>
        </w:tc>
      </w:tr>
    </w:tbl>
    <w:p w14:paraId="5C62CA53" w14:textId="77777777" w:rsidR="00E22D0A" w:rsidRDefault="00E22D0A"/>
    <w:p w14:paraId="54F8CC5C" w14:textId="77777777" w:rsidR="00E22D0A" w:rsidRDefault="00FA51BF">
      <w:pPr>
        <w:pStyle w:val="Heading2"/>
      </w:pPr>
      <w:r>
        <w:rPr>
          <w:color w:val="131F27"/>
        </w:rPr>
        <w:t>20.3 Five lenses over one set of tests</w:t>
      </w:r>
    </w:p>
    <w:p w14:paraId="67C4C913" w14:textId="77777777" w:rsidR="00E22D0A" w:rsidRDefault="00FA51BF">
      <w:r>
        <w:t xml:space="preserve">Each test is generated once. Grouping is presentation, and the report regroups client-side by </w:t>
      </w:r>
      <w:r>
        <w:rPr>
          <w:b/>
        </w:rPr>
        <w:t>Business Process · Role · Persona · Object · Gap Category</w:t>
      </w:r>
      <w:r>
        <w:t xml:space="preserve">. Producing a separate test per lens would duplicate work and inflate the count without adding a single piece of coverage. All five lenses work only if the checkpoint preserved </w:t>
      </w:r>
      <w:r>
        <w:rPr>
          <w:rFonts w:ascii="Courier New" w:hAnsi="Courier New"/>
          <w:color w:val="0C7A86"/>
          <w:sz w:val="20"/>
        </w:rPr>
        <w:t>process_group</w:t>
      </w:r>
      <w:r>
        <w:t xml:space="preserve">, </w:t>
      </w:r>
      <w:r>
        <w:rPr>
          <w:rFonts w:ascii="Courier New" w:hAnsi="Courier New"/>
          <w:color w:val="0C7A86"/>
          <w:sz w:val="20"/>
        </w:rPr>
        <w:t>roles[]</w:t>
      </w:r>
      <w:r>
        <w:t xml:space="preserve">, </w:t>
      </w:r>
      <w:r>
        <w:rPr>
          <w:rFonts w:ascii="Courier New" w:hAnsi="Courier New"/>
          <w:color w:val="0C7A86"/>
          <w:sz w:val="20"/>
        </w:rPr>
        <w:t>group_type</w:t>
      </w:r>
      <w:r>
        <w:t xml:space="preserve">, </w:t>
      </w:r>
      <w:r>
        <w:rPr>
          <w:rFonts w:ascii="Courier New" w:hAnsi="Courier New"/>
          <w:color w:val="0C7A86"/>
          <w:sz w:val="20"/>
        </w:rPr>
        <w:t>target_objects[]</w:t>
      </w:r>
      <w:r>
        <w:t xml:space="preserve"> and </w:t>
      </w:r>
      <w:r>
        <w:rPr>
          <w:rFonts w:ascii="Courier New" w:hAnsi="Courier New"/>
          <w:color w:val="0C7A86"/>
          <w:sz w:val="20"/>
        </w:rPr>
        <w:t>gap_ids[]</w:t>
      </w:r>
      <w:r>
        <w:t xml:space="preserve"> — dropping any of them collapses four views into one bucket, silently.</w:t>
      </w:r>
    </w:p>
    <w:p w14:paraId="0362CE13" w14:textId="77777777" w:rsidR="00E22D0A" w:rsidRDefault="00FA51BF">
      <w:r>
        <w:t xml:space="preserve">Risk flags reach the test row: </w:t>
      </w:r>
      <w:r>
        <w:rPr>
          <w:rFonts w:ascii="Courier New" w:hAnsi="Courier New"/>
          <w:color w:val="0C7A86"/>
          <w:sz w:val="20"/>
        </w:rPr>
        <w:t>premium_required</w:t>
      </w:r>
      <w:r>
        <w:t xml:space="preserve">, </w:t>
      </w:r>
      <w:r>
        <w:rPr>
          <w:rFonts w:ascii="Courier New" w:hAnsi="Courier New"/>
          <w:color w:val="0C7A86"/>
          <w:sz w:val="20"/>
        </w:rPr>
        <w:t>required_filter</w:t>
      </w:r>
      <w:r>
        <w:t xml:space="preserve">, </w:t>
      </w:r>
      <w:r>
        <w:rPr>
          <w:rFonts w:ascii="Courier New" w:hAnsi="Courier New"/>
          <w:color w:val="0C7A86"/>
          <w:sz w:val="20"/>
        </w:rPr>
        <w:t>mutating</w:t>
      </w:r>
      <w:r>
        <w:t xml:space="preserve">, </w:t>
      </w:r>
      <w:r>
        <w:rPr>
          <w:rFonts w:ascii="Courier New" w:hAnsi="Courier New"/>
          <w:color w:val="0C7A86"/>
          <w:sz w:val="20"/>
        </w:rPr>
        <w:t>irreversible_write</w:t>
      </w:r>
      <w:r>
        <w:t xml:space="preserve">, </w:t>
      </w:r>
      <w:r>
        <w:rPr>
          <w:rFonts w:ascii="Courier New" w:hAnsi="Courier New"/>
          <w:color w:val="0C7A86"/>
          <w:sz w:val="20"/>
        </w:rPr>
        <w:t>pushdown_risk</w:t>
      </w:r>
      <w:r>
        <w:t xml:space="preserve">, </w:t>
      </w:r>
      <w:r>
        <w:rPr>
          <w:rFonts w:ascii="Courier New" w:hAnsi="Courier New"/>
          <w:color w:val="0C7A86"/>
          <w:sz w:val="20"/>
        </w:rPr>
        <w:t>metadata_defect</w:t>
      </w:r>
      <w:r>
        <w:t>. A test that was never dispatched is labelled "Planned, deliberately not executed" rather than being shown as a result.</w:t>
      </w:r>
    </w:p>
    <w:p w14:paraId="00885F29" w14:textId="77777777" w:rsidR="00E22D0A" w:rsidRDefault="00FA51BF">
      <w:pPr>
        <w:pStyle w:val="Heading2"/>
      </w:pPr>
      <w:r>
        <w:rPr>
          <w:color w:val="131F27"/>
        </w:rPr>
        <w:t>20.4 Output discipline</w:t>
      </w:r>
    </w:p>
    <w:p w14:paraId="0AB75A7A" w14:textId="77777777" w:rsidR="00E22D0A" w:rsidRDefault="00FA51BF">
      <w:pPr>
        <w:spacing w:before="120" w:after="120"/>
        <w:ind w:left="576"/>
      </w:pPr>
      <w:r>
        <w:rPr>
          <w:i/>
          <w:sz w:val="26"/>
        </w:rPr>
        <w:t>Never report a coverage number without saying what it is coverage of. "83% coverage" carries no information. "83% of Tier-1 important columns exercised; 4 of 9 relationships untested" is a result someone can act on.</w:t>
      </w:r>
    </w:p>
    <w:p w14:paraId="37169EBD" w14:textId="77777777" w:rsidR="00E22D0A" w:rsidRDefault="00E22D0A"/>
    <w:p w14:paraId="79D48246" w14:textId="77777777" w:rsidR="00E22D0A" w:rsidRDefault="00FA51BF">
      <w:pPr>
        <w:pStyle w:val="Heading1"/>
      </w:pPr>
      <w:r>
        <w:rPr>
          <w:color w:val="0C7A86"/>
          <w:sz w:val="22"/>
        </w:rPr>
        <w:lastRenderedPageBreak/>
        <w:t xml:space="preserve">21  </w:t>
      </w:r>
      <w:r>
        <w:rPr>
          <w:color w:val="131F27"/>
          <w:sz w:val="32"/>
        </w:rPr>
        <w:t>Limitations, assumptions, and what needs human validation</w:t>
      </w:r>
    </w:p>
    <w:p w14:paraId="6896B635" w14:textId="77777777" w:rsidR="00E22D0A" w:rsidRDefault="00FA51BF">
      <w:r>
        <w:t>This section is longer than the equivalent in most design documents on purpose. The value of the reports depends on readers knowing precisely what they do not establish.</w:t>
      </w:r>
    </w:p>
    <w:p w14:paraId="78D8F5FA" w14:textId="77777777" w:rsidR="00E22D0A" w:rsidRDefault="00FA51BF">
      <w:pPr>
        <w:pStyle w:val="Heading2"/>
      </w:pPr>
      <w:r>
        <w:rPr>
          <w:color w:val="131F27"/>
        </w:rPr>
        <w:t>22.1 Assumptions the run makes</w:t>
      </w:r>
    </w:p>
    <w:p w14:paraId="36617926" w14:textId="77777777" w:rsidR="00E22D0A" w:rsidRDefault="00FA51BF">
      <w:pPr>
        <w:pStyle w:val="ListBullet"/>
        <w:spacing w:after="60"/>
        <w:ind w:left="432"/>
      </w:pPr>
      <w:r>
        <w:t>The MCP connection is correctly configured and points at the workspace the operator intends. The run records what it observes (§16.1) but cannot independently verify the intent.</w:t>
      </w:r>
    </w:p>
    <w:p w14:paraId="54716E10" w14:textId="77777777" w:rsidR="00E22D0A" w:rsidRDefault="00FA51BF">
      <w:pPr>
        <w:pStyle w:val="ListBullet"/>
        <w:spacing w:after="60"/>
        <w:ind w:left="432"/>
      </w:pPr>
      <w:r>
        <w:t>The connector metadata is the best available description of the connector. Where execution contradicts it, that contradiction is reported as a defect rather than used to silently correct the model.</w:t>
      </w:r>
    </w:p>
    <w:p w14:paraId="1E982BB0" w14:textId="77777777" w:rsidR="00E22D0A" w:rsidRDefault="00FA51BF">
      <w:pPr>
        <w:pStyle w:val="ListBullet"/>
        <w:spacing w:after="60"/>
        <w:ind w:left="432"/>
      </w:pPr>
      <w:r>
        <w:t xml:space="preserve">Vendor documentation found by the research agents is current. Findings are re-researched fresh on every run for exactly this reason; prior findings are reused only under </w:t>
      </w:r>
      <w:r>
        <w:rPr>
          <w:rFonts w:ascii="Courier New" w:hAnsi="Courier New"/>
          <w:color w:val="0C7A86"/>
          <w:sz w:val="20"/>
        </w:rPr>
        <w:t>--rerun</w:t>
      </w:r>
      <w:r>
        <w:t xml:space="preserve">, which is the operator asserting the connector has not changed, and reused findings keep the </w:t>
      </w:r>
      <w:r>
        <w:rPr>
          <w:rFonts w:ascii="Courier New" w:hAnsi="Courier New"/>
          <w:color w:val="0C7A86"/>
          <w:sz w:val="20"/>
        </w:rPr>
        <w:t>run_id</w:t>
      </w:r>
      <w:r>
        <w:t xml:space="preserve"> they came from so their age is visible.</w:t>
      </w:r>
    </w:p>
    <w:p w14:paraId="4ED0CA8A" w14:textId="77777777" w:rsidR="00E22D0A" w:rsidRDefault="00FA51BF">
      <w:pPr>
        <w:pStyle w:val="ListBullet"/>
        <w:spacing w:after="60"/>
        <w:ind w:left="432"/>
      </w:pPr>
      <w:r>
        <w:t>A natural-language business question is a fair proxy for how customers reach the connector. That is the premise of the whole exercise, and it is a premise, not a proof.</w:t>
      </w:r>
    </w:p>
    <w:p w14:paraId="3AF6F48A" w14:textId="77777777" w:rsidR="00E22D0A" w:rsidRDefault="00FA51BF">
      <w:pPr>
        <w:pStyle w:val="Heading2"/>
      </w:pPr>
      <w:r>
        <w:rPr>
          <w:color w:val="131F27"/>
        </w:rPr>
        <w:t>22.2 Limitations of the measurement</w:t>
      </w:r>
    </w:p>
    <w:p w14:paraId="2F1014E5" w14:textId="77777777" w:rsidR="00E22D0A" w:rsidRDefault="00FA51BF">
      <w:pPr>
        <w:spacing w:after="60"/>
      </w:pPr>
      <w:r>
        <w:rPr>
          <w:rFonts w:ascii="Courier New" w:hAnsi="Courier New"/>
          <w:color w:val="61757F"/>
          <w:sz w:val="16"/>
        </w:rPr>
        <w:t>KNOWN LIMITATIONS</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614"/>
        <w:gridCol w:w="4530"/>
      </w:tblGrid>
      <w:tr w:rsidR="00E22D0A" w14:paraId="56432103" w14:textId="77777777">
        <w:tc>
          <w:tcPr>
            <w:tcW w:w="4961" w:type="dxa"/>
            <w:shd w:val="clear" w:color="auto" w:fill="0F4250"/>
          </w:tcPr>
          <w:p w14:paraId="16FE68F7" w14:textId="77777777" w:rsidR="00E22D0A" w:rsidRDefault="00FA51BF">
            <w:pPr>
              <w:spacing w:before="60" w:after="60"/>
            </w:pPr>
            <w:r>
              <w:rPr>
                <w:b/>
                <w:color w:val="FFFFFF"/>
                <w:sz w:val="18"/>
              </w:rPr>
              <w:t>Limitation</w:t>
            </w:r>
          </w:p>
        </w:tc>
        <w:tc>
          <w:tcPr>
            <w:tcW w:w="4961" w:type="dxa"/>
            <w:shd w:val="clear" w:color="auto" w:fill="0F4250"/>
          </w:tcPr>
          <w:p w14:paraId="390D820E" w14:textId="77777777" w:rsidR="00E22D0A" w:rsidRDefault="00FA51BF">
            <w:pPr>
              <w:spacing w:before="60" w:after="60"/>
            </w:pPr>
            <w:r>
              <w:rPr>
                <w:b/>
                <w:color w:val="FFFFFF"/>
                <w:sz w:val="18"/>
              </w:rPr>
              <w:t>Why it matters, and what mitigates it</w:t>
            </w:r>
          </w:p>
        </w:tc>
      </w:tr>
      <w:tr w:rsidR="00E22D0A" w14:paraId="178773FE" w14:textId="77777777">
        <w:tc>
          <w:tcPr>
            <w:tcW w:w="4961" w:type="dxa"/>
            <w:shd w:val="clear" w:color="auto" w:fill="F1F5F7"/>
          </w:tcPr>
          <w:p w14:paraId="68564655" w14:textId="77777777" w:rsidR="00E22D0A" w:rsidRDefault="00FA51BF">
            <w:pPr>
              <w:spacing w:before="60" w:after="60"/>
            </w:pPr>
            <w:r>
              <w:rPr>
                <w:b/>
                <w:sz w:val="20"/>
              </w:rPr>
              <w:t>Model identity is a family, not a version</w:t>
            </w:r>
          </w:p>
        </w:tc>
        <w:tc>
          <w:tcPr>
            <w:tcW w:w="4961" w:type="dxa"/>
            <w:shd w:val="clear" w:color="auto" w:fill="F1F5F7"/>
          </w:tcPr>
          <w:p w14:paraId="50D50757" w14:textId="77777777" w:rsidR="00E22D0A" w:rsidRDefault="00FA51BF">
            <w:pPr>
              <w:spacing w:before="60" w:after="60"/>
            </w:pPr>
            <w:r>
              <w:rPr>
                <w:rFonts w:ascii="Courier New" w:hAnsi="Courier New"/>
                <w:color w:val="0C7A86"/>
                <w:sz w:val="18"/>
              </w:rPr>
              <w:t>under_test</w:t>
            </w:r>
            <w:r>
              <w:rPr>
                <w:sz w:val="20"/>
              </w:rPr>
              <w:t xml:space="preserve"> is </w:t>
            </w:r>
            <w:r>
              <w:rPr>
                <w:rFonts w:ascii="Courier New" w:hAnsi="Courier New"/>
                <w:color w:val="0C7A86"/>
                <w:sz w:val="18"/>
              </w:rPr>
              <w:t>sonnet</w:t>
            </w:r>
            <w:r>
              <w:rPr>
                <w:sz w:val="20"/>
              </w:rPr>
              <w:t xml:space="preserve"> / </w:t>
            </w:r>
            <w:r>
              <w:rPr>
                <w:rFonts w:ascii="Courier New" w:hAnsi="Courier New"/>
                <w:color w:val="0C7A86"/>
                <w:sz w:val="18"/>
              </w:rPr>
              <w:t>opus</w:t>
            </w:r>
            <w:r>
              <w:rPr>
                <w:sz w:val="20"/>
              </w:rPr>
              <w:t xml:space="preserve"> / </w:t>
            </w:r>
            <w:r>
              <w:rPr>
                <w:rFonts w:ascii="Courier New" w:hAnsi="Courier New"/>
                <w:color w:val="0C7A86"/>
                <w:sz w:val="18"/>
              </w:rPr>
              <w:t>haiku</w:t>
            </w:r>
            <w:r>
              <w:rPr>
                <w:sz w:val="20"/>
              </w:rPr>
              <w:t xml:space="preserve"> / </w:t>
            </w:r>
            <w:r>
              <w:rPr>
                <w:rFonts w:ascii="Courier New" w:hAnsi="Courier New"/>
                <w:color w:val="0C7A86"/>
                <w:sz w:val="18"/>
              </w:rPr>
              <w:t>fable</w:t>
            </w:r>
            <w:r>
              <w:rPr>
                <w:sz w:val="20"/>
              </w:rPr>
              <w:t>; the Agent tool exposes families only. Two runs "on sonnet" may not be the same sonnet, and the runtime deliberately does not claim otherwise. A regression between runs may be a model change rather than a connector change, and the artifacts cannot distinguish them.</w:t>
            </w:r>
          </w:p>
        </w:tc>
      </w:tr>
      <w:tr w:rsidR="00E22D0A" w14:paraId="6E20A2D4" w14:textId="77777777">
        <w:tc>
          <w:tcPr>
            <w:tcW w:w="4961" w:type="dxa"/>
            <w:shd w:val="clear" w:color="auto" w:fill="FFFFFF"/>
          </w:tcPr>
          <w:p w14:paraId="42799384" w14:textId="77777777" w:rsidR="00E22D0A" w:rsidRDefault="00FA51BF">
            <w:pPr>
              <w:spacing w:before="60" w:after="60"/>
            </w:pPr>
            <w:r>
              <w:rPr>
                <w:b/>
                <w:sz w:val="20"/>
              </w:rPr>
              <w:t>The driver source may not be the driver deployed</w:t>
            </w:r>
          </w:p>
        </w:tc>
        <w:tc>
          <w:tcPr>
            <w:tcW w:w="4961" w:type="dxa"/>
            <w:shd w:val="clear" w:color="auto" w:fill="FFFFFF"/>
          </w:tcPr>
          <w:p w14:paraId="4D1D0A4A" w14:textId="77777777" w:rsidR="00E22D0A" w:rsidRDefault="00FA51BF">
            <w:pPr>
              <w:spacing w:before="60" w:after="60"/>
            </w:pPr>
            <w:r>
              <w:rPr>
                <w:sz w:val="20"/>
              </w:rPr>
              <w:t xml:space="preserve">Stage 0.5 reads schema files from a source enlistment, and no system table exposes the build actually serving the connection. The two are comparable only where the run also reads </w:t>
            </w:r>
            <w:r>
              <w:rPr>
                <w:rFonts w:ascii="Courier New" w:hAnsi="Courier New"/>
                <w:color w:val="0C7A86"/>
                <w:sz w:val="18"/>
              </w:rPr>
              <w:t>getTables()</w:t>
            </w:r>
            <w:r>
              <w:rPr>
                <w:sz w:val="20"/>
              </w:rPr>
              <w:t xml:space="preserve"> — which is why that comparison is reported as a finding rather than assumed. A documented object missing at run time is either a driver defect or a stale checkout, and the run says so without deciding which.</w:t>
            </w:r>
          </w:p>
        </w:tc>
      </w:tr>
      <w:tr w:rsidR="00E22D0A" w14:paraId="4F05DCC1" w14:textId="77777777">
        <w:tc>
          <w:tcPr>
            <w:tcW w:w="4961" w:type="dxa"/>
            <w:shd w:val="clear" w:color="auto" w:fill="F1F5F7"/>
          </w:tcPr>
          <w:p w14:paraId="75139912" w14:textId="77777777" w:rsidR="00E22D0A" w:rsidRDefault="00FA51BF">
            <w:pPr>
              <w:spacing w:before="60" w:after="60"/>
            </w:pPr>
            <w:r>
              <w:rPr>
                <w:b/>
                <w:sz w:val="20"/>
              </w:rPr>
              <w:t>Documented does not mean populated</w:t>
            </w:r>
          </w:p>
        </w:tc>
        <w:tc>
          <w:tcPr>
            <w:tcW w:w="4961" w:type="dxa"/>
            <w:shd w:val="clear" w:color="auto" w:fill="F1F5F7"/>
          </w:tcPr>
          <w:p w14:paraId="0BE443B3" w14:textId="77777777" w:rsidR="00E22D0A" w:rsidRDefault="00FA51BF">
            <w:pPr>
              <w:spacing w:before="60" w:after="60"/>
            </w:pPr>
            <w:r>
              <w:rPr>
                <w:sz w:val="20"/>
              </w:rPr>
              <w:t xml:space="preserve">The floor guarantees a documented object is tested, not that the tenant holds rows for it. A well-formed test against an empty object measures nothing and is recorded </w:t>
            </w:r>
            <w:r>
              <w:rPr>
                <w:rFonts w:ascii="Courier New" w:hAnsi="Courier New"/>
                <w:color w:val="0C7A86"/>
                <w:sz w:val="18"/>
              </w:rPr>
              <w:t>nt</w:t>
            </w:r>
            <w:r>
              <w:rPr>
                <w:sz w:val="20"/>
              </w:rPr>
              <w:t>, never passed. Only a probe against live data separates the two.</w:t>
            </w:r>
          </w:p>
        </w:tc>
      </w:tr>
      <w:tr w:rsidR="00E22D0A" w14:paraId="72AF3517" w14:textId="77777777">
        <w:tc>
          <w:tcPr>
            <w:tcW w:w="4961" w:type="dxa"/>
            <w:shd w:val="clear" w:color="auto" w:fill="FFFFFF"/>
          </w:tcPr>
          <w:p w14:paraId="2EF2B0D4" w14:textId="77777777" w:rsidR="00E22D0A" w:rsidRDefault="00FA51BF">
            <w:pPr>
              <w:spacing w:before="60" w:after="60"/>
            </w:pPr>
            <w:r>
              <w:rPr>
                <w:b/>
                <w:sz w:val="20"/>
              </w:rPr>
              <w:lastRenderedPageBreak/>
              <w:t>Semantic meaning is model-authored</w:t>
            </w:r>
          </w:p>
        </w:tc>
        <w:tc>
          <w:tcPr>
            <w:tcW w:w="4961" w:type="dxa"/>
            <w:shd w:val="clear" w:color="auto" w:fill="FFFFFF"/>
          </w:tcPr>
          <w:p w14:paraId="2F769141" w14:textId="77777777" w:rsidR="00E22D0A" w:rsidRDefault="00FA51BF">
            <w:pPr>
              <w:spacing w:before="60" w:after="60"/>
            </w:pPr>
            <w:r>
              <w:rPr>
                <w:sz w:val="20"/>
              </w:rPr>
              <w:t xml:space="preserve">Provenance chips tell you which fields are </w:t>
            </w:r>
            <w:r>
              <w:rPr>
                <w:rFonts w:ascii="Courier New" w:hAnsi="Courier New"/>
                <w:color w:val="0C7A86"/>
                <w:sz w:val="18"/>
              </w:rPr>
              <w:t>INFERENCE</w:t>
            </w:r>
            <w:r>
              <w:rPr>
                <w:sz w:val="20"/>
              </w:rPr>
              <w:t>; they do not make an inference correct. Where a connector declares no foreign keys, every join test exercises a key the runtime guessed.</w:t>
            </w:r>
          </w:p>
        </w:tc>
      </w:tr>
      <w:tr w:rsidR="00E22D0A" w14:paraId="3896D82C" w14:textId="77777777">
        <w:tc>
          <w:tcPr>
            <w:tcW w:w="4961" w:type="dxa"/>
            <w:shd w:val="clear" w:color="auto" w:fill="F1F5F7"/>
          </w:tcPr>
          <w:p w14:paraId="4694A253" w14:textId="77777777" w:rsidR="00E22D0A" w:rsidRDefault="00FA51BF">
            <w:pPr>
              <w:spacing w:before="60" w:after="60"/>
            </w:pPr>
            <w:r>
              <w:rPr>
                <w:b/>
                <w:sz w:val="20"/>
              </w:rPr>
              <w:t>Tiering weights are uncalibrated constants</w:t>
            </w:r>
          </w:p>
        </w:tc>
        <w:tc>
          <w:tcPr>
            <w:tcW w:w="4961" w:type="dxa"/>
            <w:shd w:val="clear" w:color="auto" w:fill="F1F5F7"/>
          </w:tcPr>
          <w:p w14:paraId="4F242471" w14:textId="77777777" w:rsidR="00E22D0A" w:rsidRDefault="00FA51BF">
            <w:pPr>
              <w:spacing w:before="60" w:after="60"/>
            </w:pPr>
            <w:r>
              <w:rPr>
                <w:sz w:val="20"/>
              </w:rPr>
              <w:t>The weights in §5.3 have no calibration record yet. The tier self-check (two random T3 and two random T4 probes) is a smoke detector, not a proof. The per-run count of re-tiered objects is recorded precisely so that, once several connectors have run, that number becomes the calibration signal.</w:t>
            </w:r>
          </w:p>
        </w:tc>
      </w:tr>
      <w:tr w:rsidR="00E22D0A" w14:paraId="3DD5EF48" w14:textId="77777777">
        <w:tc>
          <w:tcPr>
            <w:tcW w:w="4961" w:type="dxa"/>
            <w:shd w:val="clear" w:color="auto" w:fill="FFFFFF"/>
          </w:tcPr>
          <w:p w14:paraId="0DEFD0A7" w14:textId="77777777" w:rsidR="00E22D0A" w:rsidRDefault="00FA51BF">
            <w:pPr>
              <w:spacing w:before="60" w:after="60"/>
            </w:pPr>
            <w:r>
              <w:rPr>
                <w:b/>
                <w:sz w:val="20"/>
              </w:rPr>
              <w:t>Workflow coverage is matched by name</w:t>
            </w:r>
          </w:p>
        </w:tc>
        <w:tc>
          <w:tcPr>
            <w:tcW w:w="4961" w:type="dxa"/>
            <w:shd w:val="clear" w:color="auto" w:fill="FFFFFF"/>
          </w:tcPr>
          <w:p w14:paraId="442440C7" w14:textId="77777777" w:rsidR="00E22D0A" w:rsidRDefault="00FA51BF">
            <w:pPr>
              <w:spacing w:before="60" w:after="60"/>
            </w:pPr>
            <w:r>
              <w:rPr>
                <w:sz w:val="20"/>
              </w:rPr>
              <w:t>The Stage 8.5 completeness table matches a workflow to a test heuristically, on the workflow's name. The script flags it as a heuristic in its own output and tells the reviewer to confirm against the prompts rather than trust it.</w:t>
            </w:r>
          </w:p>
        </w:tc>
      </w:tr>
      <w:tr w:rsidR="00E22D0A" w14:paraId="6E6090C7" w14:textId="77777777">
        <w:tc>
          <w:tcPr>
            <w:tcW w:w="4961" w:type="dxa"/>
            <w:shd w:val="clear" w:color="auto" w:fill="F1F5F7"/>
          </w:tcPr>
          <w:p w14:paraId="53496097" w14:textId="77777777" w:rsidR="00E22D0A" w:rsidRDefault="00FA51BF">
            <w:pPr>
              <w:spacing w:before="60" w:after="60"/>
            </w:pPr>
            <w:r>
              <w:rPr>
                <w:b/>
                <w:sz w:val="20"/>
              </w:rPr>
              <w:t>`business_importance` is a judgement</w:t>
            </w:r>
          </w:p>
        </w:tc>
        <w:tc>
          <w:tcPr>
            <w:tcW w:w="4961" w:type="dxa"/>
            <w:shd w:val="clear" w:color="auto" w:fill="F1F5F7"/>
          </w:tcPr>
          <w:p w14:paraId="410B6CFA" w14:textId="77777777" w:rsidR="00E22D0A" w:rsidRDefault="00FA51BF">
            <w:pPr>
              <w:spacing w:before="60" w:after="60"/>
            </w:pPr>
            <w:r>
              <w:rPr>
                <w:sz w:val="20"/>
              </w:rPr>
              <w:t>It has a rubric, but it carries a weight of 3 in the priority score. Two reasonable readers can score the same gap differently and move it a priority band.</w:t>
            </w:r>
          </w:p>
        </w:tc>
      </w:tr>
      <w:tr w:rsidR="00E22D0A" w14:paraId="7CA71DEC" w14:textId="77777777">
        <w:tc>
          <w:tcPr>
            <w:tcW w:w="4961" w:type="dxa"/>
            <w:shd w:val="clear" w:color="auto" w:fill="FFFFFF"/>
          </w:tcPr>
          <w:p w14:paraId="099F19F5" w14:textId="77777777" w:rsidR="00E22D0A" w:rsidRDefault="00FA51BF">
            <w:pPr>
              <w:spacing w:before="60" w:after="60"/>
            </w:pPr>
            <w:r>
              <w:rPr>
                <w:b/>
                <w:sz w:val="20"/>
              </w:rPr>
              <w:t>Prompt quality decides pattern coverage</w:t>
            </w:r>
          </w:p>
        </w:tc>
        <w:tc>
          <w:tcPr>
            <w:tcW w:w="4961" w:type="dxa"/>
            <w:shd w:val="clear" w:color="auto" w:fill="FFFFFF"/>
          </w:tcPr>
          <w:p w14:paraId="37B382A1" w14:textId="77777777" w:rsidR="00E22D0A" w:rsidRDefault="00FA51BF">
            <w:pPr>
              <w:spacing w:before="60" w:after="60"/>
            </w:pPr>
            <w:r>
              <w:rPr>
                <w:sz w:val="20"/>
              </w:rPr>
              <w:t>A prompt that does not make a construct the natural answer leaves the gap open even when the test passes. Divergence reporting surfaces this but does not fix it; the fix is a rewritten prompt in the next run.</w:t>
            </w:r>
          </w:p>
        </w:tc>
      </w:tr>
      <w:tr w:rsidR="00E22D0A" w14:paraId="1D70147D" w14:textId="77777777">
        <w:tc>
          <w:tcPr>
            <w:tcW w:w="4961" w:type="dxa"/>
            <w:shd w:val="clear" w:color="auto" w:fill="F1F5F7"/>
          </w:tcPr>
          <w:p w14:paraId="3233D2DB" w14:textId="77777777" w:rsidR="00E22D0A" w:rsidRDefault="00FA51BF">
            <w:pPr>
              <w:spacing w:before="60" w:after="60"/>
            </w:pPr>
            <w:r>
              <w:rPr>
                <w:b/>
                <w:sz w:val="20"/>
              </w:rPr>
              <w:t>Coverage credited from observed SQL will sometimes look like a miss</w:t>
            </w:r>
          </w:p>
        </w:tc>
        <w:tc>
          <w:tcPr>
            <w:tcW w:w="4961" w:type="dxa"/>
            <w:shd w:val="clear" w:color="auto" w:fill="F1F5F7"/>
          </w:tcPr>
          <w:p w14:paraId="092CF999" w14:textId="77777777" w:rsidR="00E22D0A" w:rsidRDefault="00FA51BF">
            <w:pPr>
              <w:spacing w:before="60" w:after="60"/>
            </w:pPr>
            <w:r>
              <w:rPr>
                <w:sz w:val="20"/>
              </w:rPr>
              <w:t xml:space="preserve">When the agent answers correctly by a different route — </w:t>
            </w:r>
            <w:r>
              <w:rPr>
                <w:rFonts w:ascii="Courier New" w:hAnsi="Courier New"/>
                <w:color w:val="0C7A86"/>
                <w:sz w:val="18"/>
              </w:rPr>
              <w:t>DATEADD()</w:t>
            </w:r>
            <w:r>
              <w:rPr>
                <w:sz w:val="20"/>
              </w:rPr>
              <w:t xml:space="preserve"> where a literal range was expected — the planned pattern stays uncovered. That is correct behaviour and it will read as a gap.</w:t>
            </w:r>
          </w:p>
        </w:tc>
      </w:tr>
      <w:tr w:rsidR="00E22D0A" w14:paraId="17B3CDA3" w14:textId="77777777">
        <w:tc>
          <w:tcPr>
            <w:tcW w:w="4961" w:type="dxa"/>
            <w:shd w:val="clear" w:color="auto" w:fill="FFFFFF"/>
          </w:tcPr>
          <w:p w14:paraId="6FCEB1D6" w14:textId="77777777" w:rsidR="00E22D0A" w:rsidRDefault="00FA51BF">
            <w:pPr>
              <w:spacing w:before="60" w:after="60"/>
            </w:pPr>
            <w:r>
              <w:rPr>
                <w:b/>
                <w:sz w:val="20"/>
              </w:rPr>
              <w:t>Write coverage is bounded by what can be undone</w:t>
            </w:r>
          </w:p>
        </w:tc>
        <w:tc>
          <w:tcPr>
            <w:tcW w:w="4961" w:type="dxa"/>
            <w:shd w:val="clear" w:color="auto" w:fill="FFFFFF"/>
          </w:tcPr>
          <w:p w14:paraId="678941F2" w14:textId="77777777" w:rsidR="00E22D0A" w:rsidRDefault="00FA51BF">
            <w:pPr>
              <w:spacing w:before="60" w:after="60"/>
            </w:pPr>
            <w:r>
              <w:rPr>
                <w:sz w:val="20"/>
              </w:rPr>
              <w:t xml:space="preserve">Where </w:t>
            </w:r>
            <w:r>
              <w:rPr>
                <w:rFonts w:ascii="Courier New" w:hAnsi="Courier New"/>
                <w:color w:val="0C7A86"/>
                <w:sz w:val="18"/>
              </w:rPr>
              <w:t>delete</w:t>
            </w:r>
            <w:r>
              <w:rPr>
                <w:sz w:val="20"/>
              </w:rPr>
              <w:t xml:space="preserve"> is not exposed, insert tests are planned, counted in the denominator and deliberately not executed. The capability stays uncovered </w:t>
            </w:r>
            <w:r>
              <w:rPr>
                <w:b/>
                <w:sz w:val="20"/>
              </w:rPr>
              <w:t>by design</w:t>
            </w:r>
            <w:r>
              <w:rPr>
                <w:sz w:val="20"/>
              </w:rPr>
              <w:t>; it is not a connector defect and must not be read as one.</w:t>
            </w:r>
          </w:p>
        </w:tc>
      </w:tr>
      <w:tr w:rsidR="00E22D0A" w14:paraId="6EC89C77" w14:textId="77777777">
        <w:tc>
          <w:tcPr>
            <w:tcW w:w="4961" w:type="dxa"/>
            <w:shd w:val="clear" w:color="auto" w:fill="F1F5F7"/>
          </w:tcPr>
          <w:p w14:paraId="67E4AF31" w14:textId="77777777" w:rsidR="00E22D0A" w:rsidRDefault="00FA51BF">
            <w:pPr>
              <w:spacing w:before="60" w:after="60"/>
            </w:pPr>
            <w:r>
              <w:rPr>
                <w:b/>
                <w:sz w:val="20"/>
              </w:rPr>
              <w:t>Entitlement gating looks like a driver defect</w:t>
            </w:r>
          </w:p>
        </w:tc>
        <w:tc>
          <w:tcPr>
            <w:tcW w:w="4961" w:type="dxa"/>
            <w:shd w:val="clear" w:color="auto" w:fill="F1F5F7"/>
          </w:tcPr>
          <w:p w14:paraId="4B21E7DB" w14:textId="77777777" w:rsidR="00E22D0A" w:rsidRDefault="00FA51BF">
            <w:pPr>
              <w:spacing w:before="60" w:after="60"/>
            </w:pPr>
            <w:r>
              <w:rPr>
                <w:sz w:val="20"/>
              </w:rPr>
              <w:t>A 402 on a premium-tier object is an account limitation. Without a human, the run cannot tell that apart from a connector bug.</w:t>
            </w:r>
          </w:p>
        </w:tc>
      </w:tr>
      <w:tr w:rsidR="00E22D0A" w14:paraId="7ED21BE2" w14:textId="77777777">
        <w:tc>
          <w:tcPr>
            <w:tcW w:w="4961" w:type="dxa"/>
            <w:shd w:val="clear" w:color="auto" w:fill="FFFFFF"/>
          </w:tcPr>
          <w:p w14:paraId="21276E41" w14:textId="77777777" w:rsidR="00E22D0A" w:rsidRDefault="00FA51BF">
            <w:pPr>
              <w:spacing w:before="60" w:after="60"/>
            </w:pPr>
            <w:r>
              <w:rPr>
                <w:b/>
                <w:sz w:val="20"/>
              </w:rPr>
              <w:t>No dump means no STRONG evidence</w:t>
            </w:r>
          </w:p>
        </w:tc>
        <w:tc>
          <w:tcPr>
            <w:tcW w:w="4961" w:type="dxa"/>
            <w:shd w:val="clear" w:color="auto" w:fill="FFFFFF"/>
          </w:tcPr>
          <w:p w14:paraId="00BD722F" w14:textId="77777777" w:rsidR="00E22D0A" w:rsidRDefault="00FA51BF">
            <w:pPr>
              <w:spacing w:before="60" w:after="60"/>
            </w:pPr>
            <w:r>
              <w:rPr>
                <w:sz w:val="20"/>
              </w:rPr>
              <w:t>Almost every genuine gap then lands in P3. The no-dump floor and the structural applicability rule mitigate this; they do not eliminate it.</w:t>
            </w:r>
          </w:p>
        </w:tc>
      </w:tr>
      <w:tr w:rsidR="00E22D0A" w14:paraId="5C89C80A" w14:textId="77777777">
        <w:tc>
          <w:tcPr>
            <w:tcW w:w="4961" w:type="dxa"/>
            <w:shd w:val="clear" w:color="auto" w:fill="F1F5F7"/>
          </w:tcPr>
          <w:p w14:paraId="5D84B0C0" w14:textId="77777777" w:rsidR="00E22D0A" w:rsidRDefault="00FA51BF">
            <w:pPr>
              <w:spacing w:before="60" w:after="60"/>
            </w:pPr>
            <w:r>
              <w:rPr>
                <w:b/>
                <w:sz w:val="20"/>
              </w:rPr>
              <w:t>Not a performance benchmark</w:t>
            </w:r>
          </w:p>
        </w:tc>
        <w:tc>
          <w:tcPr>
            <w:tcW w:w="4961" w:type="dxa"/>
            <w:shd w:val="clear" w:color="auto" w:fill="F1F5F7"/>
          </w:tcPr>
          <w:p w14:paraId="467DA0AC" w14:textId="77777777" w:rsidR="00E22D0A" w:rsidRDefault="00FA51BF">
            <w:pPr>
              <w:spacing w:before="60" w:after="60"/>
            </w:pPr>
            <w:r>
              <w:rPr>
                <w:sz w:val="20"/>
              </w:rPr>
              <w:t xml:space="preserve">Durations are recorded, and a three-table join an order of magnitude slower than its two-table parent is flagged as a pushdown observation. There is no </w:t>
            </w:r>
            <w:r>
              <w:rPr>
                <w:sz w:val="20"/>
              </w:rPr>
              <w:lastRenderedPageBreak/>
              <w:t>load model, no concurrency, and no SLA.</w:t>
            </w:r>
          </w:p>
        </w:tc>
      </w:tr>
      <w:tr w:rsidR="00E22D0A" w14:paraId="7F3C1A1A" w14:textId="77777777">
        <w:tc>
          <w:tcPr>
            <w:tcW w:w="4961" w:type="dxa"/>
            <w:shd w:val="clear" w:color="auto" w:fill="FFFFFF"/>
          </w:tcPr>
          <w:p w14:paraId="2CCC1481" w14:textId="77777777" w:rsidR="00E22D0A" w:rsidRDefault="00FA51BF">
            <w:pPr>
              <w:spacing w:before="60" w:after="60"/>
            </w:pPr>
            <w:r>
              <w:rPr>
                <w:b/>
                <w:sz w:val="20"/>
              </w:rPr>
              <w:lastRenderedPageBreak/>
              <w:t>One connector, one point in time</w:t>
            </w:r>
          </w:p>
        </w:tc>
        <w:tc>
          <w:tcPr>
            <w:tcW w:w="4961" w:type="dxa"/>
            <w:shd w:val="clear" w:color="auto" w:fill="FFFFFF"/>
          </w:tcPr>
          <w:p w14:paraId="2C3B6FC8" w14:textId="77777777" w:rsidR="00E22D0A" w:rsidRDefault="00FA51BF">
            <w:pPr>
              <w:spacing w:before="60" w:after="60"/>
            </w:pPr>
            <w:r>
              <w:rPr>
                <w:sz w:val="20"/>
              </w:rPr>
              <w:t>The metadata snapshot timestamp is recorded, and a completed run routes the next invocation back to Stage 1 precisely because the connector may have changed. A report is evidence about a moment, not a standing certification.</w:t>
            </w:r>
          </w:p>
        </w:tc>
      </w:tr>
    </w:tbl>
    <w:p w14:paraId="3FC25E77" w14:textId="77777777" w:rsidR="00E22D0A" w:rsidRDefault="00E22D0A"/>
    <w:p w14:paraId="1EAEE15C" w14:textId="77777777" w:rsidR="00E22D0A" w:rsidRDefault="00FA51BF">
      <w:pPr>
        <w:pStyle w:val="Heading2"/>
      </w:pPr>
      <w:r>
        <w:rPr>
          <w:color w:val="131F27"/>
        </w:rPr>
        <w:t>22.3 What needs human validation before the report is acted on</w:t>
      </w:r>
    </w:p>
    <w:p w14:paraId="36085001" w14:textId="77777777" w:rsidR="00E22D0A" w:rsidRDefault="00FA51BF">
      <w:pPr>
        <w:spacing w:after="60"/>
      </w:pPr>
      <w:r>
        <w:rPr>
          <w:rFonts w:ascii="Courier New" w:hAnsi="Courier New"/>
          <w:color w:val="61757F"/>
          <w:sz w:val="16"/>
        </w:rPr>
        <w:t>HUMAN REVIEW CHECKLIST</w:t>
      </w:r>
    </w:p>
    <w:tbl>
      <w:tblPr>
        <w:tblW w:w="0" w:type="auto"/>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4533"/>
        <w:gridCol w:w="4611"/>
      </w:tblGrid>
      <w:tr w:rsidR="00E22D0A" w14:paraId="1F1478E9" w14:textId="77777777">
        <w:tc>
          <w:tcPr>
            <w:tcW w:w="4961" w:type="dxa"/>
            <w:shd w:val="clear" w:color="auto" w:fill="0F4250"/>
          </w:tcPr>
          <w:p w14:paraId="77F1F813" w14:textId="77777777" w:rsidR="00E22D0A" w:rsidRDefault="00FA51BF">
            <w:pPr>
              <w:spacing w:before="60" w:after="60"/>
            </w:pPr>
            <w:r>
              <w:rPr>
                <w:b/>
                <w:color w:val="FFFFFF"/>
                <w:sz w:val="18"/>
              </w:rPr>
              <w:t>Check</w:t>
            </w:r>
          </w:p>
        </w:tc>
        <w:tc>
          <w:tcPr>
            <w:tcW w:w="4961" w:type="dxa"/>
            <w:shd w:val="clear" w:color="auto" w:fill="0F4250"/>
          </w:tcPr>
          <w:p w14:paraId="18C6D635" w14:textId="77777777" w:rsidR="00E22D0A" w:rsidRDefault="00FA51BF">
            <w:pPr>
              <w:spacing w:before="60" w:after="60"/>
            </w:pPr>
            <w:r>
              <w:rPr>
                <w:b/>
                <w:color w:val="FFFFFF"/>
                <w:sz w:val="18"/>
              </w:rPr>
              <w:t>Why a human is required</w:t>
            </w:r>
          </w:p>
        </w:tc>
      </w:tr>
      <w:tr w:rsidR="00E22D0A" w14:paraId="5312FD58" w14:textId="77777777">
        <w:tc>
          <w:tcPr>
            <w:tcW w:w="4961" w:type="dxa"/>
            <w:shd w:val="clear" w:color="auto" w:fill="F1F5F7"/>
          </w:tcPr>
          <w:p w14:paraId="6F6F4B53" w14:textId="77777777" w:rsidR="00E22D0A" w:rsidRDefault="00FA51BF">
            <w:pPr>
              <w:spacing w:before="60" w:after="60"/>
            </w:pPr>
            <w:r>
              <w:rPr>
                <w:b/>
                <w:sz w:val="20"/>
              </w:rPr>
              <w:t>The workspace, before any irreversible write</w:t>
            </w:r>
          </w:p>
        </w:tc>
        <w:tc>
          <w:tcPr>
            <w:tcW w:w="4961" w:type="dxa"/>
            <w:shd w:val="clear" w:color="auto" w:fill="F1F5F7"/>
          </w:tcPr>
          <w:p w14:paraId="1BA99056" w14:textId="77777777" w:rsidR="00E22D0A" w:rsidRDefault="00FA51BF">
            <w:pPr>
              <w:spacing w:before="60" w:after="60"/>
            </w:pPr>
            <w:r>
              <w:rPr>
                <w:sz w:val="20"/>
              </w:rPr>
              <w:t xml:space="preserve">A production tenant is indistinguishable from a sandbox at runtime. </w:t>
            </w:r>
            <w:r>
              <w:rPr>
                <w:rFonts w:ascii="Courier New" w:hAnsi="Courier New"/>
                <w:color w:val="0C7A86"/>
                <w:sz w:val="18"/>
              </w:rPr>
              <w:t>run_meta.workspace</w:t>
            </w:r>
            <w:r>
              <w:rPr>
                <w:sz w:val="20"/>
              </w:rPr>
              <w:t xml:space="preserve"> is the evidence; someone has to read it.</w:t>
            </w:r>
          </w:p>
        </w:tc>
      </w:tr>
      <w:tr w:rsidR="00E22D0A" w14:paraId="677A1A6D" w14:textId="77777777">
        <w:tc>
          <w:tcPr>
            <w:tcW w:w="4961" w:type="dxa"/>
            <w:shd w:val="clear" w:color="auto" w:fill="FFFFFF"/>
          </w:tcPr>
          <w:p w14:paraId="1A8E0B76" w14:textId="77777777" w:rsidR="00E22D0A" w:rsidRDefault="00FA51BF">
            <w:pPr>
              <w:spacing w:before="60" w:after="60"/>
            </w:pPr>
            <w:r>
              <w:rPr>
                <w:b/>
                <w:sz w:val="20"/>
              </w:rPr>
              <w:t>Every `NOT_APPLICABLE` marking</w:t>
            </w:r>
          </w:p>
        </w:tc>
        <w:tc>
          <w:tcPr>
            <w:tcW w:w="4961" w:type="dxa"/>
            <w:shd w:val="clear" w:color="auto" w:fill="FFFFFF"/>
          </w:tcPr>
          <w:p w14:paraId="565A7652" w14:textId="77777777" w:rsidR="00E22D0A" w:rsidRDefault="00FA51BF">
            <w:pPr>
              <w:spacing w:before="60" w:after="60"/>
            </w:pPr>
            <w:r>
              <w:rPr>
                <w:sz w:val="20"/>
              </w:rPr>
              <w:t>It is the one state that shrinks the denominator. A pattern waived without a named structural reason is indistinguishable from an oversight.</w:t>
            </w:r>
          </w:p>
        </w:tc>
      </w:tr>
      <w:tr w:rsidR="00E22D0A" w14:paraId="5433BEDC" w14:textId="77777777">
        <w:tc>
          <w:tcPr>
            <w:tcW w:w="4961" w:type="dxa"/>
            <w:shd w:val="clear" w:color="auto" w:fill="F1F5F7"/>
          </w:tcPr>
          <w:p w14:paraId="5254C45A" w14:textId="77777777" w:rsidR="00E22D0A" w:rsidRDefault="00FA51BF">
            <w:pPr>
              <w:spacing w:before="60" w:after="60"/>
            </w:pPr>
            <w:r>
              <w:rPr>
                <w:b/>
                <w:sz w:val="20"/>
              </w:rPr>
              <w:t>Every `owner-schema` attribution</w:t>
            </w:r>
          </w:p>
        </w:tc>
        <w:tc>
          <w:tcPr>
            <w:tcW w:w="4961" w:type="dxa"/>
            <w:shd w:val="clear" w:color="auto" w:fill="F1F5F7"/>
          </w:tcPr>
          <w:p w14:paraId="18FD9B19" w14:textId="77777777" w:rsidR="00E22D0A" w:rsidRDefault="00FA51BF">
            <w:pPr>
              <w:spacing w:before="60" w:after="60"/>
            </w:pPr>
            <w:r>
              <w:rPr>
                <w:sz w:val="20"/>
              </w:rPr>
              <w:t>Whether metadata genuinely misled the agent, or the agent simply reasoned badly, is a judgement about what was knowable. Misattribution hides real connector bugs in one direction and invents them in the other.</w:t>
            </w:r>
          </w:p>
        </w:tc>
      </w:tr>
      <w:tr w:rsidR="00E22D0A" w14:paraId="30897418" w14:textId="77777777">
        <w:tc>
          <w:tcPr>
            <w:tcW w:w="4961" w:type="dxa"/>
            <w:shd w:val="clear" w:color="auto" w:fill="FFFFFF"/>
          </w:tcPr>
          <w:p w14:paraId="602DE146" w14:textId="77777777" w:rsidR="00E22D0A" w:rsidRDefault="00FA51BF">
            <w:pPr>
              <w:spacing w:before="60" w:after="60"/>
            </w:pPr>
            <w:r>
              <w:rPr>
                <w:b/>
                <w:sz w:val="20"/>
              </w:rPr>
              <w:t>Every relationship with `INFERENCE` or `UNKNOWN` confidence, before a join result is filed as a driver defect</w:t>
            </w:r>
          </w:p>
        </w:tc>
        <w:tc>
          <w:tcPr>
            <w:tcW w:w="4961" w:type="dxa"/>
            <w:shd w:val="clear" w:color="auto" w:fill="FFFFFF"/>
          </w:tcPr>
          <w:p w14:paraId="5B283516" w14:textId="77777777" w:rsidR="00E22D0A" w:rsidRDefault="00FA51BF">
            <w:pPr>
              <w:spacing w:before="60" w:after="60"/>
            </w:pPr>
            <w:r>
              <w:rPr>
                <w:sz w:val="20"/>
              </w:rPr>
              <w:t>A join that fails on a guessed key is not evidence about the driver.</w:t>
            </w:r>
          </w:p>
        </w:tc>
      </w:tr>
      <w:tr w:rsidR="00E22D0A" w14:paraId="268519A7" w14:textId="77777777">
        <w:tc>
          <w:tcPr>
            <w:tcW w:w="4961" w:type="dxa"/>
            <w:shd w:val="clear" w:color="auto" w:fill="F1F5F7"/>
          </w:tcPr>
          <w:p w14:paraId="24379429" w14:textId="77777777" w:rsidR="00E22D0A" w:rsidRDefault="00FA51BF">
            <w:pPr>
              <w:spacing w:before="60" w:after="60"/>
            </w:pPr>
            <w:r>
              <w:rPr>
                <w:b/>
                <w:sz w:val="20"/>
              </w:rPr>
              <w:t>Every entitlement failure</w:t>
            </w:r>
          </w:p>
        </w:tc>
        <w:tc>
          <w:tcPr>
            <w:tcW w:w="4961" w:type="dxa"/>
            <w:shd w:val="clear" w:color="auto" w:fill="F1F5F7"/>
          </w:tcPr>
          <w:p w14:paraId="033BC1C3" w14:textId="77777777" w:rsidR="00E22D0A" w:rsidRDefault="00FA51BF">
            <w:pPr>
              <w:spacing w:before="60" w:after="60"/>
            </w:pPr>
            <w:r>
              <w:rPr>
                <w:sz w:val="20"/>
              </w:rPr>
              <w:t>A 402 or a feature-gated 403 is an account fact, not a connector fact.</w:t>
            </w:r>
          </w:p>
        </w:tc>
      </w:tr>
      <w:tr w:rsidR="00E22D0A" w14:paraId="523F76AE" w14:textId="77777777">
        <w:tc>
          <w:tcPr>
            <w:tcW w:w="4961" w:type="dxa"/>
            <w:shd w:val="clear" w:color="auto" w:fill="FFFFFF"/>
          </w:tcPr>
          <w:p w14:paraId="5B35DDE8" w14:textId="77777777" w:rsidR="00E22D0A" w:rsidRDefault="00FA51BF">
            <w:pPr>
              <w:spacing w:before="60" w:after="60"/>
            </w:pPr>
            <w:r>
              <w:rPr>
                <w:b/>
                <w:sz w:val="20"/>
              </w:rPr>
              <w:t>The `verdictDetail` narrative</w:t>
            </w:r>
          </w:p>
        </w:tc>
        <w:tc>
          <w:tcPr>
            <w:tcW w:w="4961" w:type="dxa"/>
            <w:shd w:val="clear" w:color="auto" w:fill="FFFFFF"/>
          </w:tcPr>
          <w:p w14:paraId="3C8EEDA4" w14:textId="77777777" w:rsidR="00E22D0A" w:rsidRDefault="00FA51BF">
            <w:pPr>
              <w:spacing w:before="60" w:after="60"/>
            </w:pPr>
            <w:r>
              <w:rPr>
                <w:sz w:val="20"/>
              </w:rPr>
              <w:t xml:space="preserve">The rule computes the verdict; a human decides whether the narrative around it is fair and whether </w:t>
            </w:r>
            <w:r>
              <w:rPr>
                <w:rFonts w:ascii="Courier New" w:hAnsi="Courier New"/>
                <w:color w:val="0C7A86"/>
                <w:sz w:val="18"/>
              </w:rPr>
              <w:t>top_issues</w:t>
            </w:r>
            <w:r>
              <w:rPr>
                <w:sz w:val="20"/>
              </w:rPr>
              <w:t xml:space="preserve"> is the right ordering for the audience.</w:t>
            </w:r>
          </w:p>
        </w:tc>
      </w:tr>
      <w:tr w:rsidR="00E22D0A" w14:paraId="2C05A91C" w14:textId="77777777">
        <w:tc>
          <w:tcPr>
            <w:tcW w:w="4961" w:type="dxa"/>
            <w:shd w:val="clear" w:color="auto" w:fill="F1F5F7"/>
          </w:tcPr>
          <w:p w14:paraId="67B8E3B3" w14:textId="77777777" w:rsidR="00E22D0A" w:rsidRDefault="00FA51BF">
            <w:pPr>
              <w:spacing w:before="60" w:after="60"/>
            </w:pPr>
            <w:r>
              <w:rPr>
                <w:b/>
                <w:sz w:val="20"/>
              </w:rPr>
              <w:t>Residue left in the write workspace</w:t>
            </w:r>
          </w:p>
        </w:tc>
        <w:tc>
          <w:tcPr>
            <w:tcW w:w="4961" w:type="dxa"/>
            <w:shd w:val="clear" w:color="auto" w:fill="F1F5F7"/>
          </w:tcPr>
          <w:p w14:paraId="3B0438D9" w14:textId="77777777" w:rsidR="00E22D0A" w:rsidRDefault="00FA51BF">
            <w:pPr>
              <w:spacing w:before="60" w:after="60"/>
            </w:pPr>
            <w:r>
              <w:rPr>
                <w:sz w:val="20"/>
              </w:rPr>
              <w:t xml:space="preserve">Where </w:t>
            </w:r>
            <w:r>
              <w:rPr>
                <w:rFonts w:ascii="Courier New" w:hAnsi="Courier New"/>
                <w:color w:val="0C7A86"/>
                <w:sz w:val="18"/>
              </w:rPr>
              <w:t>execute_irreversible</w:t>
            </w:r>
            <w:r>
              <w:rPr>
                <w:sz w:val="20"/>
              </w:rPr>
              <w:t xml:space="preserve"> was true, records created by the run stay there. Someone owns the cleanup decision.</w:t>
            </w:r>
          </w:p>
        </w:tc>
      </w:tr>
      <w:tr w:rsidR="00E22D0A" w14:paraId="73CF7842" w14:textId="77777777">
        <w:tc>
          <w:tcPr>
            <w:tcW w:w="4961" w:type="dxa"/>
            <w:shd w:val="clear" w:color="auto" w:fill="FFFFFF"/>
          </w:tcPr>
          <w:p w14:paraId="70356D90" w14:textId="77777777" w:rsidR="00E22D0A" w:rsidRDefault="00FA51BF">
            <w:pPr>
              <w:spacing w:before="60" w:after="60"/>
            </w:pPr>
            <w:r>
              <w:rPr>
                <w:b/>
                <w:sz w:val="20"/>
              </w:rPr>
              <w:t>Mis-tiered objects the self-check did not catch</w:t>
            </w:r>
          </w:p>
        </w:tc>
        <w:tc>
          <w:tcPr>
            <w:tcW w:w="4961" w:type="dxa"/>
            <w:shd w:val="clear" w:color="auto" w:fill="FFFFFF"/>
          </w:tcPr>
          <w:p w14:paraId="4CB917B6" w14:textId="77777777" w:rsidR="00E22D0A" w:rsidRDefault="00FA51BF">
            <w:pPr>
              <w:spacing w:before="60" w:after="60"/>
            </w:pPr>
            <w:r>
              <w:rPr>
                <w:sz w:val="20"/>
              </w:rPr>
              <w:t xml:space="preserve">Four probes are cheap insurance, not coverage. The </w:t>
            </w:r>
            <w:r>
              <w:rPr>
                <w:rFonts w:ascii="Courier New" w:hAnsi="Courier New"/>
                <w:color w:val="0C7A86"/>
                <w:sz w:val="18"/>
              </w:rPr>
              <w:t>tier_signals</w:t>
            </w:r>
            <w:r>
              <w:rPr>
                <w:sz w:val="20"/>
              </w:rPr>
              <w:t xml:space="preserve"> on each object make disagreement possible; it still requires someone to disagree.</w:t>
            </w:r>
          </w:p>
        </w:tc>
      </w:tr>
      <w:tr w:rsidR="00E22D0A" w14:paraId="0E8382E8" w14:textId="77777777">
        <w:tc>
          <w:tcPr>
            <w:tcW w:w="4961" w:type="dxa"/>
            <w:shd w:val="clear" w:color="auto" w:fill="F1F5F7"/>
          </w:tcPr>
          <w:p w14:paraId="79455F54" w14:textId="77777777" w:rsidR="00E22D0A" w:rsidRDefault="00FA51BF">
            <w:pPr>
              <w:spacing w:before="60" w:after="60"/>
            </w:pPr>
            <w:r>
              <w:rPr>
                <w:b/>
                <w:sz w:val="20"/>
              </w:rPr>
              <w:t>Any `NOT_TESTABLE` that a better prompt could have closed</w:t>
            </w:r>
          </w:p>
        </w:tc>
        <w:tc>
          <w:tcPr>
            <w:tcW w:w="4961" w:type="dxa"/>
            <w:shd w:val="clear" w:color="auto" w:fill="F1F5F7"/>
          </w:tcPr>
          <w:p w14:paraId="75671452" w14:textId="77777777" w:rsidR="00E22D0A" w:rsidRDefault="00FA51BF">
            <w:pPr>
              <w:spacing w:before="60" w:after="60"/>
            </w:pPr>
            <w:r>
              <w:rPr>
                <w:sz w:val="20"/>
              </w:rPr>
              <w:t>Stage 10.5 separates recoverable from structural, and is itself a model. Structural claims deserve a second read.</w:t>
            </w:r>
          </w:p>
        </w:tc>
      </w:tr>
    </w:tbl>
    <w:p w14:paraId="47FE10EC" w14:textId="4D07870D" w:rsidR="00E22D0A" w:rsidRDefault="00E22D0A" w:rsidP="00DB2DE1"/>
    <w:sectPr w:rsidR="00E22D0A"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4833941">
    <w:abstractNumId w:val="8"/>
  </w:num>
  <w:num w:numId="2" w16cid:durableId="400298491">
    <w:abstractNumId w:val="6"/>
  </w:num>
  <w:num w:numId="3" w16cid:durableId="343439302">
    <w:abstractNumId w:val="5"/>
  </w:num>
  <w:num w:numId="4" w16cid:durableId="1335495636">
    <w:abstractNumId w:val="4"/>
  </w:num>
  <w:num w:numId="5" w16cid:durableId="700086681">
    <w:abstractNumId w:val="7"/>
  </w:num>
  <w:num w:numId="6" w16cid:durableId="1360356751">
    <w:abstractNumId w:val="3"/>
  </w:num>
  <w:num w:numId="7" w16cid:durableId="481041804">
    <w:abstractNumId w:val="2"/>
  </w:num>
  <w:num w:numId="8" w16cid:durableId="1316255863">
    <w:abstractNumId w:val="1"/>
  </w:num>
  <w:num w:numId="9" w16cid:durableId="23829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B2DE1"/>
    <w:rsid w:val="00DD1FA3"/>
    <w:rsid w:val="00E22D0A"/>
    <w:rsid w:val="00E7597C"/>
    <w:rsid w:val="00FA51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E46881-CB39-454D-9856-43A55B51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31F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f6e4267-a9fb-419b-ae7b-7586fab0ff66}" enabled="0" method="" siteId="{bf6e4267-a9fb-419b-ae7b-7586fab0ff66}" removed="1"/>
</clbl:labelList>
</file>

<file path=docProps/app.xml><?xml version="1.0" encoding="utf-8"?>
<Properties xmlns="http://schemas.openxmlformats.org/officeDocument/2006/extended-properties" xmlns:vt="http://schemas.openxmlformats.org/officeDocument/2006/docPropsVTypes">
  <Template>Normal</Template>
  <TotalTime>2</TotalTime>
  <Pages>57</Pages>
  <Words>18028</Words>
  <Characters>96273</Characters>
  <Application>Microsoft Office Word</Application>
  <DocSecurity>0</DocSecurity>
  <Lines>3008</Lines>
  <Paragraphs>1609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Banti Kumar</cp:lastModifiedBy>
  <cp:revision>3</cp:revision>
  <dcterms:created xsi:type="dcterms:W3CDTF">2013-12-23T23:15:00Z</dcterms:created>
  <dcterms:modified xsi:type="dcterms:W3CDTF">2026-09-28T08:54:00Z</dcterms:modified>
  <cp:category/>
</cp:coreProperties>
</file>