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John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scalable APIs using Node.js and TypeScript at Acme Corp from 2022 to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