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jc w:val="center"/>
        <w:rPr>
          <w:b w:val="1"/>
          <w:bCs w:val="1"/>
          <w:color w:val="538135"/>
          <w:sz w:val="36"/>
          <w:szCs w:val="36"/>
        </w:rPr>
      </w:pPr>
      <w:r w:rsidDel="00000000" w:rsidR="00000000" w:rsidRPr="00000000">
        <w:rPr>
          <w:b w:val="1"/>
          <w:bCs w:val="1"/>
          <w:color w:val="538135"/>
          <w:sz w:val="36"/>
          <w:szCs w:val="36"/>
        </w:rPr>
        <w:drawing>
          <wp:inline distB="114300" distT="114300" distL="114300" distR="114300">
            <wp:extent cx="3648075" cy="105727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6480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after="240" w:before="240" w:lineRule="auto"/>
        <w:jc w:val="center"/>
        <w:rPr>
          <w:b w:val="1"/>
          <w:bCs w:val="1"/>
          <w:color w:val="538135"/>
          <w:sz w:val="36"/>
          <w:szCs w:val="36"/>
        </w:rPr>
      </w:pPr>
      <w:r w:rsidDel="00000000" w:rsidR="00000000" w:rsidRPr="00000000">
        <w:rPr>
          <w:rtl w:val="0"/>
        </w:rPr>
      </w:r>
    </w:p>
    <w:p w:rsidR="00000000" w:rsidDel="00000000" w:rsidP="00000000" w:rsidRDefault="00000000" w:rsidRPr="00000000" w14:paraId="00000003">
      <w:pPr>
        <w:pageBreakBefore w:val="0"/>
        <w:spacing w:after="240" w:before="240" w:lineRule="auto"/>
        <w:jc w:val="center"/>
        <w:rPr>
          <w:b w:val="1"/>
          <w:bCs w:val="1"/>
          <w:color w:val="538135"/>
          <w:sz w:val="36"/>
          <w:szCs w:val="36"/>
        </w:rPr>
      </w:pPr>
      <w:r w:rsidDel="00000000" w:rsidR="00000000" w:rsidRPr="00000000">
        <w:rPr>
          <w:b w:val="1"/>
          <w:bCs w:val="1"/>
          <w:color w:val="538135"/>
          <w:sz w:val="36"/>
          <w:szCs w:val="36"/>
          <w:rtl w:val="0"/>
        </w:rPr>
        <w:t xml:space="preserve">INERTIA WEALTH CREATORS</w:t>
      </w:r>
    </w:p>
    <w:p w:rsidR="00000000" w:rsidDel="00000000" w:rsidP="00000000" w:rsidRDefault="00000000" w:rsidRPr="00000000" w14:paraId="00000004">
      <w:pPr>
        <w:pageBreakBefore w:val="0"/>
        <w:spacing w:after="240" w:before="240" w:lineRule="auto"/>
        <w:jc w:val="center"/>
        <w:rPr/>
      </w:pPr>
      <w:r w:rsidDel="00000000" w:rsidR="00000000" w:rsidRPr="00000000">
        <w:rPr>
          <w:rtl w:val="0"/>
        </w:rPr>
        <w:t>Suitability Report prepared for Mr Test Client</w:t>
      </w:r>
      <w:r w:rsidDel="00000000" w:rsidR="00000000" w:rsidRPr="00000000">
        <w:rPr>
          <w:rtl w:val="0"/>
        </w:rPr>
      </w:r>
    </w:p>
    <w:p w:rsidR="00000000" w:rsidDel="00000000" w:rsidP="00000000" w:rsidRDefault="00000000" w:rsidRPr="00000000" w14:paraId="00000005">
      <w:pPr>
        <w:pageBreakBefore w:val="0"/>
        <w:spacing w:after="240" w:before="240" w:lineRule="auto"/>
        <w:jc w:val="center"/>
        <w:rPr/>
      </w:pPr>
      <w:r w:rsidDel="00000000" w:rsidR="00000000" w:rsidRPr="00000000">
        <w:rPr>
          <w:rtl w:val="0"/>
        </w:rPr>
        <w:t xml:space="preserve"> </w:t>
      </w:r>
    </w:p>
    <w:p w:rsidR="00000000" w:rsidDel="00000000" w:rsidP="00000000" w:rsidRDefault="00000000" w:rsidRPr="00000000" w14:paraId="00000006">
      <w:pPr>
        <w:pageBreakBefore w:val="0"/>
        <w:spacing w:after="240" w:before="240" w:lineRule="auto"/>
        <w:rPr>
          <w:b w:val="1"/>
          <w:bCs w:val="1"/>
        </w:rPr>
      </w:pPr>
      <w:r w:rsidDel="00000000" w:rsidR="00000000" w:rsidRPr="00000000">
        <w:rPr>
          <w:b w:val="1"/>
          <w:bCs w:val="1"/>
          <w:rtl w:val="0"/>
        </w:rPr>
        <w:t>The contents of this report and the recommendation was provided by Advisor X.</w:t>
      </w:r>
    </w:p>
    <w:p w:rsidR="00000000" w:rsidDel="00000000" w:rsidP="00000000" w:rsidRDefault="00000000" w:rsidRPr="00000000" w14:paraId="00000007">
      <w:pPr>
        <w:pageBreakBefore w:val="0"/>
        <w:spacing w:after="240" w:before="240" w:lineRule="auto"/>
        <w:rPr>
          <w:rFonts w:ascii="Georgia" w:cs="Georgia" w:eastAsia="Georgia" w:hAnsi="Georgia"/>
          <w:color w:val="7030a0"/>
          <w:sz w:val="32"/>
          <w:szCs w:val="32"/>
        </w:rPr>
      </w:pPr>
      <w:r w:rsidDel="00000000" w:rsidR="00000000" w:rsidRPr="00000000">
        <w:rPr>
          <w:rFonts w:ascii="Georgia" w:cs="Georgia" w:eastAsia="Georgia" w:hAnsi="Georgia"/>
          <w:color w:val="7030a0"/>
          <w:sz w:val="32"/>
          <w:szCs w:val="32"/>
          <w:rtl w:val="0"/>
        </w:rPr>
        <w:t xml:space="preserve"> </w:t>
      </w:r>
    </w:p>
    <w:p w:rsidR="00000000" w:rsidDel="00000000" w:rsidP="00000000" w:rsidRDefault="00000000" w:rsidRPr="00000000" w14:paraId="00000008">
      <w:pPr>
        <w:pageBreakBefore w:val="0"/>
        <w:spacing w:after="240" w:before="240" w:lineRule="auto"/>
        <w:rPr>
          <w:rFonts w:ascii="Georgia" w:cs="Georgia" w:eastAsia="Georgia" w:hAnsi="Georgia"/>
          <w:color w:val="0070c0"/>
          <w:sz w:val="32"/>
          <w:szCs w:val="32"/>
        </w:rPr>
      </w:pPr>
      <w:r w:rsidDel="00000000" w:rsidR="00000000" w:rsidRPr="00000000">
        <w:rPr>
          <w:rFonts w:ascii="Georgia" w:cs="Georgia" w:eastAsia="Georgia" w:hAnsi="Georgia"/>
          <w:color w:val="0070c0"/>
          <w:sz w:val="32"/>
          <w:szCs w:val="32"/>
          <w:rtl w:val="0"/>
        </w:rPr>
        <w:t xml:space="preserve">Asset types explained</w:t>
      </w:r>
    </w:p>
    <w:p w:rsidR="00000000" w:rsidDel="00000000" w:rsidP="00000000" w:rsidRDefault="00000000" w:rsidRPr="00000000" w14:paraId="00000009">
      <w:pPr>
        <w:pageBreakBefore w:val="0"/>
        <w:spacing w:after="240" w:before="240" w:lineRule="auto"/>
        <w:rPr/>
      </w:pPr>
      <w:r w:rsidDel="00000000" w:rsidR="00000000" w:rsidRPr="00000000">
        <w:rPr>
          <w:rtl w:val="0"/>
        </w:rPr>
        <w:t>Based on holdings: Equity (80%).</w:t>
      </w:r>
    </w:p>
    <w:p w:rsidR="00000000" w:rsidDel="00000000" w:rsidP="00000000" w:rsidRDefault="00000000" w:rsidRPr="00000000" w14:paraId="0000000A">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Debt Mutual Funds and Bond ETF</w:t>
      </w:r>
    </w:p>
    <w:p w:rsidR="00000000" w:rsidDel="00000000" w:rsidP="00000000" w:rsidRDefault="00000000" w:rsidRPr="00000000" w14:paraId="0000000B">
      <w:pPr>
        <w:pageBreakBefore w:val="0"/>
        <w:spacing w:after="240" w:before="240" w:lineRule="auto"/>
        <w:rPr/>
      </w:pPr>
      <w:r w:rsidDel="00000000" w:rsidR="00000000" w:rsidRPr="00000000">
        <w:rPr>
          <w:rtl w:val="0"/>
        </w:rPr>
        <w:t xml:space="preserve">A debt mutual funds and ETFs invests in fixed income instruments, such as Corporate and Government Bonds, corporate debt securities, and money market instruments etc. that offer capital appreciation.</w:t>
      </w:r>
    </w:p>
    <w:p w:rsidR="00000000" w:rsidDel="00000000" w:rsidP="00000000" w:rsidRDefault="00000000" w:rsidRPr="00000000" w14:paraId="0000000C">
      <w:pPr>
        <w:pageBreakBefore w:val="0"/>
        <w:spacing w:after="240" w:before="240" w:lineRule="auto"/>
        <w:rPr/>
      </w:pPr>
      <w:r w:rsidDel="00000000" w:rsidR="00000000" w:rsidRPr="00000000">
        <w:rPr>
          <w:rtl w:val="0"/>
        </w:rPr>
        <w:t xml:space="preserve">A few major advantages of investing in this asset type are low-cost structure, relatively stable returns, relatively high liquidity, and reasonable safety.</w:t>
      </w:r>
    </w:p>
    <w:p w:rsidR="00000000" w:rsidDel="00000000" w:rsidP="00000000" w:rsidRDefault="00000000" w:rsidRPr="00000000" w14:paraId="0000000D">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w:t>
      </w:r>
    </w:p>
    <w:p w:rsidR="00000000" w:rsidDel="00000000" w:rsidP="00000000" w:rsidRDefault="00000000" w:rsidRPr="00000000" w14:paraId="0000000E">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EQUITIES</w:t>
      </w:r>
    </w:p>
    <w:p w:rsidR="00000000" w:rsidDel="00000000" w:rsidP="00000000" w:rsidRDefault="00000000" w:rsidRPr="00000000" w14:paraId="0000000F">
      <w:pPr>
        <w:pageBreakBefore w:val="0"/>
        <w:spacing w:after="240" w:before="240" w:lineRule="auto"/>
        <w:rPr/>
      </w:pPr>
      <w:r w:rsidDel="00000000" w:rsidR="00000000" w:rsidRPr="00000000">
        <w:rPr>
          <w:rtl w:val="0"/>
        </w:rPr>
        <w:t xml:space="preserve">Equities are company shares. Limited companies can sell their shares to raise capital, paying a share of their profit (known as a dividend) to the buyer in return. Shares are bought and sold on the stock market, and their prices fluctuate based on a number of factors including the company’s potential profitability. As a result, they tend to be too volatile for short-term investors. However, it is widely accepted that equities have the potential for better returns over medium and longer terms.</w:t>
      </w:r>
    </w:p>
    <w:p w:rsidR="00000000" w:rsidDel="00000000" w:rsidP="00000000" w:rsidRDefault="00000000" w:rsidRPr="00000000" w14:paraId="00000010">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w:t>
      </w:r>
    </w:p>
    <w:p w:rsidR="00000000" w:rsidDel="00000000" w:rsidP="00000000" w:rsidRDefault="00000000" w:rsidRPr="00000000" w14:paraId="00000011">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MIXED ASSETS</w:t>
      </w:r>
    </w:p>
    <w:p w:rsidR="00000000" w:rsidDel="00000000" w:rsidP="00000000" w:rsidRDefault="00000000" w:rsidRPr="00000000" w14:paraId="00000012">
      <w:pPr>
        <w:pageBreakBefore w:val="0"/>
        <w:spacing w:after="240" w:before="240" w:lineRule="auto"/>
        <w:rPr/>
      </w:pPr>
      <w:r w:rsidDel="00000000" w:rsidR="00000000" w:rsidRPr="00000000">
        <w:rPr>
          <w:rtl w:val="0"/>
        </w:rPr>
        <w:t xml:space="preserve">A mix of asset types Debt and equities helps in obtaining a balance between both safety and growth as per the financial objectives and risk profile of the client.</w:t>
      </w:r>
    </w:p>
    <w:p w:rsidR="00000000" w:rsidDel="00000000" w:rsidP="00000000" w:rsidRDefault="00000000" w:rsidRPr="00000000" w14:paraId="00000013">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14">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INVESTMENT OPTIONS</w:t>
      </w:r>
    </w:p>
    <w:p w:rsidR="00000000" w:rsidDel="00000000" w:rsidP="00000000" w:rsidRDefault="00000000" w:rsidRPr="00000000" w14:paraId="00000015">
      <w:pPr>
        <w:pageBreakBefore w:val="0"/>
        <w:spacing w:after="240" w:before="240" w:lineRule="auto"/>
        <w:rPr>
          <w:rFonts w:ascii="Georgia" w:cs="Georgia" w:eastAsia="Georgia" w:hAnsi="Georgia"/>
          <w:color w:val="0070c0"/>
          <w:sz w:val="24"/>
          <w:szCs w:val="24"/>
        </w:rPr>
      </w:pPr>
      <w:r w:rsidDel="00000000" w:rsidR="00000000" w:rsidRPr="00000000">
        <w:rPr>
          <w:rtl w:val="0"/>
        </w:rPr>
        <w:t xml:space="preserve"> </w:t>
      </w:r>
      <w:r w:rsidDel="00000000" w:rsidR="00000000" w:rsidRPr="00000000">
        <w:rPr>
          <w:rFonts w:ascii="Georgia" w:cs="Georgia" w:eastAsia="Georgia" w:hAnsi="Georgia"/>
          <w:color w:val="0070c0"/>
          <w:sz w:val="24"/>
          <w:szCs w:val="24"/>
          <w:rtl w:val="0"/>
        </w:rPr>
        <w:t xml:space="preserve">Equity</w:t>
      </w:r>
    </w:p>
    <w:p w:rsidR="00000000" w:rsidDel="00000000" w:rsidP="00000000" w:rsidRDefault="00000000" w:rsidRPr="00000000" w14:paraId="00000016">
      <w:pPr>
        <w:pageBreakBefore w:val="0"/>
        <w:spacing w:after="240" w:before="240" w:lineRule="auto"/>
        <w:ind w:left="720" w:firstLine="0"/>
        <w:rPr/>
      </w:pPr>
      <w:r w:rsidDel="00000000" w:rsidR="00000000" w:rsidRPr="00000000">
        <w:rPr>
          <w:rtl w:val="0"/>
        </w:rPr>
        <w:t xml:space="preserve">An equity portfolio of 15-30 stocks of high-quality companies with a leadership position in non-challenged sectors with the sector growing at a healthy rate.</w:t>
      </w:r>
    </w:p>
    <w:p w:rsidR="00000000" w:rsidDel="00000000" w:rsidP="00000000" w:rsidRDefault="00000000" w:rsidRPr="00000000" w14:paraId="00000017">
      <w:pPr>
        <w:pageBreakBefore w:val="0"/>
        <w:spacing w:after="240" w:before="240" w:lineRule="auto"/>
        <w:ind w:left="720" w:firstLine="0"/>
        <w:rPr/>
      </w:pPr>
      <w:r w:rsidDel="00000000" w:rsidR="00000000" w:rsidRPr="00000000">
        <w:rPr>
          <w:rtl w:val="0"/>
        </w:rPr>
      </w:r>
    </w:p>
    <w:tbl>
      <w:tblPr>
        <w:tblStyle w:val="Table1"/>
        <w:tblW w:w="795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310"/>
        <w:gridCol w:w="3030"/>
        <w:tblGridChange w:id="0">
          <w:tblGrid>
            <w:gridCol w:w="2610"/>
            <w:gridCol w:w="2310"/>
            <w:gridCol w:w="303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rPr>
                <w:sz w:val="20"/>
                <w:szCs w:val="20"/>
              </w:rPr>
            </w:pPr>
            <w:r w:rsidDel="00000000" w:rsidR="00000000" w:rsidRPr="00000000">
              <w:rPr>
                <w:rFonts w:ascii="Roboto" w:cs="Roboto" w:eastAsia="Roboto" w:hAnsi="Roboto"/>
                <w:sz w:val="20"/>
                <w:szCs w:val="20"/>
                <w:rtl w:val="0"/>
              </w:rPr>
              <w:t xml:space="preserve">Affle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rPr>
                <w:sz w:val="20"/>
                <w:szCs w:val="20"/>
              </w:rPr>
            </w:pPr>
            <w:r w:rsidDel="00000000" w:rsidR="00000000" w:rsidRPr="00000000">
              <w:rPr>
                <w:rFonts w:ascii="Roboto" w:cs="Roboto" w:eastAsia="Roboto" w:hAnsi="Roboto"/>
                <w:sz w:val="20"/>
                <w:szCs w:val="20"/>
                <w:rtl w:val="0"/>
              </w:rPr>
              <w:t xml:space="preserve">Eclerx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sz w:val="20"/>
                <w:szCs w:val="20"/>
              </w:rPr>
            </w:pPr>
            <w:r w:rsidDel="00000000" w:rsidR="00000000" w:rsidRPr="00000000">
              <w:rPr>
                <w:rFonts w:ascii="Roboto" w:cs="Roboto" w:eastAsia="Roboto" w:hAnsi="Roboto"/>
                <w:sz w:val="20"/>
                <w:szCs w:val="20"/>
                <w:rtl w:val="0"/>
              </w:rPr>
              <w:t xml:space="preserve">Motilal Oswal Financial Services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rPr>
                <w:sz w:val="20"/>
                <w:szCs w:val="20"/>
              </w:rPr>
            </w:pPr>
            <w:r w:rsidDel="00000000" w:rsidR="00000000" w:rsidRPr="00000000">
              <w:rPr>
                <w:rFonts w:ascii="Roboto" w:cs="Roboto" w:eastAsia="Roboto" w:hAnsi="Roboto"/>
                <w:sz w:val="20"/>
                <w:szCs w:val="20"/>
                <w:rtl w:val="0"/>
              </w:rPr>
              <w:t xml:space="preserve">Alkem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rPr>
                <w:sz w:val="20"/>
                <w:szCs w:val="20"/>
              </w:rPr>
            </w:pPr>
            <w:r w:rsidDel="00000000" w:rsidR="00000000" w:rsidRPr="00000000">
              <w:rPr>
                <w:rFonts w:ascii="Roboto" w:cs="Roboto" w:eastAsia="Roboto" w:hAnsi="Roboto"/>
                <w:sz w:val="20"/>
                <w:szCs w:val="20"/>
                <w:rtl w:val="0"/>
              </w:rPr>
              <w:t xml:space="preserve">Godrej Consumer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rPr>
                <w:sz w:val="20"/>
                <w:szCs w:val="20"/>
              </w:rPr>
            </w:pPr>
            <w:r w:rsidDel="00000000" w:rsidR="00000000" w:rsidRPr="00000000">
              <w:rPr>
                <w:rFonts w:ascii="Roboto" w:cs="Roboto" w:eastAsia="Roboto" w:hAnsi="Roboto"/>
                <w:sz w:val="20"/>
                <w:szCs w:val="20"/>
                <w:rtl w:val="0"/>
              </w:rPr>
              <w:t xml:space="preserve">NMDC</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rPr>
                <w:sz w:val="20"/>
                <w:szCs w:val="20"/>
              </w:rPr>
            </w:pPr>
            <w:r w:rsidDel="00000000" w:rsidR="00000000" w:rsidRPr="00000000">
              <w:rPr>
                <w:rFonts w:ascii="Roboto" w:cs="Roboto" w:eastAsia="Roboto" w:hAnsi="Roboto"/>
                <w:sz w:val="20"/>
                <w:szCs w:val="20"/>
                <w:rtl w:val="0"/>
              </w:rPr>
              <w:t xml:space="preserve">Amaraja Batteries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rPr>
                <w:sz w:val="20"/>
                <w:szCs w:val="20"/>
              </w:rPr>
            </w:pPr>
            <w:r w:rsidDel="00000000" w:rsidR="00000000" w:rsidRPr="00000000">
              <w:rPr>
                <w:rFonts w:ascii="Roboto" w:cs="Roboto" w:eastAsia="Roboto" w:hAnsi="Roboto"/>
                <w:sz w:val="20"/>
                <w:szCs w:val="20"/>
                <w:rtl w:val="0"/>
              </w:rPr>
              <w:t xml:space="preserve">Havells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rPr>
                <w:sz w:val="20"/>
                <w:szCs w:val="20"/>
              </w:rPr>
            </w:pPr>
            <w:r w:rsidDel="00000000" w:rsidR="00000000" w:rsidRPr="00000000">
              <w:rPr>
                <w:rFonts w:ascii="Roboto" w:cs="Roboto" w:eastAsia="Roboto" w:hAnsi="Roboto"/>
                <w:sz w:val="20"/>
                <w:szCs w:val="20"/>
                <w:rtl w:val="0"/>
              </w:rPr>
              <w:t xml:space="preserve">NTPC</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rPr>
                <w:sz w:val="20"/>
                <w:szCs w:val="20"/>
              </w:rPr>
            </w:pPr>
            <w:r w:rsidDel="00000000" w:rsidR="00000000" w:rsidRPr="00000000">
              <w:rPr>
                <w:rFonts w:ascii="Roboto" w:cs="Roboto" w:eastAsia="Roboto" w:hAnsi="Roboto"/>
                <w:sz w:val="20"/>
                <w:szCs w:val="20"/>
                <w:rtl w:val="0"/>
              </w:rPr>
              <w:t xml:space="preserve">Ambuja 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rPr>
                <w:sz w:val="20"/>
                <w:szCs w:val="20"/>
              </w:rPr>
            </w:pPr>
            <w:r w:rsidDel="00000000" w:rsidR="00000000" w:rsidRPr="00000000">
              <w:rPr>
                <w:rFonts w:ascii="Roboto" w:cs="Roboto" w:eastAsia="Roboto" w:hAnsi="Roboto"/>
                <w:sz w:val="20"/>
                <w:szCs w:val="20"/>
                <w:rtl w:val="0"/>
              </w:rPr>
              <w:t xml:space="preserve">HDFC AMC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rPr>
                <w:sz w:val="20"/>
                <w:szCs w:val="20"/>
              </w:rPr>
            </w:pPr>
            <w:r w:rsidDel="00000000" w:rsidR="00000000" w:rsidRPr="00000000">
              <w:rPr>
                <w:rFonts w:ascii="Roboto" w:cs="Roboto" w:eastAsia="Roboto" w:hAnsi="Roboto"/>
                <w:sz w:val="20"/>
                <w:szCs w:val="20"/>
                <w:rtl w:val="0"/>
              </w:rPr>
              <w:t xml:space="preserve">Oracle Financial Services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rPr>
                <w:sz w:val="20"/>
                <w:szCs w:val="20"/>
              </w:rPr>
            </w:pPr>
            <w:r w:rsidDel="00000000" w:rsidR="00000000" w:rsidRPr="00000000">
              <w:rPr>
                <w:rFonts w:ascii="Roboto" w:cs="Roboto" w:eastAsia="Roboto" w:hAnsi="Roboto"/>
                <w:sz w:val="20"/>
                <w:szCs w:val="20"/>
                <w:rtl w:val="0"/>
              </w:rPr>
              <w:t xml:space="preserve">Asian Paint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rPr>
                <w:sz w:val="20"/>
                <w:szCs w:val="20"/>
              </w:rPr>
            </w:pPr>
            <w:r w:rsidDel="00000000" w:rsidR="00000000" w:rsidRPr="00000000">
              <w:rPr>
                <w:rFonts w:ascii="Roboto" w:cs="Roboto" w:eastAsia="Roboto" w:hAnsi="Roboto"/>
                <w:sz w:val="20"/>
                <w:szCs w:val="20"/>
                <w:rtl w:val="0"/>
              </w:rPr>
              <w:t xml:space="preserve">HDFC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sz w:val="20"/>
                <w:szCs w:val="20"/>
              </w:rPr>
            </w:pPr>
            <w:r w:rsidDel="00000000" w:rsidR="00000000" w:rsidRPr="00000000">
              <w:rPr>
                <w:rFonts w:ascii="Roboto" w:cs="Roboto" w:eastAsia="Roboto" w:hAnsi="Roboto"/>
                <w:sz w:val="20"/>
                <w:szCs w:val="20"/>
                <w:rtl w:val="0"/>
              </w:rPr>
              <w:t xml:space="preserve">Pidilite Industries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rPr>
                <w:sz w:val="20"/>
                <w:szCs w:val="20"/>
              </w:rPr>
            </w:pPr>
            <w:r w:rsidDel="00000000" w:rsidR="00000000" w:rsidRPr="00000000">
              <w:rPr>
                <w:rFonts w:ascii="Roboto" w:cs="Roboto" w:eastAsia="Roboto" w:hAnsi="Roboto"/>
                <w:sz w:val="20"/>
                <w:szCs w:val="20"/>
                <w:rtl w:val="0"/>
              </w:rPr>
              <w:t xml:space="preserve">AU Small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rPr>
                <w:sz w:val="20"/>
                <w:szCs w:val="20"/>
              </w:rPr>
            </w:pPr>
            <w:r w:rsidDel="00000000" w:rsidR="00000000" w:rsidRPr="00000000">
              <w:rPr>
                <w:rFonts w:ascii="Roboto" w:cs="Roboto" w:eastAsia="Roboto" w:hAnsi="Roboto"/>
                <w:sz w:val="20"/>
                <w:szCs w:val="20"/>
                <w:rtl w:val="0"/>
              </w:rPr>
              <w:t xml:space="preserve">HDFC Life Insurance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rPr>
                <w:sz w:val="20"/>
                <w:szCs w:val="20"/>
              </w:rPr>
            </w:pPr>
            <w:r w:rsidDel="00000000" w:rsidR="00000000" w:rsidRPr="00000000">
              <w:rPr>
                <w:rFonts w:ascii="Roboto" w:cs="Roboto" w:eastAsia="Roboto" w:hAnsi="Roboto"/>
                <w:sz w:val="20"/>
                <w:szCs w:val="20"/>
                <w:rtl w:val="0"/>
              </w:rPr>
              <w:t xml:space="preserve">PNB Housing Finance .</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rPr>
                <w:sz w:val="20"/>
                <w:szCs w:val="20"/>
              </w:rPr>
            </w:pPr>
            <w:r w:rsidDel="00000000" w:rsidR="00000000" w:rsidRPr="00000000">
              <w:rPr>
                <w:rFonts w:ascii="Roboto" w:cs="Roboto" w:eastAsia="Roboto" w:hAnsi="Roboto"/>
                <w:sz w:val="20"/>
                <w:szCs w:val="20"/>
                <w:rtl w:val="0"/>
              </w:rPr>
              <w:t xml:space="preserve">Axis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B">
            <w:pPr>
              <w:pageBreakBefore w:val="0"/>
              <w:widowControl w:val="0"/>
              <w:rPr>
                <w:sz w:val="20"/>
                <w:szCs w:val="20"/>
              </w:rPr>
            </w:pPr>
            <w:r w:rsidDel="00000000" w:rsidR="00000000" w:rsidRPr="00000000">
              <w:rPr>
                <w:rFonts w:ascii="Roboto" w:cs="Roboto" w:eastAsia="Roboto" w:hAnsi="Roboto"/>
                <w:sz w:val="20"/>
                <w:szCs w:val="20"/>
                <w:rtl w:val="0"/>
              </w:rPr>
              <w:t xml:space="preserve">HDFC Limited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rPr>
                <w:sz w:val="20"/>
                <w:szCs w:val="20"/>
              </w:rPr>
            </w:pPr>
            <w:r w:rsidDel="00000000" w:rsidR="00000000" w:rsidRPr="00000000">
              <w:rPr>
                <w:rFonts w:ascii="Roboto" w:cs="Roboto" w:eastAsia="Roboto" w:hAnsi="Roboto"/>
                <w:sz w:val="20"/>
                <w:szCs w:val="20"/>
                <w:rtl w:val="0"/>
              </w:rPr>
              <w:t xml:space="preserve">Ramco Cements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D">
            <w:pPr>
              <w:pageBreakBefore w:val="0"/>
              <w:widowControl w:val="0"/>
              <w:rPr>
                <w:sz w:val="20"/>
                <w:szCs w:val="20"/>
              </w:rPr>
            </w:pPr>
            <w:r w:rsidDel="00000000" w:rsidR="00000000" w:rsidRPr="00000000">
              <w:rPr>
                <w:rFonts w:ascii="Roboto" w:cs="Roboto" w:eastAsia="Roboto" w:hAnsi="Roboto"/>
                <w:sz w:val="20"/>
                <w:szCs w:val="20"/>
                <w:rtl w:val="0"/>
              </w:rPr>
              <w:t xml:space="preserve">Bajaj Auto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E">
            <w:pPr>
              <w:pageBreakBefore w:val="0"/>
              <w:widowControl w:val="0"/>
              <w:rPr>
                <w:sz w:val="20"/>
                <w:szCs w:val="20"/>
              </w:rPr>
            </w:pPr>
            <w:r w:rsidDel="00000000" w:rsidR="00000000" w:rsidRPr="00000000">
              <w:rPr>
                <w:rFonts w:ascii="Roboto" w:cs="Roboto" w:eastAsia="Roboto" w:hAnsi="Roboto"/>
                <w:sz w:val="20"/>
                <w:szCs w:val="20"/>
                <w:rtl w:val="0"/>
              </w:rPr>
              <w:t xml:space="preserve">ICICI Lombard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F">
            <w:pPr>
              <w:pageBreakBefore w:val="0"/>
              <w:widowControl w:val="0"/>
              <w:rPr>
                <w:sz w:val="20"/>
                <w:szCs w:val="20"/>
              </w:rPr>
            </w:pPr>
            <w:r w:rsidDel="00000000" w:rsidR="00000000" w:rsidRPr="00000000">
              <w:rPr>
                <w:rFonts w:ascii="Roboto" w:cs="Roboto" w:eastAsia="Roboto" w:hAnsi="Roboto"/>
                <w:sz w:val="20"/>
                <w:szCs w:val="20"/>
                <w:rtl w:val="0"/>
              </w:rPr>
              <w:t xml:space="preserve">RBL Bank</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0">
            <w:pPr>
              <w:pageBreakBefore w:val="0"/>
              <w:widowControl w:val="0"/>
              <w:rPr>
                <w:sz w:val="20"/>
                <w:szCs w:val="20"/>
              </w:rPr>
            </w:pPr>
            <w:r w:rsidDel="00000000" w:rsidR="00000000" w:rsidRPr="00000000">
              <w:rPr>
                <w:rFonts w:ascii="Roboto" w:cs="Roboto" w:eastAsia="Roboto" w:hAnsi="Roboto"/>
                <w:sz w:val="20"/>
                <w:szCs w:val="20"/>
                <w:rtl w:val="0"/>
              </w:rPr>
              <w:t xml:space="preserve">Bajaj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1">
            <w:pPr>
              <w:pageBreakBefore w:val="0"/>
              <w:widowControl w:val="0"/>
              <w:rPr>
                <w:sz w:val="20"/>
                <w:szCs w:val="20"/>
              </w:rPr>
            </w:pPr>
            <w:r w:rsidDel="00000000" w:rsidR="00000000" w:rsidRPr="00000000">
              <w:rPr>
                <w:rFonts w:ascii="Roboto" w:cs="Roboto" w:eastAsia="Roboto" w:hAnsi="Roboto"/>
                <w:sz w:val="20"/>
                <w:szCs w:val="20"/>
                <w:rtl w:val="0"/>
              </w:rPr>
              <w:t xml:space="preserve">Indiamart Intermesh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2">
            <w:pPr>
              <w:pageBreakBefore w:val="0"/>
              <w:widowControl w:val="0"/>
              <w:rPr>
                <w:sz w:val="20"/>
                <w:szCs w:val="20"/>
              </w:rPr>
            </w:pPr>
            <w:r w:rsidDel="00000000" w:rsidR="00000000" w:rsidRPr="00000000">
              <w:rPr>
                <w:rFonts w:ascii="Roboto" w:cs="Roboto" w:eastAsia="Roboto" w:hAnsi="Roboto"/>
                <w:sz w:val="20"/>
                <w:szCs w:val="20"/>
                <w:rtl w:val="0"/>
              </w:rPr>
              <w:t xml:space="preserve">Reliance Industries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3">
            <w:pPr>
              <w:pageBreakBefore w:val="0"/>
              <w:widowControl w:val="0"/>
              <w:rPr>
                <w:sz w:val="20"/>
                <w:szCs w:val="20"/>
              </w:rPr>
            </w:pPr>
            <w:r w:rsidDel="00000000" w:rsidR="00000000" w:rsidRPr="00000000">
              <w:rPr>
                <w:rFonts w:ascii="Roboto" w:cs="Roboto" w:eastAsia="Roboto" w:hAnsi="Roboto"/>
                <w:sz w:val="20"/>
                <w:szCs w:val="20"/>
                <w:rtl w:val="0"/>
              </w:rPr>
              <w:t xml:space="preserve">Bajaj Finserv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4">
            <w:pPr>
              <w:pageBreakBefore w:val="0"/>
              <w:widowControl w:val="0"/>
              <w:rPr>
                <w:sz w:val="20"/>
                <w:szCs w:val="20"/>
              </w:rPr>
            </w:pPr>
            <w:r w:rsidDel="00000000" w:rsidR="00000000" w:rsidRPr="00000000">
              <w:rPr>
                <w:rFonts w:ascii="Roboto" w:cs="Roboto" w:eastAsia="Roboto" w:hAnsi="Roboto"/>
                <w:sz w:val="20"/>
                <w:szCs w:val="20"/>
                <w:rtl w:val="0"/>
              </w:rPr>
              <w:t xml:space="preserve">Info Edg.(India)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5">
            <w:pPr>
              <w:pageBreakBefore w:val="0"/>
              <w:widowControl w:val="0"/>
              <w:rPr>
                <w:sz w:val="20"/>
                <w:szCs w:val="20"/>
              </w:rPr>
            </w:pPr>
            <w:r w:rsidDel="00000000" w:rsidR="00000000" w:rsidRPr="00000000">
              <w:rPr>
                <w:rFonts w:ascii="Roboto" w:cs="Roboto" w:eastAsia="Roboto" w:hAnsi="Roboto"/>
                <w:sz w:val="20"/>
                <w:szCs w:val="20"/>
                <w:rtl w:val="0"/>
              </w:rPr>
              <w:t xml:space="preserve">Shree Cement</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6">
            <w:pPr>
              <w:pageBreakBefore w:val="0"/>
              <w:widowControl w:val="0"/>
              <w:rPr>
                <w:sz w:val="20"/>
                <w:szCs w:val="20"/>
              </w:rPr>
            </w:pPr>
            <w:r w:rsidDel="00000000" w:rsidR="00000000" w:rsidRPr="00000000">
              <w:rPr>
                <w:rFonts w:ascii="Roboto" w:cs="Roboto" w:eastAsia="Roboto" w:hAnsi="Roboto"/>
                <w:sz w:val="20"/>
                <w:szCs w:val="20"/>
                <w:rtl w:val="0"/>
              </w:rPr>
              <w:t xml:space="preserve">Bharti Infratel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7">
            <w:pPr>
              <w:pageBreakBefore w:val="0"/>
              <w:widowControl w:val="0"/>
              <w:rPr>
                <w:sz w:val="20"/>
                <w:szCs w:val="20"/>
              </w:rPr>
            </w:pPr>
            <w:r w:rsidDel="00000000" w:rsidR="00000000" w:rsidRPr="00000000">
              <w:rPr>
                <w:rFonts w:ascii="Roboto" w:cs="Roboto" w:eastAsia="Roboto" w:hAnsi="Roboto"/>
                <w:sz w:val="20"/>
                <w:szCs w:val="20"/>
                <w:rtl w:val="0"/>
              </w:rPr>
              <w:t xml:space="preserve">Infosys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8">
            <w:pPr>
              <w:pageBreakBefore w:val="0"/>
              <w:widowControl w:val="0"/>
              <w:rPr>
                <w:sz w:val="20"/>
                <w:szCs w:val="20"/>
              </w:rPr>
            </w:pPr>
            <w:r w:rsidDel="00000000" w:rsidR="00000000" w:rsidRPr="00000000">
              <w:rPr>
                <w:rFonts w:ascii="Roboto" w:cs="Roboto" w:eastAsia="Roboto" w:hAnsi="Roboto"/>
                <w:sz w:val="20"/>
                <w:szCs w:val="20"/>
                <w:rtl w:val="0"/>
              </w:rPr>
              <w:t xml:space="preserve">Sundaram Finance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9">
            <w:pPr>
              <w:pageBreakBefore w:val="0"/>
              <w:widowControl w:val="0"/>
              <w:rPr>
                <w:sz w:val="20"/>
                <w:szCs w:val="20"/>
              </w:rPr>
            </w:pPr>
            <w:r w:rsidDel="00000000" w:rsidR="00000000" w:rsidRPr="00000000">
              <w:rPr>
                <w:rFonts w:ascii="Roboto" w:cs="Roboto" w:eastAsia="Roboto" w:hAnsi="Roboto"/>
                <w:sz w:val="20"/>
                <w:szCs w:val="20"/>
                <w:rtl w:val="0"/>
              </w:rPr>
              <w:t xml:space="preserve">Biocon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A">
            <w:pPr>
              <w:pageBreakBefore w:val="0"/>
              <w:widowControl w:val="0"/>
              <w:rPr>
                <w:sz w:val="20"/>
                <w:szCs w:val="20"/>
              </w:rPr>
            </w:pPr>
            <w:r w:rsidDel="00000000" w:rsidR="00000000" w:rsidRPr="00000000">
              <w:rPr>
                <w:rFonts w:ascii="Roboto" w:cs="Roboto" w:eastAsia="Roboto" w:hAnsi="Roboto"/>
                <w:sz w:val="20"/>
                <w:szCs w:val="20"/>
                <w:rtl w:val="0"/>
              </w:rPr>
              <w:t xml:space="preserve">Interglobe Aviation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B">
            <w:pPr>
              <w:pageBreakBefore w:val="0"/>
              <w:widowControl w:val="0"/>
              <w:rPr>
                <w:sz w:val="20"/>
                <w:szCs w:val="20"/>
              </w:rPr>
            </w:pPr>
            <w:r w:rsidDel="00000000" w:rsidR="00000000" w:rsidRPr="00000000">
              <w:rPr>
                <w:rFonts w:ascii="Roboto" w:cs="Roboto" w:eastAsia="Roboto" w:hAnsi="Roboto"/>
                <w:sz w:val="20"/>
                <w:szCs w:val="20"/>
                <w:rtl w:val="0"/>
              </w:rPr>
              <w:t xml:space="preserve">Syngene International</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C">
            <w:pPr>
              <w:pageBreakBefore w:val="0"/>
              <w:widowControl w:val="0"/>
              <w:rPr>
                <w:sz w:val="20"/>
                <w:szCs w:val="20"/>
              </w:rPr>
            </w:pPr>
            <w:r w:rsidDel="00000000" w:rsidR="00000000" w:rsidRPr="00000000">
              <w:rPr>
                <w:rFonts w:ascii="Roboto" w:cs="Roboto" w:eastAsia="Roboto" w:hAnsi="Roboto"/>
                <w:sz w:val="20"/>
                <w:szCs w:val="20"/>
                <w:rtl w:val="0"/>
              </w:rPr>
              <w:t xml:space="preserve">Coal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D">
            <w:pPr>
              <w:pageBreakBefore w:val="0"/>
              <w:widowControl w:val="0"/>
              <w:rPr>
                <w:sz w:val="20"/>
                <w:szCs w:val="20"/>
              </w:rPr>
            </w:pPr>
            <w:r w:rsidDel="00000000" w:rsidR="00000000" w:rsidRPr="00000000">
              <w:rPr>
                <w:rFonts w:ascii="Roboto" w:cs="Roboto" w:eastAsia="Roboto" w:hAnsi="Roboto"/>
                <w:sz w:val="20"/>
                <w:szCs w:val="20"/>
                <w:rtl w:val="0"/>
              </w:rPr>
              <w:t xml:space="preserve">IPCA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E">
            <w:pPr>
              <w:pageBreakBefore w:val="0"/>
              <w:widowControl w:val="0"/>
              <w:rPr>
                <w:sz w:val="20"/>
                <w:szCs w:val="20"/>
              </w:rPr>
            </w:pPr>
            <w:r w:rsidDel="00000000" w:rsidR="00000000" w:rsidRPr="00000000">
              <w:rPr>
                <w:rFonts w:ascii="Roboto" w:cs="Roboto" w:eastAsia="Roboto" w:hAnsi="Roboto"/>
                <w:sz w:val="20"/>
                <w:szCs w:val="20"/>
                <w:rtl w:val="0"/>
              </w:rPr>
              <w:t xml:space="preserve">Tata Consultancy Services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F">
            <w:pPr>
              <w:pageBreakBefore w:val="0"/>
              <w:widowControl w:val="0"/>
              <w:rPr>
                <w:sz w:val="20"/>
                <w:szCs w:val="20"/>
              </w:rPr>
            </w:pPr>
            <w:r w:rsidDel="00000000" w:rsidR="00000000" w:rsidRPr="00000000">
              <w:rPr>
                <w:rFonts w:ascii="Roboto" w:cs="Roboto" w:eastAsia="Roboto" w:hAnsi="Roboto"/>
                <w:sz w:val="20"/>
                <w:szCs w:val="20"/>
                <w:rtl w:val="0"/>
              </w:rPr>
              <w:t xml:space="preserve">Crisil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0">
            <w:pPr>
              <w:pageBreakBefore w:val="0"/>
              <w:widowControl w:val="0"/>
              <w:rPr>
                <w:sz w:val="20"/>
                <w:szCs w:val="20"/>
              </w:rPr>
            </w:pPr>
            <w:r w:rsidDel="00000000" w:rsidR="00000000" w:rsidRPr="00000000">
              <w:rPr>
                <w:rFonts w:ascii="Roboto" w:cs="Roboto" w:eastAsia="Roboto" w:hAnsi="Roboto"/>
                <w:sz w:val="20"/>
                <w:szCs w:val="20"/>
                <w:rtl w:val="0"/>
              </w:rPr>
              <w:t xml:space="preserve">Kajaria Ceramics Limited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1">
            <w:pPr>
              <w:pageBreakBefore w:val="0"/>
              <w:widowControl w:val="0"/>
              <w:rPr>
                <w:sz w:val="20"/>
                <w:szCs w:val="20"/>
              </w:rPr>
            </w:pPr>
            <w:r w:rsidDel="00000000" w:rsidR="00000000" w:rsidRPr="00000000">
              <w:rPr>
                <w:rFonts w:ascii="Roboto" w:cs="Roboto" w:eastAsia="Roboto" w:hAnsi="Roboto"/>
                <w:sz w:val="20"/>
                <w:szCs w:val="20"/>
                <w:rtl w:val="0"/>
              </w:rPr>
              <w:t xml:space="preserve">TeamLease Services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2">
            <w:pPr>
              <w:pageBreakBefore w:val="0"/>
              <w:widowControl w:val="0"/>
              <w:rPr>
                <w:sz w:val="20"/>
                <w:szCs w:val="20"/>
              </w:rPr>
            </w:pPr>
            <w:r w:rsidDel="00000000" w:rsidR="00000000" w:rsidRPr="00000000">
              <w:rPr>
                <w:rFonts w:ascii="Roboto" w:cs="Roboto" w:eastAsia="Roboto" w:hAnsi="Roboto"/>
                <w:sz w:val="20"/>
                <w:szCs w:val="20"/>
                <w:rtl w:val="0"/>
              </w:rPr>
              <w:t xml:space="preserve">Cummins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3">
            <w:pPr>
              <w:pageBreakBefore w:val="0"/>
              <w:widowControl w:val="0"/>
              <w:rPr>
                <w:sz w:val="20"/>
                <w:szCs w:val="20"/>
              </w:rPr>
            </w:pPr>
            <w:r w:rsidDel="00000000" w:rsidR="00000000" w:rsidRPr="00000000">
              <w:rPr>
                <w:rFonts w:ascii="Roboto" w:cs="Roboto" w:eastAsia="Roboto" w:hAnsi="Roboto"/>
                <w:sz w:val="20"/>
                <w:szCs w:val="20"/>
                <w:rtl w:val="0"/>
              </w:rPr>
              <w:t xml:space="preserve">Kotak Mahindra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4">
            <w:pPr>
              <w:pageBreakBefore w:val="0"/>
              <w:widowControl w:val="0"/>
              <w:rPr>
                <w:sz w:val="20"/>
                <w:szCs w:val="20"/>
              </w:rPr>
            </w:pPr>
            <w:r w:rsidDel="00000000" w:rsidR="00000000" w:rsidRPr="00000000">
              <w:rPr>
                <w:rFonts w:ascii="Roboto" w:cs="Roboto" w:eastAsia="Roboto" w:hAnsi="Roboto"/>
                <w:sz w:val="20"/>
                <w:szCs w:val="20"/>
                <w:rtl w:val="0"/>
              </w:rPr>
              <w:t xml:space="preserve">The Ramco Cements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5">
            <w:pPr>
              <w:pageBreakBefore w:val="0"/>
              <w:widowControl w:val="0"/>
              <w:rPr>
                <w:sz w:val="20"/>
                <w:szCs w:val="20"/>
              </w:rPr>
            </w:pPr>
            <w:r w:rsidDel="00000000" w:rsidR="00000000" w:rsidRPr="00000000">
              <w:rPr>
                <w:rFonts w:ascii="Roboto" w:cs="Roboto" w:eastAsia="Roboto" w:hAnsi="Roboto"/>
                <w:sz w:val="20"/>
                <w:szCs w:val="20"/>
                <w:rtl w:val="0"/>
              </w:rPr>
              <w:t xml:space="preserve">Divi's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6">
            <w:pPr>
              <w:pageBreakBefore w:val="0"/>
              <w:widowControl w:val="0"/>
              <w:rPr>
                <w:sz w:val="20"/>
                <w:szCs w:val="20"/>
              </w:rPr>
            </w:pPr>
            <w:r w:rsidDel="00000000" w:rsidR="00000000" w:rsidRPr="00000000">
              <w:rPr>
                <w:rFonts w:ascii="Roboto" w:cs="Roboto" w:eastAsia="Roboto" w:hAnsi="Roboto"/>
                <w:sz w:val="20"/>
                <w:szCs w:val="20"/>
                <w:rtl w:val="0"/>
              </w:rPr>
              <w:t xml:space="preserve">Larsen &amp; Toubro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7">
            <w:pPr>
              <w:pageBreakBefore w:val="0"/>
              <w:widowControl w:val="0"/>
              <w:rPr>
                <w:sz w:val="20"/>
                <w:szCs w:val="20"/>
              </w:rPr>
            </w:pPr>
            <w:r w:rsidDel="00000000" w:rsidR="00000000" w:rsidRPr="00000000">
              <w:rPr>
                <w:rFonts w:ascii="Roboto" w:cs="Roboto" w:eastAsia="Roboto" w:hAnsi="Roboto"/>
                <w:sz w:val="20"/>
                <w:szCs w:val="20"/>
                <w:rtl w:val="0"/>
              </w:rPr>
              <w:t xml:space="preserve">Thermax Limited</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8">
            <w:pPr>
              <w:pageBreakBefore w:val="0"/>
              <w:widowControl w:val="0"/>
              <w:rPr>
                <w:sz w:val="20"/>
                <w:szCs w:val="20"/>
              </w:rPr>
            </w:pPr>
            <w:r w:rsidDel="00000000" w:rsidR="00000000" w:rsidRPr="00000000">
              <w:rPr>
                <w:rFonts w:ascii="Roboto" w:cs="Roboto" w:eastAsia="Roboto" w:hAnsi="Roboto"/>
                <w:sz w:val="20"/>
                <w:szCs w:val="20"/>
                <w:rtl w:val="0"/>
              </w:rPr>
              <w:t xml:space="preserve">Dixon Technologies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9">
            <w:pPr>
              <w:pageBreakBefore w:val="0"/>
              <w:widowControl w:val="0"/>
              <w:rPr>
                <w:sz w:val="20"/>
                <w:szCs w:val="20"/>
              </w:rPr>
            </w:pPr>
            <w:r w:rsidDel="00000000" w:rsidR="00000000" w:rsidRPr="00000000">
              <w:rPr>
                <w:rFonts w:ascii="Roboto" w:cs="Roboto" w:eastAsia="Roboto" w:hAnsi="Roboto"/>
                <w:sz w:val="20"/>
                <w:szCs w:val="20"/>
                <w:rtl w:val="0"/>
              </w:rPr>
              <w:t xml:space="preserve">Marico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A">
            <w:pPr>
              <w:pageBreakBefore w:val="0"/>
              <w:widowControl w:val="0"/>
              <w:rPr>
                <w:sz w:val="20"/>
                <w:szCs w:val="20"/>
              </w:rPr>
            </w:pPr>
            <w:r w:rsidDel="00000000" w:rsidR="00000000" w:rsidRPr="00000000">
              <w:rPr>
                <w:rFonts w:ascii="Roboto" w:cs="Roboto" w:eastAsia="Roboto" w:hAnsi="Roboto"/>
                <w:sz w:val="20"/>
                <w:szCs w:val="20"/>
                <w:rtl w:val="0"/>
              </w:rPr>
              <w:t xml:space="preserve">Thyrocare Technologies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B">
            <w:pPr>
              <w:pageBreakBefore w:val="0"/>
              <w:widowControl w:val="0"/>
              <w:rPr>
                <w:sz w:val="20"/>
                <w:szCs w:val="20"/>
              </w:rPr>
            </w:pPr>
            <w:r w:rsidDel="00000000" w:rsidR="00000000" w:rsidRPr="00000000">
              <w:rPr>
                <w:rFonts w:ascii="Roboto" w:cs="Roboto" w:eastAsia="Roboto" w:hAnsi="Roboto"/>
                <w:sz w:val="20"/>
                <w:szCs w:val="20"/>
                <w:rtl w:val="0"/>
              </w:rPr>
              <w:t xml:space="preserve">Dr Lal Pathlabs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C">
            <w:pPr>
              <w:pageBreakBefore w:val="0"/>
              <w:widowControl w:val="0"/>
              <w:rPr>
                <w:sz w:val="20"/>
                <w:szCs w:val="20"/>
              </w:rPr>
            </w:pPr>
            <w:r w:rsidDel="00000000" w:rsidR="00000000" w:rsidRPr="00000000">
              <w:rPr>
                <w:rFonts w:ascii="Roboto" w:cs="Roboto" w:eastAsia="Roboto" w:hAnsi="Roboto"/>
                <w:sz w:val="20"/>
                <w:szCs w:val="20"/>
                <w:rtl w:val="0"/>
              </w:rPr>
              <w:t xml:space="preserve">Maruti Suzuki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D">
            <w:pPr>
              <w:pageBreakBefore w:val="0"/>
              <w:widowControl w:val="0"/>
              <w:rPr>
                <w:sz w:val="20"/>
                <w:szCs w:val="20"/>
              </w:rPr>
            </w:pPr>
            <w:r w:rsidDel="00000000" w:rsidR="00000000" w:rsidRPr="00000000">
              <w:rPr>
                <w:rFonts w:ascii="Roboto" w:cs="Roboto" w:eastAsia="Roboto" w:hAnsi="Roboto"/>
                <w:sz w:val="20"/>
                <w:szCs w:val="20"/>
                <w:rtl w:val="0"/>
              </w:rPr>
              <w:t xml:space="preserve">Titan</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E">
            <w:pPr>
              <w:pageBreakBefore w:val="0"/>
              <w:widowControl w:val="0"/>
              <w:rPr>
                <w:sz w:val="20"/>
                <w:szCs w:val="20"/>
              </w:rPr>
            </w:pPr>
            <w:r w:rsidDel="00000000" w:rsidR="00000000" w:rsidRPr="00000000">
              <w:rPr>
                <w:rFonts w:ascii="Roboto" w:cs="Roboto" w:eastAsia="Roboto" w:hAnsi="Roboto"/>
                <w:sz w:val="20"/>
                <w:szCs w:val="20"/>
                <w:rtl w:val="0"/>
              </w:rPr>
              <w:t xml:space="preserve">Dr Reddy's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F">
            <w:pPr>
              <w:pageBreakBefore w:val="0"/>
              <w:widowControl w:val="0"/>
              <w:rPr>
                <w:sz w:val="20"/>
                <w:szCs w:val="20"/>
              </w:rPr>
            </w:pPr>
            <w:r w:rsidDel="00000000" w:rsidR="00000000" w:rsidRPr="00000000">
              <w:rPr>
                <w:rFonts w:ascii="Roboto" w:cs="Roboto" w:eastAsia="Roboto" w:hAnsi="Roboto"/>
                <w:sz w:val="20"/>
                <w:szCs w:val="20"/>
                <w:rtl w:val="0"/>
              </w:rPr>
              <w:t xml:space="preserve">MAS Financial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50">
            <w:pPr>
              <w:pageBreakBefore w:val="0"/>
              <w:widowControl w:val="0"/>
              <w:rPr>
                <w:sz w:val="20"/>
                <w:szCs w:val="20"/>
              </w:rPr>
            </w:pPr>
            <w:r w:rsidDel="00000000" w:rsidR="00000000" w:rsidRPr="00000000">
              <w:rPr>
                <w:rFonts w:ascii="Roboto" w:cs="Roboto" w:eastAsia="Roboto" w:hAnsi="Roboto"/>
                <w:sz w:val="20"/>
                <w:szCs w:val="20"/>
                <w:rtl w:val="0"/>
              </w:rPr>
              <w:t xml:space="preserve">Voltas Limited</w:t>
            </w:r>
            <w:r w:rsidDel="00000000" w:rsidR="00000000" w:rsidRPr="00000000">
              <w:rPr>
                <w:rtl w:val="0"/>
              </w:rPr>
            </w:r>
          </w:p>
        </w:tc>
      </w:tr>
    </w:tbl>
    <w:p w:rsidR="00000000" w:rsidDel="00000000" w:rsidP="00000000" w:rsidRDefault="00000000" w:rsidRPr="00000000" w14:paraId="00000051">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52">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53">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54">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55">
      <w:pPr>
        <w:pageBreakBefore w:val="0"/>
        <w:spacing w:after="240" w:before="240" w:lineRule="auto"/>
        <w:ind w:left="720" w:firstLine="0"/>
        <w:rPr>
          <w:rFonts w:ascii="Georgia" w:cs="Georgia" w:eastAsia="Georgia" w:hAnsi="Georgia"/>
          <w:color w:val="0070c0"/>
          <w:sz w:val="28"/>
          <w:szCs w:val="28"/>
        </w:rPr>
      </w:pPr>
      <w:r w:rsidDel="00000000" w:rsidR="00000000" w:rsidRPr="00000000">
        <w:rPr>
          <w:rFonts w:ascii="Georgia" w:cs="Georgia" w:eastAsia="Georgia" w:hAnsi="Georgia"/>
          <w:color w:val="0070c0"/>
          <w:sz w:val="28"/>
          <w:szCs w:val="28"/>
          <w:rtl w:val="0"/>
        </w:rPr>
        <w:t xml:space="preserve">Equity Mutual Funds</w:t>
      </w:r>
    </w:p>
    <w:p w:rsidR="00000000" w:rsidDel="00000000" w:rsidP="00000000" w:rsidRDefault="00000000" w:rsidRPr="00000000" w14:paraId="00000056">
      <w:pPr>
        <w:pageBreakBefore w:val="0"/>
        <w:spacing w:after="240" w:before="240" w:lineRule="auto"/>
        <w:ind w:left="720" w:firstLine="0"/>
        <w:rPr>
          <w:color w:val="212529"/>
          <w:shd w:fill="fefefd" w:val="clear"/>
        </w:rPr>
      </w:pPr>
      <w:r w:rsidDel="00000000" w:rsidR="00000000" w:rsidRPr="00000000">
        <w:rPr>
          <w:rtl w:val="0"/>
        </w:rPr>
        <w:t xml:space="preserve">Large Cap Fund</w:t>
      </w:r>
      <w:r w:rsidDel="00000000" w:rsidR="00000000" w:rsidRPr="00000000">
        <w:rPr>
          <w:rtl w:val="0"/>
        </w:rPr>
        <w:t xml:space="preserve"> - An equity scheme predominantly investing across large cap stocks</w:t>
      </w:r>
      <w:r w:rsidDel="00000000" w:rsidR="00000000" w:rsidRPr="00000000">
        <w:rPr>
          <w:color w:val="212529"/>
          <w:shd w:fill="fefefd" w:val="clear"/>
          <w:rtl w:val="0"/>
        </w:rPr>
        <w:t xml:space="preserve">.</w:t>
      </w:r>
    </w:p>
    <w:p w:rsidR="00000000" w:rsidDel="00000000" w:rsidP="00000000" w:rsidRDefault="00000000" w:rsidRPr="00000000" w14:paraId="00000057">
      <w:pPr>
        <w:pageBreakBefore w:val="0"/>
        <w:spacing w:after="240" w:before="240" w:lineRule="auto"/>
        <w:ind w:left="720" w:firstLine="0"/>
        <w:rPr>
          <w:color w:val="212529"/>
          <w:shd w:fill="fefefd" w:val="clear"/>
        </w:rPr>
      </w:pPr>
      <w:r w:rsidDel="00000000" w:rsidR="00000000" w:rsidRPr="00000000">
        <w:rPr>
          <w:color w:val="212529"/>
          <w:shd w:fill="fefefd" w:val="clear"/>
          <w:rtl w:val="0"/>
        </w:rPr>
        <w:t xml:space="preserve"> </w:t>
      </w:r>
    </w:p>
    <w:p w:rsidR="00000000" w:rsidDel="00000000" w:rsidP="00000000" w:rsidRDefault="00000000" w:rsidRPr="00000000" w14:paraId="00000058">
      <w:pPr>
        <w:pStyle w:val="Heading1"/>
        <w:keepNext w:val="0"/>
        <w:keepLines w:val="0"/>
        <w:pageBreakBefore w:val="0"/>
        <w:numPr>
          <w:ilvl w:val="0"/>
          <w:numId w:val="5"/>
        </w:numPr>
        <w:shd w:fill="fefefd" w:val="clear"/>
        <w:spacing w:before="480" w:lineRule="auto"/>
        <w:ind w:left="2160" w:hanging="360"/>
        <w:rPr>
          <w:sz w:val="22"/>
          <w:szCs w:val="22"/>
          <w:u w:val="none"/>
        </w:rPr>
      </w:pPr>
      <w:bookmarkStart w:colFirst="0" w:colLast="0" w:name="_f76unwwmz9eq" w:id="0"/>
      <w:bookmarkEnd w:id="0"/>
      <w:r w:rsidDel="00000000" w:rsidR="00000000" w:rsidRPr="00000000">
        <w:rPr>
          <w:sz w:val="22"/>
          <w:szCs w:val="22"/>
          <w:rtl w:val="0"/>
        </w:rPr>
        <w:t xml:space="preserve">Mirae Asset Large Cap Fund</w:t>
      </w:r>
      <w:r w:rsidDel="00000000" w:rsidR="00000000" w:rsidRPr="00000000">
        <w:rPr>
          <w:rtl w:val="0"/>
        </w:rPr>
      </w:r>
    </w:p>
    <w:p w:rsidR="00000000" w:rsidDel="00000000" w:rsidP="00000000" w:rsidRDefault="00000000" w:rsidRPr="00000000" w14:paraId="00000059">
      <w:pPr>
        <w:pageBreakBefore w:val="0"/>
        <w:spacing w:after="240" w:before="240" w:lineRule="auto"/>
        <w:ind w:left="720" w:firstLine="0"/>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w:t>
      </w:r>
    </w:p>
    <w:p w:rsidR="00000000" w:rsidDel="00000000" w:rsidP="00000000" w:rsidRDefault="00000000" w:rsidRPr="00000000" w14:paraId="0000005A">
      <w:pPr>
        <w:pageBreakBefore w:val="0"/>
        <w:spacing w:after="240" w:before="240" w:lineRule="auto"/>
        <w:ind w:left="720" w:firstLine="0"/>
        <w:rPr/>
      </w:pPr>
      <w:r w:rsidDel="00000000" w:rsidR="00000000" w:rsidRPr="00000000">
        <w:rPr>
          <w:rtl w:val="0"/>
        </w:rPr>
        <w:t xml:space="preserve">Multi Cap Fund</w:t>
      </w:r>
      <w:r w:rsidDel="00000000" w:rsidR="00000000" w:rsidRPr="00000000">
        <w:rPr>
          <w:b w:val="1"/>
          <w:bCs w:val="1"/>
          <w:rtl w:val="0"/>
        </w:rPr>
        <w:t xml:space="preserve"> - </w:t>
      </w:r>
      <w:r w:rsidDel="00000000" w:rsidR="00000000" w:rsidRPr="00000000">
        <w:rPr>
          <w:rtl w:val="0"/>
        </w:rPr>
        <w:t xml:space="preserve">An equity investing equity &amp; equity related instruments across sectors and market capitalization levels.</w:t>
      </w:r>
    </w:p>
    <w:p w:rsidR="00000000" w:rsidDel="00000000" w:rsidP="00000000" w:rsidRDefault="00000000" w:rsidRPr="00000000" w14:paraId="0000005B">
      <w:pPr>
        <w:pageBreakBefore w:val="0"/>
        <w:numPr>
          <w:ilvl w:val="0"/>
          <w:numId w:val="2"/>
        </w:numPr>
        <w:spacing w:after="240" w:before="240" w:lineRule="auto"/>
        <w:ind w:left="216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Motilal Oswal Multicap 35 Fund</w:t>
      </w:r>
    </w:p>
    <w:p w:rsidR="00000000" w:rsidDel="00000000" w:rsidP="00000000" w:rsidRDefault="00000000" w:rsidRPr="00000000" w14:paraId="0000005C">
      <w:pPr>
        <w:pageBreakBefore w:val="0"/>
        <w:spacing w:after="240" w:before="240" w:lineRule="auto"/>
        <w:rPr/>
      </w:pPr>
      <w:r w:rsidDel="00000000" w:rsidR="00000000" w:rsidRPr="00000000">
        <w:rPr>
          <w:b w:val="1"/>
          <w:bCs w:val="1"/>
          <w:rtl w:val="0"/>
        </w:rPr>
        <w:t xml:space="preserve">           </w:t>
      </w:r>
      <w:r w:rsidDel="00000000" w:rsidR="00000000" w:rsidRPr="00000000">
        <w:rPr>
          <w:rtl w:val="0"/>
        </w:rPr>
        <w:t xml:space="preserve">Hybrid/Dynamic Funds</w:t>
      </w:r>
      <w:r w:rsidDel="00000000" w:rsidR="00000000" w:rsidRPr="00000000">
        <w:rPr>
          <w:rtl w:val="0"/>
        </w:rPr>
        <w:t xml:space="preserve"> - </w:t>
      </w:r>
    </w:p>
    <w:p w:rsidR="00000000" w:rsidDel="00000000" w:rsidP="00000000" w:rsidRDefault="00000000" w:rsidRPr="00000000" w14:paraId="0000005D">
      <w:pPr>
        <w:pageBreakBefore w:val="0"/>
        <w:numPr>
          <w:ilvl w:val="0"/>
          <w:numId w:val="3"/>
        </w:numPr>
        <w:spacing w:after="0" w:afterAutospacing="0" w:before="240" w:lineRule="auto"/>
        <w:ind w:left="2160" w:hanging="360"/>
        <w:rPr>
          <w:u w:val="none"/>
        </w:rPr>
      </w:pPr>
      <w:r w:rsidDel="00000000" w:rsidR="00000000" w:rsidRPr="00000000">
        <w:rPr>
          <w:rtl w:val="0"/>
        </w:rPr>
        <w:t xml:space="preserve">Motilal Oswal Dynamic Fund</w:t>
      </w:r>
    </w:p>
    <w:p w:rsidR="00000000" w:rsidDel="00000000" w:rsidP="00000000" w:rsidRDefault="00000000" w:rsidRPr="00000000" w14:paraId="0000005E">
      <w:pPr>
        <w:pageBreakBefore w:val="0"/>
        <w:numPr>
          <w:ilvl w:val="0"/>
          <w:numId w:val="3"/>
        </w:numPr>
        <w:spacing w:after="0" w:afterAutospacing="0" w:before="0" w:beforeAutospacing="0" w:lineRule="auto"/>
        <w:ind w:left="2160" w:hanging="360"/>
        <w:rPr>
          <w:u w:val="none"/>
        </w:rPr>
      </w:pPr>
      <w:r w:rsidDel="00000000" w:rsidR="00000000" w:rsidRPr="00000000">
        <w:rPr>
          <w:rtl w:val="0"/>
        </w:rPr>
        <w:t xml:space="preserve">HDFC Hybrid Equity Fund</w:t>
      </w:r>
    </w:p>
    <w:p w:rsidR="00000000" w:rsidDel="00000000" w:rsidP="00000000" w:rsidRDefault="00000000" w:rsidRPr="00000000" w14:paraId="0000005F">
      <w:pPr>
        <w:pageBreakBefore w:val="0"/>
        <w:numPr>
          <w:ilvl w:val="0"/>
          <w:numId w:val="3"/>
        </w:numPr>
        <w:spacing w:after="240" w:before="0" w:beforeAutospacing="0" w:lineRule="auto"/>
        <w:ind w:left="2160" w:hanging="360"/>
        <w:rPr>
          <w:u w:val="none"/>
        </w:rPr>
      </w:pPr>
      <w:r w:rsidDel="00000000" w:rsidR="00000000" w:rsidRPr="00000000">
        <w:rPr>
          <w:rtl w:val="0"/>
        </w:rPr>
        <w:t xml:space="preserve">Mirae Asset Hybrid Fund</w:t>
      </w:r>
      <w:r w:rsidDel="00000000" w:rsidR="00000000" w:rsidRPr="00000000">
        <w:rPr>
          <w:rtl w:val="0"/>
        </w:rPr>
      </w:r>
    </w:p>
    <w:p w:rsidR="00000000" w:rsidDel="00000000" w:rsidP="00000000" w:rsidRDefault="00000000" w:rsidRPr="00000000" w14:paraId="00000060">
      <w:pPr>
        <w:pageBreakBefore w:val="0"/>
        <w:spacing w:after="240" w:before="240" w:lineRule="auto"/>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ELSS Funds</w:t>
      </w:r>
    </w:p>
    <w:p w:rsidR="00000000" w:rsidDel="00000000" w:rsidP="00000000" w:rsidRDefault="00000000" w:rsidRPr="00000000" w14:paraId="00000061">
      <w:pPr>
        <w:pageBreakBefore w:val="0"/>
        <w:numPr>
          <w:ilvl w:val="0"/>
          <w:numId w:val="6"/>
        </w:numPr>
        <w:spacing w:after="0" w:afterAutospacing="0" w:before="240" w:lineRule="auto"/>
        <w:ind w:left="2160" w:hanging="360"/>
        <w:rPr>
          <w:u w:val="none"/>
        </w:rPr>
      </w:pPr>
      <w:r w:rsidDel="00000000" w:rsidR="00000000" w:rsidRPr="00000000">
        <w:rPr>
          <w:rtl w:val="0"/>
        </w:rPr>
        <w:t xml:space="preserve">Motilal Oswal Long Term Equity Fund</w:t>
      </w:r>
      <w:r w:rsidDel="00000000" w:rsidR="00000000" w:rsidRPr="00000000">
        <w:rPr>
          <w:rtl w:val="0"/>
        </w:rPr>
        <w:t xml:space="preserve"> </w:t>
      </w:r>
    </w:p>
    <w:p w:rsidR="00000000" w:rsidDel="00000000" w:rsidP="00000000" w:rsidRDefault="00000000" w:rsidRPr="00000000" w14:paraId="00000062">
      <w:pPr>
        <w:pageBreakBefore w:val="0"/>
        <w:numPr>
          <w:ilvl w:val="0"/>
          <w:numId w:val="6"/>
        </w:numPr>
        <w:spacing w:after="240" w:before="0" w:beforeAutospacing="0" w:lineRule="auto"/>
        <w:ind w:left="2160" w:hanging="360"/>
      </w:pPr>
      <w:r w:rsidDel="00000000" w:rsidR="00000000" w:rsidRPr="00000000">
        <w:rPr>
          <w:rtl w:val="0"/>
        </w:rPr>
        <w:t xml:space="preserve">Mirae Asset Tax Saver Fund</w:t>
      </w:r>
    </w:p>
    <w:p w:rsidR="00000000" w:rsidDel="00000000" w:rsidP="00000000" w:rsidRDefault="00000000" w:rsidRPr="00000000" w14:paraId="00000063">
      <w:pPr>
        <w:pageBreakBefore w:val="0"/>
        <w:spacing w:after="240" w:before="240" w:lineRule="auto"/>
        <w:ind w:left="0" w:firstLine="0"/>
        <w:rPr/>
      </w:pPr>
      <w:r w:rsidDel="00000000" w:rsidR="00000000" w:rsidRPr="00000000">
        <w:rPr>
          <w:rtl w:val="0"/>
        </w:rPr>
      </w:r>
    </w:p>
    <w:p w:rsidR="00000000" w:rsidDel="00000000" w:rsidP="00000000" w:rsidRDefault="00000000" w:rsidRPr="00000000" w14:paraId="00000064">
      <w:pPr>
        <w:pageBreakBefore w:val="0"/>
        <w:spacing w:after="240" w:before="240" w:lineRule="auto"/>
        <w:ind w:left="720" w:firstLine="0"/>
        <w:rPr>
          <w:rFonts w:ascii="Georgia" w:cs="Georgia" w:eastAsia="Georgia" w:hAnsi="Georgia"/>
          <w:color w:val="0070c0"/>
          <w:sz w:val="28"/>
          <w:szCs w:val="28"/>
        </w:rPr>
      </w:pPr>
      <w:r w:rsidDel="00000000" w:rsidR="00000000" w:rsidRPr="00000000">
        <w:rPr>
          <w:rFonts w:ascii="Georgia" w:cs="Georgia" w:eastAsia="Georgia" w:hAnsi="Georgia"/>
          <w:color w:val="0070c0"/>
          <w:sz w:val="28"/>
          <w:szCs w:val="28"/>
          <w:rtl w:val="0"/>
        </w:rPr>
        <w:t xml:space="preserve">Equity ETF</w:t>
      </w:r>
    </w:p>
    <w:p w:rsidR="00000000" w:rsidDel="00000000" w:rsidP="00000000" w:rsidRDefault="00000000" w:rsidRPr="00000000" w14:paraId="00000065">
      <w:pPr>
        <w:pageBreakBefore w:val="0"/>
        <w:numPr>
          <w:ilvl w:val="0"/>
          <w:numId w:val="4"/>
        </w:numPr>
        <w:spacing w:after="0" w:afterAutospacing="0" w:before="240" w:lineRule="auto"/>
        <w:ind w:left="2160" w:hanging="360"/>
        <w:rPr>
          <w:u w:val="none"/>
        </w:rPr>
      </w:pPr>
      <w:r w:rsidDel="00000000" w:rsidR="00000000" w:rsidRPr="00000000">
        <w:rPr>
          <w:rtl w:val="0"/>
        </w:rPr>
        <w:t xml:space="preserve">Nippon India ETF Junior BeES</w:t>
      </w:r>
    </w:p>
    <w:p w:rsidR="00000000" w:rsidDel="00000000" w:rsidP="00000000" w:rsidRDefault="00000000" w:rsidRPr="00000000" w14:paraId="00000066">
      <w:pPr>
        <w:pageBreakBefore w:val="0"/>
        <w:numPr>
          <w:ilvl w:val="0"/>
          <w:numId w:val="4"/>
        </w:numPr>
        <w:spacing w:after="240" w:before="0" w:beforeAutospacing="0" w:lineRule="auto"/>
        <w:ind w:left="2160" w:hanging="360"/>
        <w:rPr>
          <w:u w:val="none"/>
        </w:rPr>
      </w:pPr>
      <w:r w:rsidDel="00000000" w:rsidR="00000000" w:rsidRPr="00000000">
        <w:rPr>
          <w:rtl w:val="0"/>
        </w:rPr>
        <w:t xml:space="preserve">Nippon India ETF Nifty BeES</w:t>
      </w:r>
      <w:r w:rsidDel="00000000" w:rsidR="00000000" w:rsidRPr="00000000">
        <w:rPr>
          <w:rtl w:val="0"/>
        </w:rPr>
      </w:r>
    </w:p>
    <w:p w:rsidR="00000000" w:rsidDel="00000000" w:rsidP="00000000" w:rsidRDefault="00000000" w:rsidRPr="00000000" w14:paraId="00000067">
      <w:pPr>
        <w:pageBreakBefore w:val="0"/>
        <w:spacing w:after="240" w:before="240" w:lineRule="auto"/>
        <w:ind w:left="720" w:firstLine="0"/>
        <w:rPr>
          <w:rFonts w:ascii="Georgia" w:cs="Georgia" w:eastAsia="Georgia" w:hAnsi="Georgia"/>
          <w:color w:val="0070c0"/>
          <w:sz w:val="28"/>
          <w:szCs w:val="28"/>
        </w:rPr>
      </w:pPr>
      <w:r w:rsidDel="00000000" w:rsidR="00000000" w:rsidRPr="00000000">
        <w:rPr>
          <w:rtl w:val="0"/>
        </w:rPr>
      </w:r>
    </w:p>
    <w:p w:rsidR="00000000" w:rsidDel="00000000" w:rsidP="00000000" w:rsidRDefault="00000000" w:rsidRPr="00000000" w14:paraId="00000068">
      <w:pPr>
        <w:pageBreakBefore w:val="0"/>
        <w:spacing w:after="240" w:before="240" w:lineRule="auto"/>
        <w:ind w:left="720" w:firstLine="0"/>
        <w:rPr>
          <w:rFonts w:ascii="Georgia" w:cs="Georgia" w:eastAsia="Georgia" w:hAnsi="Georgia"/>
          <w:color w:val="0070c0"/>
          <w:sz w:val="28"/>
          <w:szCs w:val="28"/>
        </w:rPr>
      </w:pPr>
      <w:r w:rsidDel="00000000" w:rsidR="00000000" w:rsidRPr="00000000">
        <w:rPr>
          <w:rtl w:val="0"/>
        </w:rPr>
      </w:r>
    </w:p>
    <w:p w:rsidR="00000000" w:rsidDel="00000000" w:rsidP="00000000" w:rsidRDefault="00000000" w:rsidRPr="00000000" w14:paraId="00000069">
      <w:pPr>
        <w:pageBreakBefore w:val="0"/>
        <w:spacing w:after="240" w:before="240" w:lineRule="auto"/>
        <w:ind w:left="720" w:firstLine="0"/>
        <w:rPr>
          <w:rFonts w:ascii="Georgia" w:cs="Georgia" w:eastAsia="Georgia" w:hAnsi="Georgia"/>
          <w:color w:val="0070c0"/>
          <w:sz w:val="28"/>
          <w:szCs w:val="28"/>
        </w:rPr>
      </w:pPr>
      <w:r w:rsidDel="00000000" w:rsidR="00000000" w:rsidRPr="00000000">
        <w:rPr>
          <w:rtl w:val="0"/>
        </w:rPr>
      </w:r>
    </w:p>
    <w:p w:rsidR="00000000" w:rsidDel="00000000" w:rsidP="00000000" w:rsidRDefault="00000000" w:rsidRPr="00000000" w14:paraId="0000006A">
      <w:pPr>
        <w:pageBreakBefore w:val="0"/>
        <w:spacing w:after="240" w:before="240" w:lineRule="auto"/>
        <w:ind w:left="720" w:firstLine="0"/>
        <w:rPr>
          <w:rFonts w:ascii="Georgia" w:cs="Georgia" w:eastAsia="Georgia" w:hAnsi="Georgia"/>
          <w:color w:val="0070c0"/>
          <w:sz w:val="28"/>
          <w:szCs w:val="28"/>
        </w:rPr>
      </w:pPr>
      <w:r w:rsidDel="00000000" w:rsidR="00000000" w:rsidRPr="00000000">
        <w:rPr>
          <w:rtl w:val="0"/>
        </w:rPr>
      </w:r>
    </w:p>
    <w:p w:rsidR="00000000" w:rsidDel="00000000" w:rsidP="00000000" w:rsidRDefault="00000000" w:rsidRPr="00000000" w14:paraId="0000006B">
      <w:pPr>
        <w:pageBreakBefore w:val="0"/>
        <w:spacing w:after="240" w:before="240" w:lineRule="auto"/>
        <w:ind w:left="0" w:firstLine="0"/>
        <w:rPr>
          <w:rFonts w:ascii="Georgia" w:cs="Georgia" w:eastAsia="Georgia" w:hAnsi="Georgia"/>
          <w:color w:val="0070c0"/>
          <w:sz w:val="24"/>
          <w:szCs w:val="24"/>
        </w:rPr>
      </w:pPr>
      <w:r w:rsidDel="00000000" w:rsidR="00000000" w:rsidRPr="00000000">
        <w:rPr>
          <w:rtl w:val="0"/>
        </w:rPr>
        <w:t xml:space="preserve">            </w:t>
      </w:r>
      <w:r w:rsidDel="00000000" w:rsidR="00000000" w:rsidRPr="00000000">
        <w:rPr>
          <w:rFonts w:ascii="Georgia" w:cs="Georgia" w:eastAsia="Georgia" w:hAnsi="Georgia"/>
          <w:color w:val="0070c0"/>
          <w:sz w:val="24"/>
          <w:szCs w:val="24"/>
          <w:rtl w:val="0"/>
        </w:rPr>
        <w:t xml:space="preserve">Debt Funds</w:t>
      </w:r>
    </w:p>
    <w:p w:rsidR="00000000" w:rsidDel="00000000" w:rsidP="00000000" w:rsidRDefault="00000000" w:rsidRPr="00000000" w14:paraId="0000006C">
      <w:pPr>
        <w:pageBreakBefore w:val="0"/>
        <w:spacing w:after="240" w:before="240" w:lineRule="auto"/>
        <w:ind w:left="720" w:firstLine="0"/>
        <w:rPr>
          <w:rFonts w:ascii="Georgia" w:cs="Georgia" w:eastAsia="Georgia" w:hAnsi="Georgia"/>
          <w:color w:val="353535"/>
          <w:shd w:fill="f4f4f4" w:val="clear"/>
        </w:rPr>
      </w:pPr>
      <w:r w:rsidDel="00000000" w:rsidR="00000000" w:rsidRPr="00000000">
        <w:rPr>
          <w:rtl w:val="0"/>
        </w:rPr>
        <w:t xml:space="preserve">Debt mutual funds investing in  Debt securities including bonds issued by corporates, banks and Government, debentures issued by big corporates, money market instruments like commercial papers and certificate of deposits (CDs) issued by banks of different maturities</w:t>
      </w:r>
      <w:r w:rsidDel="00000000" w:rsidR="00000000" w:rsidRPr="00000000">
        <w:rPr>
          <w:rFonts w:ascii="Georgia" w:cs="Georgia" w:eastAsia="Georgia" w:hAnsi="Georgia"/>
          <w:color w:val="353535"/>
          <w:shd w:fill="f4f4f4" w:val="clear"/>
          <w:rtl w:val="0"/>
        </w:rPr>
        <w:t xml:space="preserve">.</w:t>
      </w:r>
    </w:p>
    <w:p w:rsidR="00000000" w:rsidDel="00000000" w:rsidP="00000000" w:rsidRDefault="00000000" w:rsidRPr="00000000" w14:paraId="0000006D">
      <w:pPr>
        <w:pageBreakBefore w:val="0"/>
        <w:spacing w:after="240" w:before="240" w:lineRule="auto"/>
        <w:rPr/>
      </w:pPr>
      <w:r w:rsidDel="00000000" w:rsidR="00000000" w:rsidRPr="00000000">
        <w:rPr>
          <w:rtl w:val="0"/>
        </w:rPr>
        <w:t xml:space="preserve">      </w:t>
        <w:tab/>
      </w:r>
    </w:p>
    <w:p w:rsidR="00000000" w:rsidDel="00000000" w:rsidP="00000000" w:rsidRDefault="00000000" w:rsidRPr="00000000" w14:paraId="0000006E">
      <w:pPr>
        <w:pageBreakBefore w:val="0"/>
        <w:numPr>
          <w:ilvl w:val="0"/>
          <w:numId w:val="1"/>
        </w:numPr>
        <w:ind w:left="2160" w:hanging="360"/>
      </w:pPr>
      <w:r w:rsidDel="00000000" w:rsidR="00000000" w:rsidRPr="00000000">
        <w:rPr>
          <w:rtl w:val="0"/>
        </w:rPr>
        <w:t xml:space="preserve"> HDFC Liquid Fund</w:t>
      </w:r>
    </w:p>
    <w:p w:rsidR="00000000" w:rsidDel="00000000" w:rsidP="00000000" w:rsidRDefault="00000000" w:rsidRPr="00000000" w14:paraId="0000006F">
      <w:pPr>
        <w:pageBreakBefore w:val="0"/>
        <w:numPr>
          <w:ilvl w:val="0"/>
          <w:numId w:val="1"/>
        </w:numPr>
        <w:ind w:left="2160" w:hanging="360"/>
      </w:pPr>
      <w:r w:rsidDel="00000000" w:rsidR="00000000" w:rsidRPr="00000000">
        <w:rPr>
          <w:rtl w:val="0"/>
        </w:rPr>
        <w:t xml:space="preserve"> Mirae Asset Cash Management Fund</w:t>
      </w:r>
    </w:p>
    <w:p w:rsidR="00000000" w:rsidDel="00000000" w:rsidP="00000000" w:rsidRDefault="00000000" w:rsidRPr="00000000" w14:paraId="00000070">
      <w:pPr>
        <w:pageBreakBefore w:val="0"/>
        <w:numPr>
          <w:ilvl w:val="0"/>
          <w:numId w:val="1"/>
        </w:numPr>
        <w:ind w:left="2160" w:hanging="360"/>
      </w:pPr>
      <w:r w:rsidDel="00000000" w:rsidR="00000000" w:rsidRPr="00000000">
        <w:rPr>
          <w:rtl w:val="0"/>
        </w:rPr>
        <w:t xml:space="preserve"> Motilal Oswal Liquid Fund</w:t>
      </w:r>
    </w:p>
    <w:p w:rsidR="00000000" w:rsidDel="00000000" w:rsidP="00000000" w:rsidRDefault="00000000" w:rsidRPr="00000000" w14:paraId="00000071">
      <w:pPr>
        <w:pageBreakBefore w:val="0"/>
        <w:numPr>
          <w:ilvl w:val="0"/>
          <w:numId w:val="1"/>
        </w:numPr>
        <w:ind w:left="2160" w:hanging="360"/>
      </w:pPr>
      <w:r w:rsidDel="00000000" w:rsidR="00000000" w:rsidRPr="00000000">
        <w:rPr>
          <w:rtl w:val="0"/>
        </w:rPr>
        <w:t xml:space="preserve">HDFC Corporate Bond Fund</w:t>
      </w:r>
    </w:p>
    <w:p w:rsidR="00000000" w:rsidDel="00000000" w:rsidP="00000000" w:rsidRDefault="00000000" w:rsidRPr="00000000" w14:paraId="00000072">
      <w:pPr>
        <w:pageBreakBefore w:val="0"/>
        <w:numPr>
          <w:ilvl w:val="0"/>
          <w:numId w:val="1"/>
        </w:numPr>
        <w:ind w:left="2160" w:hanging="360"/>
      </w:pPr>
      <w:r w:rsidDel="00000000" w:rsidR="00000000" w:rsidRPr="00000000">
        <w:rPr>
          <w:rtl w:val="0"/>
        </w:rPr>
        <w:t xml:space="preserve">Aditya Birla Sun Life Corporate Bond Fund</w:t>
      </w:r>
    </w:p>
    <w:p w:rsidR="00000000" w:rsidDel="00000000" w:rsidP="00000000" w:rsidRDefault="00000000" w:rsidRPr="00000000" w14:paraId="00000073">
      <w:pPr>
        <w:pageBreakBefore w:val="0"/>
        <w:numPr>
          <w:ilvl w:val="0"/>
          <w:numId w:val="1"/>
        </w:numPr>
        <w:ind w:left="2160" w:hanging="360"/>
      </w:pPr>
      <w:r w:rsidDel="00000000" w:rsidR="00000000" w:rsidRPr="00000000">
        <w:rPr>
          <w:rtl w:val="0"/>
        </w:rPr>
        <w:t xml:space="preserve">Kotak Dynamic Bond Fund-Direct-Growth</w:t>
      </w:r>
    </w:p>
    <w:p w:rsidR="00000000" w:rsidDel="00000000" w:rsidP="00000000" w:rsidRDefault="00000000" w:rsidRPr="00000000" w14:paraId="00000074">
      <w:pPr>
        <w:pageBreakBefore w:val="0"/>
        <w:numPr>
          <w:ilvl w:val="0"/>
          <w:numId w:val="1"/>
        </w:numPr>
        <w:ind w:left="2160" w:hanging="360"/>
      </w:pPr>
      <w:r w:rsidDel="00000000" w:rsidR="00000000" w:rsidRPr="00000000">
        <w:rPr>
          <w:rtl w:val="0"/>
        </w:rPr>
        <w:t xml:space="preserve">Axis Banking &amp; PSU Debt Fund</w:t>
      </w:r>
    </w:p>
    <w:p w:rsidR="00000000" w:rsidDel="00000000" w:rsidP="00000000" w:rsidRDefault="00000000" w:rsidRPr="00000000" w14:paraId="00000075">
      <w:pPr>
        <w:pageBreakBefore w:val="0"/>
        <w:numPr>
          <w:ilvl w:val="0"/>
          <w:numId w:val="1"/>
        </w:numPr>
        <w:ind w:left="2160" w:hanging="360"/>
      </w:pPr>
      <w:r w:rsidDel="00000000" w:rsidR="00000000" w:rsidRPr="00000000">
        <w:rPr>
          <w:rtl w:val="0"/>
        </w:rPr>
        <w:t xml:space="preserve">HDFC Short Term Debt Fund </w:t>
      </w:r>
    </w:p>
    <w:p w:rsidR="00000000" w:rsidDel="00000000" w:rsidP="00000000" w:rsidRDefault="00000000" w:rsidRPr="00000000" w14:paraId="00000076">
      <w:pPr>
        <w:pageBreakBefore w:val="0"/>
        <w:numPr>
          <w:ilvl w:val="0"/>
          <w:numId w:val="1"/>
        </w:numPr>
        <w:ind w:left="2160" w:hanging="360"/>
      </w:pPr>
      <w:r w:rsidDel="00000000" w:rsidR="00000000" w:rsidRPr="00000000">
        <w:rPr>
          <w:rtl w:val="0"/>
        </w:rPr>
        <w:t xml:space="preserve">Axis Short Term Fund </w:t>
      </w:r>
    </w:p>
    <w:p w:rsidR="00000000" w:rsidDel="00000000" w:rsidP="00000000" w:rsidRDefault="00000000" w:rsidRPr="00000000" w14:paraId="00000077">
      <w:pPr>
        <w:pageBreakBefore w:val="0"/>
        <w:numPr>
          <w:ilvl w:val="0"/>
          <w:numId w:val="1"/>
        </w:numPr>
        <w:ind w:left="2160" w:hanging="360"/>
      </w:pPr>
      <w:r w:rsidDel="00000000" w:rsidR="00000000" w:rsidRPr="00000000">
        <w:rPr>
          <w:rtl w:val="0"/>
        </w:rPr>
        <w:t xml:space="preserve">HDFC Medium Term Debt Fund</w:t>
      </w:r>
    </w:p>
    <w:p w:rsidR="00000000" w:rsidDel="00000000" w:rsidP="00000000" w:rsidRDefault="00000000" w:rsidRPr="00000000" w14:paraId="00000078">
      <w:pPr>
        <w:pageBreakBefore w:val="0"/>
        <w:numPr>
          <w:ilvl w:val="0"/>
          <w:numId w:val="1"/>
        </w:numPr>
        <w:ind w:left="2160" w:hanging="360"/>
      </w:pPr>
      <w:r w:rsidDel="00000000" w:rsidR="00000000" w:rsidRPr="00000000">
        <w:rPr>
          <w:rtl w:val="0"/>
        </w:rPr>
        <w:t xml:space="preserve">HDFC Gilt Fund</w:t>
      </w:r>
    </w:p>
    <w:p w:rsidR="00000000" w:rsidDel="00000000" w:rsidP="00000000" w:rsidRDefault="00000000" w:rsidRPr="00000000" w14:paraId="00000079">
      <w:pPr>
        <w:pageBreakBefore w:val="0"/>
        <w:numPr>
          <w:ilvl w:val="0"/>
          <w:numId w:val="1"/>
        </w:numPr>
        <w:ind w:left="2160" w:hanging="360"/>
      </w:pPr>
      <w:r w:rsidDel="00000000" w:rsidR="00000000" w:rsidRPr="00000000">
        <w:rPr>
          <w:rtl w:val="0"/>
        </w:rPr>
        <w:t xml:space="preserve">SBI Magnum Gilt Fund</w:t>
      </w:r>
    </w:p>
    <w:p w:rsidR="00000000" w:rsidDel="00000000" w:rsidP="00000000" w:rsidRDefault="00000000" w:rsidRPr="00000000" w14:paraId="0000007A">
      <w:pPr>
        <w:pageBreakBefore w:val="0"/>
        <w:numPr>
          <w:ilvl w:val="0"/>
          <w:numId w:val="1"/>
        </w:numPr>
        <w:ind w:left="2160" w:hanging="360"/>
      </w:pPr>
      <w:r w:rsidDel="00000000" w:rsidR="00000000" w:rsidRPr="00000000">
        <w:rPr>
          <w:rtl w:val="0"/>
        </w:rPr>
        <w:t xml:space="preserve">ICICI Prudential Liquid Fund </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ind w:left="720" w:firstLine="0"/>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Debt ETF</w:t>
      </w:r>
    </w:p>
    <w:p w:rsidR="00000000" w:rsidDel="00000000" w:rsidP="00000000" w:rsidRDefault="00000000" w:rsidRPr="00000000" w14:paraId="0000007D">
      <w:pPr>
        <w:pageBreakBefore w:val="0"/>
        <w:ind w:left="720" w:firstLine="0"/>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BHARAT Bond ETF 2023</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BHARAT Bond ETF 2025</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BHARAT Bond ETF 2030</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BHARAT Bond ETF 2031</w:t>
      </w:r>
      <w:r w:rsidDel="00000000" w:rsidR="00000000" w:rsidRPr="00000000">
        <w:rPr>
          <w:rtl w:val="0"/>
        </w:rPr>
      </w:r>
    </w:p>
    <w:p w:rsidR="00000000" w:rsidDel="00000000" w:rsidP="00000000" w:rsidRDefault="00000000" w:rsidRPr="00000000" w14:paraId="00000082">
      <w:pPr>
        <w:pageBreakBefore w:val="0"/>
        <w:ind w:left="720" w:firstLine="0"/>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83">
      <w:pPr>
        <w:pageBreakBefore w:val="0"/>
        <w:spacing w:after="240" w:before="240" w:lineRule="auto"/>
        <w:ind w:left="2160" w:firstLine="0"/>
        <w:rPr/>
      </w:pPr>
      <w:r w:rsidDel="00000000" w:rsidR="00000000" w:rsidRPr="00000000">
        <w:rPr>
          <w:rtl w:val="0"/>
        </w:rPr>
      </w:r>
    </w:p>
    <w:p w:rsidR="00000000" w:rsidDel="00000000" w:rsidP="00000000" w:rsidRDefault="00000000" w:rsidRPr="00000000" w14:paraId="00000084">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Assessed risk profile is Conservative</w:t>
      </w:r>
    </w:p>
    <w:p w:rsidR="00000000" w:rsidDel="00000000" w:rsidP="00000000" w:rsidRDefault="00000000" w:rsidRPr="00000000" w14:paraId="00000085">
      <w:pPr>
        <w:pageBreakBefore w:val="0"/>
        <w:spacing w:after="240" w:before="240" w:lineRule="auto"/>
        <w:ind w:left="480" w:firstLine="0"/>
        <w:rPr/>
      </w:pPr>
      <w:r w:rsidDel="00000000" w:rsidR="00000000" w:rsidRPr="00000000">
        <w:rPr>
          <w:rtl w:val="0"/>
        </w:rPr>
        <w:t>Conservative profile represents investors who prioritise capital preservation and steady income over high growth. Volatility is kept relatively low with a larger allocation to debt and defensive instruments.</w:t>
      </w:r>
      <w:r w:rsidDel="00000000" w:rsidR="00000000" w:rsidRPr="00000000">
        <w:rPr>
          <w:rtl w:val="0"/>
        </w:rPr>
      </w:r>
    </w:p>
    <w:p w:rsidR="00000000" w:rsidDel="00000000" w:rsidP="00000000" w:rsidRDefault="00000000" w:rsidRPr="00000000" w14:paraId="00000086">
      <w:pPr>
        <w:pageBreakBefore w:val="0"/>
        <w:spacing w:after="240" w:before="240" w:lineRule="auto"/>
        <w:ind w:left="480" w:firstLine="0"/>
        <w:rPr/>
      </w:pPr>
      <w:r w:rsidDel="00000000" w:rsidR="00000000" w:rsidRPr="00000000">
        <w:rPr>
          <w:rtl w:val="0"/>
        </w:rPr>
        <w:t xml:space="preserve"> </w:t>
      </w:r>
    </w:p>
    <w:p w:rsidR="00000000" w:rsidDel="00000000" w:rsidP="00000000" w:rsidRDefault="00000000" w:rsidRPr="00000000" w14:paraId="00000087">
      <w:pPr>
        <w:pageBreakBefore w:val="0"/>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8">
      <w:pPr>
        <w:pageBreakBefore w:val="0"/>
        <w:spacing w:after="240" w:before="240" w:lineRule="auto"/>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89">
      <w:pPr>
        <w:pageBreakBefore w:val="0"/>
        <w:spacing w:after="240" w:before="240" w:lineRule="auto"/>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8A">
      <w:pPr>
        <w:pageBreakBefore w:val="0"/>
        <w:spacing w:after="240" w:before="240" w:lineRule="auto"/>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8B">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Investment Objective</w:t>
      </w:r>
    </w:p>
    <w:p w:rsidR="00000000" w:rsidDel="00000000" w:rsidP="00000000" w:rsidRDefault="00000000" w:rsidRPr="00000000" w14:paraId="0000008C">
      <w:pPr>
        <w:pageBreakBefore w:val="0"/>
        <w:spacing w:after="240" w:before="240" w:lineRule="auto"/>
        <w:rPr/>
      </w:pPr>
      <w:r w:rsidDel="00000000" w:rsidR="00000000" w:rsidRPr="00000000">
        <w:rPr>
          <w:rtl w:val="0"/>
        </w:rPr>
        <w:t xml:space="preserve"> </w:t>
      </w:r>
      <w:r w:rsidDel="00000000" w:rsidR="00000000" w:rsidRPr="00000000">
        <w:rPr>
          <w:rtl w:val="0"/>
        </w:rPr>
        <w:t xml:space="preserve">  </w:t>
      </w:r>
      <w:hyperlink r:id="rId7">
        <w:r w:rsidDel="00000000" w:rsidR="00000000" w:rsidRPr="00000000">
          <w:rPr>
            <w:highlight w:val="white"/>
            <w:rtl w:val="0"/>
          </w:rPr>
          <w:t xml:space="preserve">Investment objective is to generate above inflation returns on a long-term basis and build long term wealth.</w:t>
        </w:r>
      </w:hyperlink>
      <w:r w:rsidDel="00000000" w:rsidR="00000000" w:rsidRPr="00000000">
        <w:rPr>
          <w:rtl w:val="0"/>
        </w:rPr>
      </w:r>
    </w:p>
    <w:p w:rsidR="00000000" w:rsidDel="00000000" w:rsidP="00000000" w:rsidRDefault="00000000" w:rsidRPr="00000000" w14:paraId="0000008D">
      <w:pPr>
        <w:pageBreakBefore w:val="0"/>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E">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Other Aspects considered for arriving at investment advice:</w:t>
      </w:r>
    </w:p>
    <w:p w:rsidR="00000000" w:rsidDel="00000000" w:rsidP="00000000" w:rsidRDefault="00000000" w:rsidRPr="00000000" w14:paraId="0000008F">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before="240" w:lineRule="auto"/>
              <w:rPr/>
            </w:pPr>
            <w:r w:rsidDel="00000000" w:rsidR="00000000" w:rsidRPr="00000000">
              <w:rPr>
                <w:rtl w:val="0"/>
              </w:rPr>
              <w:t xml:space="preserve">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before="240" w:lineRule="auto"/>
              <w:rPr/>
            </w:pPr>
            <w:hyperlink r:id="rId8">
              <w:r w:rsidDel="00000000" w:rsidR="00000000" w:rsidRPr="00000000">
                <w:rPr>
                  <w:rtl w:val="0"/>
                </w:rPr>
                <w:t xml:space="preserve">37</w:t>
              </w:r>
            </w:hyperlink>
            <w:r w:rsidDel="00000000" w:rsidR="00000000" w:rsidRPr="00000000">
              <w:rPr>
                <w:rtl w:val="0"/>
              </w:rPr>
              <w:t>42</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before="240" w:lineRule="auto"/>
              <w:rPr/>
            </w:pPr>
            <w:r w:rsidDel="00000000" w:rsidR="00000000" w:rsidRPr="00000000">
              <w:rPr>
                <w:rtl w:val="0"/>
              </w:rPr>
              <w:t xml:space="preserve">Income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before="240" w:lineRule="auto"/>
              <w:rPr/>
            </w:pPr>
            <w:hyperlink r:id="rId9">
              <w:r w:rsidDel="00000000" w:rsidR="00000000" w:rsidRPr="00000000">
                <w:rPr>
                  <w:rtl w:val="0"/>
                </w:rPr>
                <w:t xml:space="preserve">25-50 Lakhs</w:t>
              </w:r>
            </w:hyperlink>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before="240" w:lineRule="auto"/>
              <w:rPr/>
            </w:pPr>
            <w:r w:rsidDel="00000000" w:rsidR="00000000" w:rsidRPr="00000000">
              <w:rPr>
                <w:rtl w:val="0"/>
              </w:rPr>
              <w:t xml:space="preserve">Liability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before="240" w:lineRule="auto"/>
              <w:rPr/>
            </w:pPr>
            <w:hyperlink r:id="rId10">
              <w:r w:rsidDel="00000000" w:rsidR="00000000" w:rsidRPr="00000000">
                <w:rPr>
                  <w:rtl w:val="0"/>
                </w:rPr>
                <w:t xml:space="preserve">None</w:t>
              </w:r>
            </w:hyperlink>
            <w:r w:rsidDel="00000000" w:rsidR="00000000" w:rsidRPr="00000000">
              <w:rPr>
                <w:rtl w:val="0"/>
              </w:rPr>
            </w:r>
          </w:p>
        </w:tc>
      </w:tr>
    </w:tbl>
    <w:p w:rsidR="00000000" w:rsidDel="00000000" w:rsidP="00000000" w:rsidRDefault="00000000" w:rsidRPr="00000000" w14:paraId="00000096">
      <w:pPr>
        <w:pageBreakBefore w:val="0"/>
        <w:spacing w:after="240" w:before="240" w:lineRule="auto"/>
        <w:rPr>
          <w:color w:val="515151"/>
          <w:sz w:val="20"/>
          <w:szCs w:val="20"/>
          <w:highlight w:val="white"/>
        </w:rPr>
      </w:pPr>
      <w:r w:rsidDel="00000000" w:rsidR="00000000" w:rsidRPr="00000000">
        <w:rPr>
          <w:rtl w:val="0"/>
        </w:rPr>
      </w:r>
    </w:p>
    <w:p w:rsidR="00000000" w:rsidDel="00000000" w:rsidP="00000000" w:rsidRDefault="00000000" w:rsidRPr="00000000" w14:paraId="00000097">
      <w:pPr>
        <w:pageBreakBefore w:val="0"/>
        <w:spacing w:after="240" w:before="240" w:lineRule="auto"/>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98">
      <w:pPr>
        <w:pageBreakBefore w:val="0"/>
        <w:spacing w:after="240" w:before="24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9">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Comments</w:t>
      </w:r>
    </w:p>
    <w:p w:rsidR="00000000" w:rsidDel="00000000" w:rsidP="00000000" w:rsidRDefault="00000000" w:rsidRPr="00000000" w14:paraId="0000009A">
      <w:pPr>
        <w:pageBreakBefore w:val="0"/>
        <w:spacing w:after="240" w:before="240" w:lineRule="auto"/>
        <w:rPr/>
      </w:pPr>
      <w:r w:rsidDel="00000000" w:rsidR="00000000" w:rsidRPr="00000000">
        <w:fldChar w:fldCharType="begin"/>
        <w:instrText xml:space="preserve"> HYPERLINK "https://n-fmjoxxv63c6wp5nni2la7h5i3lzclxm5gcpehri-0lu-script.googleusercontent.com/userCodeAppPanel#columnPickerDrawer" </w:instrText>
        <w:fldChar w:fldCharType="separate"/>
      </w:r>
      <w:r w:rsidDel="00000000" w:rsidR="00000000" w:rsidRPr="00000000">
        <w:rPr>
          <w:rtl w:val="0"/>
        </w:rPr>
        <w:t xml:space="preserve">Based on the assessed risk profile and subsequent discussion with the client, a mix of equity and debt is most appropriate. Overall exposure to equity and equity-based investments should be maintained below of 70%. Equity investments should be reviewed frequently with adjustment of weightages as per market conditions.</w:t>
      </w:r>
    </w:p>
    <w:p w:rsidR="00000000" w:rsidDel="00000000" w:rsidP="00000000" w:rsidRDefault="00000000" w:rsidRPr="00000000" w14:paraId="0000009B">
      <w:pPr>
        <w:pageBreakBefore w:val="0"/>
        <w:spacing w:after="240" w:befor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sectPr>
      <w:headerReference w:type="default" r:id="rId11"/>
      <w:footerReference w:type="default" r:id="rId12"/>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fmjoxxv63c6wp5nni2la7h5i3lzclxm5gcpehri-0lu-script.googleusercontent.com/userCodeAppPanel#columnPickerDrawer" TargetMode="External"/><Relationship Id="rId9" Type="http://schemas.openxmlformats.org/officeDocument/2006/relationships/hyperlink" Target="https://n-fmjoxxv63c6wp5nni2la7h5i3lzclxm5gcpehri-0lu-script.googleusercontent.com/userCodeAppPanel#columnPickerDrawer"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n-fmjoxxv63c6wp5nni2la7h5i3lzclxm5gcpehri-0lu-script.googleusercontent.com/userCodeAppPanel#columnPickerDrawer" TargetMode="External"/><Relationship Id="rId8" Type="http://schemas.openxmlformats.org/officeDocument/2006/relationships/hyperlink" Target="https://n-fmjoxxv63c6wp5nni2la7h5i3lzclxm5gcpehri-0lu-script.googleusercontent.com/userCodeAppPanel#columnPickerDrawer" TargetMode="External"/><Relationship Id="rId11" Type="http://schemas.openxmlformats.org/officeDocument/2006/relationships/header" Target="header1.xml"/><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