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unctional-specification-document"/>
      <w:r>
        <w:t xml:space="preserve">Functional Specification Document</w:t>
      </w:r>
      <w:bookmarkEnd w:id="20"/>
    </w:p>
    <w:p>
      <w:pPr>
        <w:pStyle w:val="Heading2"/>
      </w:pPr>
      <w:bookmarkStart w:id="21" w:name="conversational-ai-for-cricket-analytics"/>
      <w:r>
        <w:t xml:space="preserve">Conversational AI for Cricket Analytics</w:t>
      </w:r>
      <w:bookmarkEnd w:id="21"/>
    </w:p>
    <w:p>
      <w:pPr>
        <w:pStyle w:val="FirstParagraph"/>
      </w:pPr>
      <w:r>
        <w:rPr>
          <w:i/>
        </w:rPr>
        <w:t xml:space="preserve">Democratizing Data-Driven Scouting in Indian Domestic Leagues</w:t>
      </w:r>
    </w:p>
    <w:p>
      <w:pPr>
        <w:pStyle w:val="BodyText"/>
      </w:pPr>
      <w:r>
        <w:rPr>
          <w:b/>
        </w:rPr>
        <w:t xml:space="preserve">Proof of Concept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 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Specification Document (FSD)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AI-Powered Cricket Scouting &amp; Analytics Agent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Related Document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 Document v2.1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Prepared By</w:t>
            </w:r>
          </w:p>
        </w:tc>
        <w:tc>
          <w:p>
            <w:pPr>
              <w:pStyle w:val="Compact"/>
              <w:jc w:val="left"/>
            </w:pPr>
            <w:r>
              <w:t xml:space="preserve">Anshul Dhote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Reviewed By</w:t>
            </w:r>
          </w:p>
        </w:tc>
        <w:tc>
          <w:p>
            <w:pPr>
              <w:pStyle w:val="Compact"/>
              <w:jc w:val="left"/>
            </w:pPr>
            <w:r>
              <w:t xml:space="preserve">Sujit Kane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Updated - Tech Stack Revised (Groq API)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2026-08-08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urpose-of-document"/>
      <w:r>
        <w:t xml:space="preserve">1. Purpose of Document</w:t>
      </w:r>
      <w:bookmarkEnd w:id="22"/>
    </w:p>
    <w:p>
      <w:pPr>
        <w:pStyle w:val="FirstParagraph"/>
      </w:pPr>
      <w:r>
        <w:t xml:space="preserve">This Functional Specification Document (FSD) describes how the AI-Powered Cricket Scouting and Analytics Agent behaves from a user’s perspective. It translates the business objectives in the BRD into specific functional requirements, input/output behavior, and business rules, across both delivery phases: the Python CLI prototype (Phase 1, complete) and the web-based chat interface (Phase 2, in progress).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cope-of-this-document"/>
      <w:r>
        <w:t xml:space="preserve">2. Scope of This Document</w:t>
      </w:r>
      <w:bookmarkEnd w:id="23"/>
    </w:p>
    <w:p>
      <w:pPr>
        <w:pStyle w:val="FirstParagraph"/>
      </w:pPr>
      <w:r>
        <w:t xml:space="preserve">This document covers functional behavior only — what the system does and how it responds to user input. Non-functional aspects (technology stack, infrastructure, data flow, security) are covered in the Architecture Document.</w:t>
      </w:r>
    </w:p>
    <w:p>
      <w:pPr>
        <w:pStyle w:val="BodyText"/>
      </w:pPr>
      <w:r>
        <w:rPr>
          <w:b/>
        </w:rPr>
        <w:t xml:space="preserve">Two Delivery Phases: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Phase 1</w:t>
      </w:r>
      <w:r>
        <w:t xml:space="preserve">: Python CLI Prototype (complete) — command-line interface that validates natural language-to-SQL translation and answers from the database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Phase 2</w:t>
      </w:r>
      <w:r>
        <w:t xml:space="preserve">: Web Chat Interface (in progress) — browser-based conversational UI deployed via FastAPI and Nginx, accessible over the network without requiring local Python setup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user-roles"/>
      <w:r>
        <w:t xml:space="preserve">3. User Roles</w:t>
      </w:r>
      <w:bookmarkEnd w:id="24"/>
    </w:p>
    <w:tbl>
      <w:tblPr>
        <w:tblStyle w:val="Table"/>
        <w:tblW w:type="pct" w:w="5000.0"/>
        <w:tblLook w:firstRow="1"/>
      </w:tblPr>
      <w:tblGrid>
        <w:gridCol w:w="2501"/>
        <w:gridCol w:w="54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Scout / Analyst (Phase 1)</w:t>
            </w:r>
          </w:p>
        </w:tc>
        <w:tc>
          <w:p>
            <w:pPr>
              <w:pStyle w:val="Compact"/>
              <w:jc w:val="left"/>
            </w:pPr>
            <w:r>
              <w:t xml:space="preserve">Technical or semi-technical user who runs the Python prototype directly, reviews raw query output, and validates accuracy against known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Selector / Coach (Phase 2)</w:t>
            </w:r>
          </w:p>
        </w:tc>
        <w:tc>
          <w:p>
            <w:pPr>
              <w:pStyle w:val="Compact"/>
              <w:jc w:val="left"/>
            </w:pPr>
            <w:r>
              <w:t xml:space="preserve">Non-technical end user who interacts only through the web chat interface; types questions in plain English and reads results, leaderboards, or summaries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Administrator</w:t>
            </w:r>
          </w:p>
        </w:tc>
        <w:tc>
          <w:p>
            <w:pPr>
              <w:pStyle w:val="Compact"/>
              <w:jc w:val="left"/>
            </w:pPr>
            <w:r>
              <w:t xml:space="preserve">Responsible for refreshing the dataset, monitoring query logs, and managing system configuration (Groq API keys, database credentials)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functional-requirements-overview"/>
      <w:r>
        <w:t xml:space="preserve">4. Functional Requirements Overview</w:t>
      </w:r>
      <w:bookmarkEnd w:id="25"/>
    </w:p>
    <w:p>
      <w:pPr>
        <w:pStyle w:val="FirstParagraph"/>
      </w:pPr>
      <w:r>
        <w:t xml:space="preserve">Functional requirements are grouped into five areas: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Natural Language Query Input</w:t>
      </w:r>
      <w:r>
        <w:t xml:space="preserve"> </w:t>
      </w:r>
      <w:r>
        <w:t xml:space="preserve">— accepting freeform questions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Query Translation (NL → SQL)</w:t>
      </w:r>
      <w:r>
        <w:t xml:space="preserve"> </w:t>
      </w:r>
      <w:r>
        <w:t xml:space="preserve">— LLM-powered SQL generation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Query Execution &amp; Validation</w:t>
      </w:r>
      <w:r>
        <w:t xml:space="preserve"> </w:t>
      </w:r>
      <w:r>
        <w:t xml:space="preserve">— safe, read-only execution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Results Presentation</w:t>
      </w:r>
      <w:r>
        <w:t xml:space="preserve"> </w:t>
      </w:r>
      <w:r>
        <w:t xml:space="preserve">— returning data in decision-ready format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Conversation Context &amp; History</w:t>
      </w:r>
      <w:r>
        <w:t xml:space="preserve"> </w:t>
      </w:r>
      <w:r>
        <w:t xml:space="preserve">— maintaining state across queries (Phase 2)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fr-1-natural-language-query-input"/>
      <w:r>
        <w:t xml:space="preserve">5. FR-1: Natural Language Query Input</w:t>
      </w:r>
      <w:bookmarkEnd w:id="26"/>
    </w:p>
    <w:p>
      <w:pPr>
        <w:pStyle w:val="Heading3"/>
      </w:pPr>
      <w:bookmarkStart w:id="27" w:name="description"/>
      <w:r>
        <w:t xml:space="preserve">5.1 Description</w:t>
      </w:r>
      <w:bookmarkEnd w:id="27"/>
    </w:p>
    <w:p>
      <w:pPr>
        <w:pStyle w:val="FirstParagraph"/>
      </w:pPr>
      <w:r>
        <w:t xml:space="preserve">The system accepts questions typed in plain English (or Hinglish-influenced phrasing common in Indian cricket conversation) describing the player performance data the user wants to see.</w:t>
      </w:r>
    </w:p>
    <w:p>
      <w:pPr>
        <w:pStyle w:val="Heading3"/>
      </w:pPr>
      <w:bookmarkStart w:id="28" w:name="functional-rules"/>
      <w:r>
        <w:t xml:space="preserve">5.2 Functional Rules</w:t>
      </w:r>
      <w:bookmarkEnd w:id="28"/>
    </w:p>
    <w:p>
      <w:pPr>
        <w:numPr>
          <w:ilvl w:val="0"/>
          <w:numId w:val="1002"/>
        </w:numPr>
        <w:pStyle w:val="Compact"/>
      </w:pPr>
      <w:r>
        <w:t xml:space="preserve">The system shall accept free-text input with no required syntax, keywords, or query language.</w:t>
      </w:r>
    </w:p>
    <w:p>
      <w:pPr>
        <w:numPr>
          <w:ilvl w:val="0"/>
          <w:numId w:val="1002"/>
        </w:numPr>
        <w:pStyle w:val="Compact"/>
      </w:pPr>
      <w:r>
        <w:t xml:space="preserve">The system shall support questions that combine multiple filtering dimensions: format, gender, age group, tournament, match phase, bowling type, batting position, statistical thresholds, fielding stats (catches, stumpings, run outs), and bowling discipline (wides, no balls).</w:t>
      </w:r>
    </w:p>
    <w:p>
      <w:pPr>
        <w:numPr>
          <w:ilvl w:val="0"/>
          <w:numId w:val="1002"/>
        </w:numPr>
        <w:pStyle w:val="Compact"/>
      </w:pPr>
      <w:r>
        <w:t xml:space="preserve">The system shall support both specific player lookups (</w:t>
      </w:r>
      <w:r>
        <w:t xml:space="preserve">“</w:t>
      </w:r>
      <w:r>
        <w:t xml:space="preserve">show me [player]’s stats in the powerplay</w:t>
      </w:r>
      <w:r>
        <w:t xml:space="preserve">”</w:t>
      </w:r>
      <w:r>
        <w:t xml:space="preserve">) and open-ended leaderboard-style queries (</w:t>
      </w:r>
      <w:r>
        <w:t xml:space="preserve">“</w:t>
      </w:r>
      <w:r>
        <w:t xml:space="preserve">top 10 batters by strike rate in the death overs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Phase 1</w:t>
      </w:r>
      <w:r>
        <w:t xml:space="preserve">: input via Python script prompt or notebook cell.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Phase 2</w:t>
      </w:r>
      <w:r>
        <w:t xml:space="preserve">: input via chat text box in the web interface.</w:t>
      </w:r>
    </w:p>
    <w:p>
      <w:pPr>
        <w:numPr>
          <w:ilvl w:val="0"/>
          <w:numId w:val="1002"/>
        </w:numPr>
        <w:pStyle w:val="Compact"/>
      </w:pPr>
      <w:r>
        <w:t xml:space="preserve">The system shall display example questions to non-technical users, reducing cognitive load.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55d95f4c312e72e664d93e9e01dc2c733d039a2"/>
      <w:r>
        <w:t xml:space="preserve">6. FR-2: Query Translation (Natural Language → SQL)</w:t>
      </w:r>
      <w:bookmarkEnd w:id="29"/>
    </w:p>
    <w:p>
      <w:pPr>
        <w:pStyle w:val="Heading3"/>
      </w:pPr>
      <w:bookmarkStart w:id="30" w:name="description-1"/>
      <w:r>
        <w:t xml:space="preserve">6.1 Description</w:t>
      </w:r>
      <w:bookmarkEnd w:id="30"/>
    </w:p>
    <w:p>
      <w:pPr>
        <w:pStyle w:val="FirstParagraph"/>
      </w:pPr>
      <w:r>
        <w:t xml:space="preserve">The system uses a Large Language Model (LLM) — Groq’s Llama 3.3 70B — to convert the user’s natural language question into a syntactically correct, schema-aware SQL query against the cricket analytics database.</w:t>
      </w:r>
    </w:p>
    <w:p>
      <w:pPr>
        <w:pStyle w:val="Heading3"/>
      </w:pPr>
      <w:bookmarkStart w:id="31" w:name="functional-rules-1"/>
      <w:r>
        <w:t xml:space="preserve">6.2 Functional Rules</w:t>
      </w:r>
      <w:bookmarkEnd w:id="31"/>
    </w:p>
    <w:p>
      <w:pPr>
        <w:numPr>
          <w:ilvl w:val="0"/>
          <w:numId w:val="1003"/>
        </w:numPr>
      </w:pPr>
      <w:r>
        <w:t xml:space="preserve">The LLM shall be provided with the full database schema (tables, columns, views, aliases) as context, ensuring generated SQL references only valid entities.</w:t>
      </w:r>
    </w:p>
    <w:p>
      <w:pPr>
        <w:numPr>
          <w:ilvl w:val="0"/>
          <w:numId w:val="1003"/>
        </w:numPr>
      </w:pPr>
      <w:r>
        <w:t xml:space="preserve">The system shall prefer querying pre-built analytics views (</w:t>
      </w:r>
      <w:r>
        <w:rPr>
          <w:rStyle w:val="VerbatimChar"/>
        </w:rPr>
        <w:t xml:space="preserve">batting_summary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bowling_summary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phase_batting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phase_bowling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fielding_summary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extras_summary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bowler_discipline</w:t>
      </w:r>
      <w:r>
        <w:t xml:space="preserve">) for aggregated stats, ensuring consistent and pre-validated logic.</w:t>
      </w:r>
    </w:p>
    <w:p>
      <w:pPr>
        <w:numPr>
          <w:ilvl w:val="0"/>
          <w:numId w:val="1003"/>
        </w:numPr>
      </w:pPr>
      <w:r>
        <w:t xml:space="preserve">The system shall correctly map cricket terminology to schema fields:</w:t>
      </w:r>
    </w:p>
    <w:p>
      <w:pPr>
        <w:numPr>
          <w:ilvl w:val="1"/>
          <w:numId w:val="1004"/>
        </w:numPr>
        <w:pStyle w:val="Compact"/>
      </w:pPr>
      <w:r>
        <w:t xml:space="preserve">“</w:t>
      </w:r>
      <w:r>
        <w:t xml:space="preserve">powerplay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phase = 'powerplay'</w:t>
      </w:r>
    </w:p>
    <w:p>
      <w:pPr>
        <w:numPr>
          <w:ilvl w:val="1"/>
          <w:numId w:val="1004"/>
        </w:numPr>
        <w:pStyle w:val="Compact"/>
      </w:pPr>
      <w:r>
        <w:t xml:space="preserve">“</w:t>
      </w:r>
      <w:r>
        <w:t xml:space="preserve">left-arm orthodox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bowler_type = 'left-arm orthodox'</w:t>
      </w:r>
    </w:p>
    <w:p>
      <w:pPr>
        <w:numPr>
          <w:ilvl w:val="1"/>
          <w:numId w:val="1004"/>
        </w:numPr>
        <w:pStyle w:val="Compact"/>
      </w:pPr>
      <w:r>
        <w:t xml:space="preserve">“</w:t>
      </w:r>
      <w:r>
        <w:t xml:space="preserve">SMAT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Syed Mushtaq Ali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tournament_name LIKE '%Mushtaq%'</w:t>
      </w:r>
    </w:p>
    <w:p>
      <w:pPr>
        <w:numPr>
          <w:ilvl w:val="1"/>
          <w:numId w:val="1004"/>
        </w:numPr>
        <w:pStyle w:val="Compact"/>
      </w:pPr>
      <w:r>
        <w:t xml:space="preserve">“</w:t>
      </w:r>
      <w:r>
        <w:t xml:space="preserve">Ranji Trophy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tournament_name LIKE '%Ranji%'</w:t>
      </w:r>
    </w:p>
    <w:p>
      <w:pPr>
        <w:numPr>
          <w:ilvl w:val="1"/>
          <w:numId w:val="1004"/>
        </w:numPr>
        <w:pStyle w:val="Compact"/>
      </w:pPr>
      <w:r>
        <w:t xml:space="preserve">“</w:t>
      </w:r>
      <w:r>
        <w:t xml:space="preserve">Vijay Hazare Trophy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VHT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tournament_name LIKE '%Hazare%'</w:t>
      </w:r>
    </w:p>
    <w:p>
      <w:pPr>
        <w:numPr>
          <w:ilvl w:val="1"/>
          <w:numId w:val="1004"/>
        </w:numPr>
        <w:pStyle w:val="Compact"/>
      </w:pPr>
      <w:r>
        <w:t xml:space="preserve">“</w:t>
      </w:r>
      <w:r>
        <w:t xml:space="preserve">top order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batter_position &lt;= 3</w:t>
      </w:r>
    </w:p>
    <w:p>
      <w:pPr>
        <w:numPr>
          <w:ilvl w:val="1"/>
          <w:numId w:val="1004"/>
        </w:numPr>
        <w:pStyle w:val="Compact"/>
      </w:pPr>
      <w:r>
        <w:t xml:space="preserve">“</w:t>
      </w:r>
      <w:r>
        <w:t xml:space="preserve">middle order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batter_position BETWEEN 4 AND 6</w:t>
      </w:r>
    </w:p>
    <w:p>
      <w:pPr>
        <w:numPr>
          <w:ilvl w:val="1"/>
          <w:numId w:val="1004"/>
        </w:numPr>
        <w:pStyle w:val="Compact"/>
      </w:pPr>
      <w:r>
        <w:t xml:space="preserve">“</w:t>
      </w:r>
      <w:r>
        <w:t xml:space="preserve">lower order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batter_position &gt;= 7</w:t>
      </w:r>
    </w:p>
    <w:p>
      <w:pPr>
        <w:numPr>
          <w:ilvl w:val="1"/>
          <w:numId w:val="1004"/>
        </w:numPr>
        <w:pStyle w:val="Compact"/>
      </w:pPr>
      <w:r>
        <w:t xml:space="preserve">“</w:t>
      </w:r>
      <w:r>
        <w:t xml:space="preserve">death overs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phase = 'death'</w:t>
      </w:r>
    </w:p>
    <w:p>
      <w:pPr>
        <w:numPr>
          <w:ilvl w:val="1"/>
          <w:numId w:val="1004"/>
        </w:numPr>
        <w:pStyle w:val="Compact"/>
      </w:pPr>
      <w:r>
        <w:t xml:space="preserve">“</w:t>
      </w:r>
      <w:r>
        <w:t xml:space="preserve">first class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FC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 = 'FirstClass'</w:t>
      </w:r>
    </w:p>
    <w:p>
      <w:pPr>
        <w:numPr>
          <w:ilvl w:val="0"/>
          <w:numId w:val="1003"/>
        </w:numPr>
      </w:pPr>
      <w:r>
        <w:t xml:space="preserve">The system shall handle ambiguous or under-specified questions by applying sensible defaults (e.g., defaulting to the most recent season:</w:t>
      </w:r>
      <w:r>
        <w:t xml:space="preserve"> </w:t>
      </w:r>
      <w:r>
        <w:rPr>
          <w:rStyle w:val="VerbatimChar"/>
        </w:rPr>
        <w:t xml:space="preserve">season = '2024-25'</w:t>
      </w:r>
      <w:r>
        <w:t xml:space="preserve">) and shall state any assumptions made in its response.</w:t>
      </w:r>
    </w:p>
    <w:p>
      <w:pPr>
        <w:numPr>
          <w:ilvl w:val="0"/>
          <w:numId w:val="1003"/>
        </w:numPr>
      </w:pPr>
      <w:r>
        <w:t xml:space="preserve">The system shall reject or safely decline to translate questions falling outside the schema scope (e.g., requests unrelated to cricket data) rather than generating invalid or unrelated queries.</w:t>
      </w:r>
    </w:p>
    <w:p>
      <w:pPr>
        <w:numPr>
          <w:ilvl w:val="0"/>
          <w:numId w:val="1003"/>
        </w:numPr>
      </w:pPr>
      <w:r>
        <w:rPr>
          <w:b/>
        </w:rPr>
        <w:t xml:space="preserve">LLM Configuration</w:t>
      </w:r>
      <w:r>
        <w:t xml:space="preserve">: Llama 3.3 70B via Groq API with temperature 0.0 (deterministic), max_tokens 1024, response_format JSON.</w:t>
      </w:r>
    </w:p>
    <w:p>
      <w:pPr>
        <w:numPr>
          <w:ilvl w:val="0"/>
          <w:numId w:val="1003"/>
        </w:numPr>
      </w:pPr>
      <w:r>
        <w:t xml:space="preserve">The system shall return JSON in this exact format: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... FROM ... WHERE ... ORDER BY ... LIMIT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"Brief plain-English explanation of what the query does"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"assumptions"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assumptions made (e.g., 'defaulted to T20 format, minimum 30 balls faced')"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3"/>
        </w:numPr>
      </w:pPr>
      <w:r>
        <w:t xml:space="preserve">If a question cannot be answered from the schema, return: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answer: &lt;reason&gt;"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"assumptions"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fr-3-query-execution-validation"/>
      <w:r>
        <w:t xml:space="preserve">7. FR-3: Query Execution &amp; Validation</w:t>
      </w:r>
      <w:bookmarkEnd w:id="32"/>
    </w:p>
    <w:p>
      <w:pPr>
        <w:pStyle w:val="Heading3"/>
      </w:pPr>
      <w:bookmarkStart w:id="33" w:name="description-2"/>
      <w:r>
        <w:t xml:space="preserve">7.1 Description</w:t>
      </w:r>
      <w:bookmarkEnd w:id="33"/>
    </w:p>
    <w:p>
      <w:pPr>
        <w:pStyle w:val="FirstParagraph"/>
      </w:pPr>
      <w:r>
        <w:t xml:space="preserve">Once SQL is generated, the system executes it against the PostgreSQL database in a controlled, read-only manner and validates the result before presenting it to the user.</w:t>
      </w:r>
    </w:p>
    <w:p>
      <w:pPr>
        <w:pStyle w:val="Heading3"/>
      </w:pPr>
      <w:bookmarkStart w:id="34" w:name="functional-rules-2"/>
      <w:r>
        <w:t xml:space="preserve">7.2 Functional Rules</w:t>
      </w:r>
      <w:bookmarkEnd w:id="34"/>
    </w:p>
    <w:p>
      <w:pPr>
        <w:numPr>
          <w:ilvl w:val="0"/>
          <w:numId w:val="1005"/>
        </w:numPr>
        <w:pStyle w:val="Compact"/>
      </w:pPr>
      <w:r>
        <w:t xml:space="preserve">The system shall execute only read (SELECT) operations. No natural language input shall trigger INSERT, UPDATE, DELETE, or DDL statements.</w:t>
      </w:r>
    </w:p>
    <w:p>
      <w:pPr>
        <w:numPr>
          <w:ilvl w:val="0"/>
          <w:numId w:val="1005"/>
        </w:numPr>
        <w:pStyle w:val="Compact"/>
      </w:pPr>
      <w:r>
        <w:t xml:space="preserve">The system shall validate that generated SQL references only existing tables/columns using</w:t>
      </w:r>
      <w:r>
        <w:t xml:space="preserve"> </w:t>
      </w:r>
      <w:r>
        <w:rPr>
          <w:rStyle w:val="VerbatimChar"/>
        </w:rPr>
        <w:t xml:space="preserve">sqlglot</w:t>
      </w:r>
      <w:r>
        <w:t xml:space="preserve"> </w:t>
      </w:r>
      <w:r>
        <w:t xml:space="preserve">library (SELECT-only enforcement) before execution.</w:t>
      </w:r>
    </w:p>
    <w:p>
      <w:pPr>
        <w:numPr>
          <w:ilvl w:val="0"/>
          <w:numId w:val="1005"/>
        </w:numPr>
        <w:pStyle w:val="Compact"/>
      </w:pPr>
      <w:r>
        <w:t xml:space="preserve">The system shall handle and report query errors gracefully with user-friendly messages rather than crashing or returning blank results.</w:t>
      </w:r>
    </w:p>
    <w:p>
      <w:pPr>
        <w:numPr>
          <w:ilvl w:val="0"/>
          <w:numId w:val="1005"/>
        </w:numPr>
        <w:pStyle w:val="Compact"/>
      </w:pPr>
      <w:r>
        <w:t xml:space="preserve">The system shall apply reasonable row-limit safeguards on exploratory queries (default LIMIT 10 unless user specifies otherwise).</w:t>
      </w:r>
    </w:p>
    <w:p>
      <w:pPr>
        <w:numPr>
          <w:ilvl w:val="0"/>
          <w:numId w:val="1005"/>
        </w:numPr>
        <w:pStyle w:val="Compact"/>
      </w:pPr>
      <w:r>
        <w:t xml:space="preserve">The system shall log each natural language question, the SQL generated, the explanation, assumptions, and execution outcome to a local log file or database, supporting accuracy review and debugging during PoC validation.</w:t>
      </w:r>
    </w:p>
    <w:p>
      <w:pPr>
        <w:numPr>
          <w:ilvl w:val="0"/>
          <w:numId w:val="1005"/>
        </w:numPr>
        <w:pStyle w:val="Compact"/>
      </w:pPr>
      <w:r>
        <w:t xml:space="preserve">Database connection is read-only at the PostgreSQL level (</w:t>
      </w:r>
      <w:r>
        <w:rPr>
          <w:rStyle w:val="VerbatimChar"/>
        </w:rPr>
        <w:t xml:space="preserve">default_transaction_read_only=on</w:t>
      </w:r>
      <w:r>
        <w:t xml:space="preserve">), providing defense-in-depth against accidental or malicious writes.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fr-4-results-presentation"/>
      <w:r>
        <w:t xml:space="preserve">8. FR-4: Results Presentation</w:t>
      </w:r>
      <w:bookmarkEnd w:id="35"/>
    </w:p>
    <w:p>
      <w:pPr>
        <w:pStyle w:val="Heading3"/>
      </w:pPr>
      <w:bookmarkStart w:id="36" w:name="description-3"/>
      <w:r>
        <w:t xml:space="preserve">8.1 Description</w:t>
      </w:r>
      <w:bookmarkEnd w:id="36"/>
    </w:p>
    <w:p>
      <w:pPr>
        <w:pStyle w:val="FirstParagraph"/>
      </w:pPr>
      <w:r>
        <w:t xml:space="preserve">Query results are returned to the user in a clear, decision-ready format appropriate to the question asked.</w:t>
      </w:r>
    </w:p>
    <w:p>
      <w:pPr>
        <w:pStyle w:val="Heading3"/>
      </w:pPr>
      <w:bookmarkStart w:id="37" w:name="functional-rules-3"/>
      <w:r>
        <w:t xml:space="preserve">8.2 Functional Rules</w:t>
      </w:r>
      <w:bookmarkEnd w:id="3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Phase 1 (complete)</w:t>
      </w:r>
      <w:r>
        <w:t xml:space="preserve">: Results presented as formatted tabular output in the Python CLI — player names, stats, and rankings in a clean ASCII table.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Phase 2 (in progress)</w:t>
      </w:r>
      <w:r>
        <w:t xml:space="preserve">: Results presented within the browser chat interface as:</w:t>
      </w:r>
    </w:p>
    <w:p>
      <w:pPr>
        <w:numPr>
          <w:ilvl w:val="1"/>
          <w:numId w:val="1007"/>
        </w:numPr>
        <w:pStyle w:val="Compact"/>
      </w:pPr>
      <w:r>
        <w:t xml:space="preserve">A natural-language summary of the findings</w:t>
      </w:r>
    </w:p>
    <w:p>
      <w:pPr>
        <w:numPr>
          <w:ilvl w:val="1"/>
          <w:numId w:val="1007"/>
        </w:numPr>
        <w:pStyle w:val="Compact"/>
      </w:pPr>
      <w:r>
        <w:t xml:space="preserve">A formatted data table with sortable columns</w:t>
      </w:r>
    </w:p>
    <w:p>
      <w:pPr>
        <w:numPr>
          <w:ilvl w:val="1"/>
          <w:numId w:val="1007"/>
        </w:numPr>
        <w:pStyle w:val="Compact"/>
      </w:pPr>
      <w:r>
        <w:t xml:space="preserve">Leaderboard visualizations with 🥇🥈🥉 medals for top 3 rows</w:t>
      </w:r>
    </w:p>
    <w:p>
      <w:pPr>
        <w:numPr>
          <w:ilvl w:val="1"/>
          <w:numId w:val="1007"/>
        </w:numPr>
        <w:pStyle w:val="Compact"/>
      </w:pPr>
      <w:r>
        <w:t xml:space="preserve">A</w:t>
      </w:r>
      <w:r>
        <w:t xml:space="preserve"> </w:t>
      </w:r>
      <w:r>
        <w:t xml:space="preserve">“</w:t>
      </w:r>
      <w:r>
        <w:t xml:space="preserve">Show SQL</w:t>
      </w:r>
      <w:r>
        <w:t xml:space="preserve">”</w:t>
      </w:r>
      <w:r>
        <w:t xml:space="preserve"> </w:t>
      </w:r>
      <w:r>
        <w:t xml:space="preserve">toggle to display the underlying query</w:t>
      </w:r>
    </w:p>
    <w:p>
      <w:pPr>
        <w:numPr>
          <w:ilvl w:val="1"/>
          <w:numId w:val="1007"/>
        </w:numPr>
        <w:pStyle w:val="Compact"/>
      </w:pPr>
      <w:r>
        <w:t xml:space="preserve">A</w:t>
      </w:r>
      <w:r>
        <w:t xml:space="preserve"> </w:t>
      </w:r>
      <w:r>
        <w:t xml:space="preserve">“</w:t>
      </w:r>
      <w:r>
        <w:t xml:space="preserve">Download CSV</w:t>
      </w:r>
      <w:r>
        <w:t xml:space="preserve">”</w:t>
      </w:r>
      <w:r>
        <w:t xml:space="preserve"> </w:t>
      </w:r>
      <w:r>
        <w:t xml:space="preserve">option for further analysis</w:t>
      </w:r>
    </w:p>
    <w:p>
      <w:pPr>
        <w:numPr>
          <w:ilvl w:val="0"/>
          <w:numId w:val="1006"/>
        </w:numPr>
        <w:pStyle w:val="Compact"/>
      </w:pPr>
      <w:r>
        <w:t xml:space="preserve">Where a query produces no matching results, the system shall state this clearly and suggest a possible reason (e.g.,</w:t>
      </w:r>
      <w:r>
        <w:t xml:space="preserve"> </w:t>
      </w:r>
      <w:r>
        <w:t xml:space="preserve">“</w:t>
      </w:r>
      <w:r>
        <w:t xml:space="preserve">No players matched this filter combination in the current dataset. Try adjusting: tournament, format, or minimum statistics threshold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The system shall display the Groq LLM explanation and any assumptions stated by the AI, building user confidence in the result.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fr-5-conversation-context-history"/>
      <w:r>
        <w:t xml:space="preserve">9. FR-5: Conversation Context &amp; History</w:t>
      </w:r>
      <w:bookmarkEnd w:id="38"/>
    </w:p>
    <w:p>
      <w:pPr>
        <w:pStyle w:val="Heading3"/>
      </w:pPr>
      <w:bookmarkStart w:id="39" w:name="description-phase-2"/>
      <w:r>
        <w:t xml:space="preserve">9.1 Description (Phase 2)</w:t>
      </w:r>
      <w:bookmarkEnd w:id="39"/>
    </w:p>
    <w:p>
      <w:pPr>
        <w:pStyle w:val="FirstParagraph"/>
      </w:pPr>
      <w:r>
        <w:t xml:space="preserve">The web chat interface maintains a conversation history and context across multiple queries, allowing users to refine results interactively.</w:t>
      </w:r>
    </w:p>
    <w:p>
      <w:pPr>
        <w:pStyle w:val="Heading3"/>
      </w:pPr>
      <w:bookmarkStart w:id="40" w:name="functional-rules-4"/>
      <w:r>
        <w:t xml:space="preserve">9.2 Functional Rules</w:t>
      </w:r>
      <w:bookmarkEnd w:id="40"/>
    </w:p>
    <w:p>
      <w:pPr>
        <w:numPr>
          <w:ilvl w:val="0"/>
          <w:numId w:val="1008"/>
        </w:numPr>
        <w:pStyle w:val="Compact"/>
      </w:pPr>
      <w:r>
        <w:t xml:space="preserve">The chat interface shall display all prior queries and results in a scrollable conversation view.</w:t>
      </w:r>
    </w:p>
    <w:p>
      <w:pPr>
        <w:numPr>
          <w:ilvl w:val="0"/>
          <w:numId w:val="1008"/>
        </w:numPr>
        <w:pStyle w:val="Compact"/>
      </w:pPr>
      <w:r>
        <w:t xml:space="preserve">Users shall be able to ask follow-up questions that refine or build on prior queries (e.g.,</w:t>
      </w:r>
      <w:r>
        <w:t xml:space="preserve"> </w:t>
      </w:r>
      <w:r>
        <w:t xml:space="preserve">“</w:t>
      </w:r>
      <w:r>
        <w:t xml:space="preserve">show me the same stats but for U19 players only</w:t>
      </w:r>
      <w:r>
        <w:t xml:space="preserve">”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The system shall store session history in the browser (localStorage) for the current session only; no persistent server-side history is maintained in PoC.</w:t>
      </w:r>
    </w:p>
    <w:p>
      <w:pPr>
        <w:numPr>
          <w:ilvl w:val="0"/>
          <w:numId w:val="1008"/>
        </w:numPr>
        <w:pStyle w:val="Compact"/>
      </w:pPr>
      <w:r>
        <w:t xml:space="preserve">Users shall be able to clear the conversation history and start fresh.</w:t>
      </w:r>
    </w:p>
    <w:p>
      <w:pPr>
        <w:numPr>
          <w:ilvl w:val="0"/>
          <w:numId w:val="1008"/>
        </w:numPr>
        <w:pStyle w:val="Compact"/>
      </w:pPr>
      <w:r>
        <w:t xml:space="preserve">Example questions shall appear in a collapsible drawer, accessible at any time.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fr-6-browse-data-direct-view-access"/>
      <w:r>
        <w:t xml:space="preserve">10. FR-6: Browse Data (Direct View Access)</w:t>
      </w:r>
      <w:bookmarkEnd w:id="41"/>
    </w:p>
    <w:p>
      <w:pPr>
        <w:pStyle w:val="Heading3"/>
      </w:pPr>
      <w:bookmarkStart w:id="42" w:name="description-4"/>
      <w:r>
        <w:t xml:space="preserve">10.1 Description</w:t>
      </w:r>
      <w:bookmarkEnd w:id="42"/>
    </w:p>
    <w:p>
      <w:pPr>
        <w:pStyle w:val="FirstParagraph"/>
      </w:pPr>
      <w:r>
        <w:t xml:space="preserve">A</w:t>
      </w:r>
      <w:r>
        <w:t xml:space="preserve"> </w:t>
      </w:r>
      <w:r>
        <w:t xml:space="preserve">“</w:t>
      </w:r>
      <w:r>
        <w:t xml:space="preserve">Browse Data</w:t>
      </w:r>
      <w:r>
        <w:t xml:space="preserve">”</w:t>
      </w:r>
      <w:r>
        <w:t xml:space="preserve"> </w:t>
      </w:r>
      <w:r>
        <w:t xml:space="preserve">modal allows users to directly query analytics views without using natural language, bypassing the AI entirely.</w:t>
      </w:r>
    </w:p>
    <w:p>
      <w:pPr>
        <w:pStyle w:val="Heading3"/>
      </w:pPr>
      <w:bookmarkStart w:id="43" w:name="functional-rules-5"/>
      <w:r>
        <w:t xml:space="preserve">10.2 Functional Rules</w:t>
      </w:r>
      <w:bookmarkEnd w:id="43"/>
    </w:p>
    <w:p>
      <w:pPr>
        <w:numPr>
          <w:ilvl w:val="0"/>
          <w:numId w:val="1009"/>
        </w:numPr>
        <w:pStyle w:val="Compact"/>
      </w:pPr>
      <w:r>
        <w:t xml:space="preserve">Users shall be able to select a view (batting_summary, bowling_summary, phase_batting, phase_bowling, fielding_summary, extras_summary, bowler_discipline) from a dropdown.</w:t>
      </w:r>
    </w:p>
    <w:p>
      <w:pPr>
        <w:numPr>
          <w:ilvl w:val="0"/>
          <w:numId w:val="1009"/>
        </w:numPr>
        <w:pStyle w:val="Compact"/>
      </w:pPr>
      <w:r>
        <w:t xml:space="preserve">The system shall display all rows from the selected view in a paginated, sortable, and filterable table.</w:t>
      </w:r>
    </w:p>
    <w:p>
      <w:pPr>
        <w:numPr>
          <w:ilvl w:val="0"/>
          <w:numId w:val="1009"/>
        </w:numPr>
        <w:pStyle w:val="Compact"/>
      </w:pPr>
      <w:r>
        <w:t xml:space="preserve">This feature is for power users and administrators who want to inspect raw aggregated data without relying on the LLM.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explicit-non-goals-functional"/>
      <w:r>
        <w:t xml:space="preserve">11. Explicit Non-Goals (Functional)</w:t>
      </w:r>
      <w:bookmarkEnd w:id="44"/>
    </w:p>
    <w:p>
      <w:pPr>
        <w:numPr>
          <w:ilvl w:val="0"/>
          <w:numId w:val="1010"/>
        </w:numPr>
        <w:pStyle w:val="Compact"/>
      </w:pPr>
      <w:r>
        <w:t xml:space="preserve">The system does not support DELETE, UPDATE, or INSERT operations via natural language or direct query.</w:t>
      </w:r>
    </w:p>
    <w:p>
      <w:pPr>
        <w:numPr>
          <w:ilvl w:val="0"/>
          <w:numId w:val="1010"/>
        </w:numPr>
        <w:pStyle w:val="Compact"/>
      </w:pPr>
      <w:r>
        <w:t xml:space="preserve">The system does not support multi-turn context where a previous result is automatically fed into the next query (manual refinement only).</w:t>
      </w:r>
    </w:p>
    <w:p>
      <w:pPr>
        <w:numPr>
          <w:ilvl w:val="0"/>
          <w:numId w:val="1010"/>
        </w:numPr>
        <w:pStyle w:val="Compact"/>
      </w:pPr>
      <w:r>
        <w:t xml:space="preserve">The system does not support charting or visualization beyond simple leaderboards in Phase 2.</w:t>
      </w:r>
    </w:p>
    <w:p>
      <w:pPr>
        <w:numPr>
          <w:ilvl w:val="0"/>
          <w:numId w:val="1010"/>
        </w:numPr>
        <w:pStyle w:val="Compact"/>
      </w:pPr>
      <w:r>
        <w:t xml:space="preserve">The system does not support voice input or voice output.</w:t>
      </w:r>
    </w:p>
    <w:p>
      <w:pPr>
        <w:numPr>
          <w:ilvl w:val="0"/>
          <w:numId w:val="1010"/>
        </w:numPr>
        <w:pStyle w:val="Compact"/>
      </w:pPr>
      <w:r>
        <w:t xml:space="preserve">The system does not support multi-language queries (English/Hinglish only).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acceptance-criteria"/>
      <w:r>
        <w:t xml:space="preserve">12. Acceptance Criteria</w:t>
      </w:r>
      <w:bookmarkEnd w:id="45"/>
    </w:p>
    <w:p>
      <w:pPr>
        <w:numPr>
          <w:ilvl w:val="0"/>
          <w:numId w:val="1011"/>
        </w:numPr>
        <w:pStyle w:val="Compact"/>
      </w:pPr>
      <w:r>
        <w:t xml:space="preserve">✅ Natural language queries are correctly translated to SQL with &gt;95% accuracy (validated by Sujit Kane on representative test cases).</w:t>
      </w:r>
    </w:p>
    <w:p>
      <w:pPr>
        <w:numPr>
          <w:ilvl w:val="0"/>
          <w:numId w:val="1011"/>
        </w:numPr>
        <w:pStyle w:val="Compact"/>
      </w:pPr>
      <w:r>
        <w:t xml:space="preserve">✅ All seven analytics views (</w:t>
      </w:r>
      <w:r>
        <w:rPr>
          <w:rStyle w:val="VerbatimChar"/>
        </w:rPr>
        <w:t xml:space="preserve">batting_summary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bowling_summary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phase_batting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phase_bowling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fielding_summary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extras_summary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bowler_discipline</w:t>
      </w:r>
      <w:r>
        <w:t xml:space="preserve">) return correct aggregates for sample queries.</w:t>
      </w:r>
    </w:p>
    <w:p>
      <w:pPr>
        <w:numPr>
          <w:ilvl w:val="0"/>
          <w:numId w:val="1011"/>
        </w:numPr>
        <w:pStyle w:val="Compact"/>
      </w:pPr>
      <w:r>
        <w:t xml:space="preserve">✅ Web interface is responsive and usable on desktop and tablet (Chrome, Safari, Firefox).</w:t>
      </w:r>
    </w:p>
    <w:p>
      <w:pPr>
        <w:numPr>
          <w:ilvl w:val="0"/>
          <w:numId w:val="1011"/>
        </w:numPr>
        <w:pStyle w:val="Compact"/>
      </w:pPr>
      <w:r>
        <w:t xml:space="preserve">✅ Query execution completes in &lt;3 seconds for typical scouting questions (including Groq API latency + PostgreSQL query time).</w:t>
      </w:r>
    </w:p>
    <w:p>
      <w:pPr>
        <w:numPr>
          <w:ilvl w:val="0"/>
          <w:numId w:val="1011"/>
        </w:numPr>
        <w:pStyle w:val="Compact"/>
      </w:pPr>
      <w:r>
        <w:t xml:space="preserve">✅ Groq API usage stays within free tier limits (1,000 requests/day, 30 requests/minute).</w:t>
      </w:r>
    </w:p>
    <w:p>
      <w:pPr>
        <w:numPr>
          <w:ilvl w:val="0"/>
          <w:numId w:val="1011"/>
        </w:numPr>
        <w:pStyle w:val="Compact"/>
      </w:pPr>
      <w:r>
        <w:t xml:space="preserve">✅ Read-only enforcement is active; any attempt to modify data is rejected at the database level.</w:t>
      </w:r>
    </w:p>
    <w:p>
      <w:pPr>
        <w:numPr>
          <w:ilvl w:val="0"/>
          <w:numId w:val="1011"/>
        </w:numPr>
        <w:pStyle w:val="Compact"/>
      </w:pPr>
      <w:r>
        <w:t xml:space="preserve">✅ Error messages are clear and actionable for end users.</w:t>
      </w:r>
    </w:p>
    <w:p>
      <w:pPr>
        <w:numPr>
          <w:ilvl w:val="0"/>
          <w:numId w:val="1011"/>
        </w:numPr>
        <w:pStyle w:val="Compact"/>
      </w:pPr>
      <w:r>
        <w:t xml:space="preserve">✅ Conversation history and example questions are functional in Phase 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api-endpoints-phase-2-fastapi"/>
      <w:r>
        <w:t xml:space="preserve">13. API Endpoints (Phase 2 — FastAPI)</w:t>
      </w:r>
      <w:bookmarkEnd w:id="46"/>
    </w:p>
    <w:tbl>
      <w:tblPr>
        <w:tblStyle w:val="Table"/>
        <w:tblW w:type="pct" w:w="5000.0"/>
        <w:tblLook w:firstRow="1"/>
      </w:tblPr>
      <w:tblGrid>
        <w:gridCol w:w="2184"/>
        <w:gridCol w:w="1638"/>
        <w:gridCol w:w="2457"/>
        <w:gridCol w:w="163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/api/query</w:t>
            </w:r>
          </w:p>
        </w:tc>
        <w:tc>
          <w:p>
            <w:pPr>
              <w:pStyle w:val="Compact"/>
              <w:jc w:val="left"/>
            </w:pPr>
            <w:r>
              <w:t xml:space="preserve">Send a natural language question, receive SQL, explanation, and results</w:t>
            </w:r>
          </w:p>
        </w:tc>
        <w:tc>
          <w:p>
            <w:pPr>
              <w:pStyle w:val="Compact"/>
              <w:jc w:val="left"/>
            </w:pPr>
            <w:r>
              <w:t xml:space="preserve">None (PoC)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p>
            <w:pPr>
              <w:pStyle w:val="Compact"/>
              <w:jc w:val="left"/>
            </w:pPr>
            <w:r>
              <w:t xml:space="preserve">Check database connection status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/api/browse/{view_name}</w:t>
            </w:r>
          </w:p>
        </w:tc>
        <w:tc>
          <w:p>
            <w:pPr>
              <w:pStyle w:val="Compact"/>
              <w:jc w:val="left"/>
            </w:pPr>
            <w:r>
              <w:t xml:space="preserve">Direct view query (bypass AI)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/api/examples</w:t>
            </w:r>
          </w:p>
        </w:tc>
        <w:tc>
          <w:p>
            <w:pPr>
              <w:pStyle w:val="Compact"/>
              <w:jc w:val="left"/>
            </w:pPr>
            <w:r>
              <w:t xml:space="preserve">Return example questions for UI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Serve React frontend (static files)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data-specifications"/>
      <w:r>
        <w:t xml:space="preserve">14. Data Specifications</w:t>
      </w:r>
      <w:bookmarkEnd w:id="47"/>
    </w:p>
    <w:p>
      <w:pPr>
        <w:pStyle w:val="Heading3"/>
      </w:pPr>
      <w:bookmarkStart w:id="48" w:name="datasets-included"/>
      <w:r>
        <w:t xml:space="preserve">Datasets Included</w:t>
      </w:r>
      <w:bookmarkEnd w:id="48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Players</w:t>
      </w:r>
      <w:r>
        <w:t xml:space="preserve">: 235 players (male + female, Senior/U25/U19/U16)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Tournaments</w:t>
      </w:r>
      <w:r>
        <w:t xml:space="preserve">: 11 domestic tournaments (Ranji, SMAT, VHT, U19, U16, Women’s)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Matches</w:t>
      </w:r>
      <w:r>
        <w:t xml:space="preserve">: 88 matches across all formats (T20, ODI, FirstClass)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Deliveries</w:t>
      </w:r>
      <w:r>
        <w:t xml:space="preserve">: ~19,500 ball-by-ball records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Season</w:t>
      </w:r>
      <w:r>
        <w:t xml:space="preserve">: 2024-25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Data Type</w:t>
      </w:r>
      <w:r>
        <w:t xml:space="preserve">: Synthetic, calibrated to real domestic cricket benchmarks</w:t>
      </w:r>
    </w:p>
    <w:p>
      <w:pPr>
        <w:pStyle w:val="Heading3"/>
      </w:pPr>
      <w:bookmarkStart w:id="49" w:name="example-queries-non-exhaustive"/>
      <w:r>
        <w:t xml:space="preserve">Example Queries (Non-Exhaustive)</w:t>
      </w:r>
      <w:bookmarkEnd w:id="49"/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Top 10 T20 batters by strike rate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Left-arm orthodox bowlers with economy rate under 7 in Ranji Trophy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Best fielders in SMAT tournament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Powerplay batting stats for U19 female players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Bowlers with most indiscipline (wides + no balls) in death overs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Catches taken by district (Nagpur, Amravati, etc.)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document-approval"/>
      <w:r>
        <w:t xml:space="preserve">15. Document Approval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Prepared By</w:t>
            </w:r>
          </w:p>
        </w:tc>
        <w:tc>
          <w:p>
            <w:pPr>
              <w:pStyle w:val="Compact"/>
              <w:jc w:val="left"/>
            </w:pPr>
            <w:r>
              <w:t xml:space="preserve">Anshul Dhote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2026-08-08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Reviewed By</w:t>
            </w:r>
          </w:p>
        </w:tc>
        <w:tc>
          <w:p>
            <w:pPr>
              <w:pStyle w:val="Compact"/>
              <w:jc w:val="left"/>
            </w:pPr>
            <w:r>
              <w:t xml:space="preserve">Sujit Kane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Version History</w:t>
      </w:r>
      <w:r>
        <w:t xml:space="preserve"> </w:t>
      </w:r>
      <w:r>
        <w:t xml:space="preserve">- v2.0 (2026-07-21): Initial FSD with GPT-4o Mini, Phase 1 &amp; 2 design</w:t>
      </w:r>
      <w:r>
        <w:t xml:space="preserve"> </w:t>
      </w:r>
      <w:r>
        <w:t xml:space="preserve">- v2.1 (2026-08-08): Updated LLM to Groq (Llama 3.3 70B), refined accuracy criteria, added direct view browsing, finalized API endpoints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2026-08-07T20:27:58Z</dcterms:created>
  <dcterms:modified xsi:type="dcterms:W3CDTF">2026-08-07T20:27:58Z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