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413F" w14:textId="77777777" w:rsidR="006F43A2" w:rsidRDefault="006F43A2"/>
    <w:p w14:paraId="5965EB79" w14:textId="77777777" w:rsidR="006F43A2" w:rsidRPr="007B4530" w:rsidRDefault="006F43A2">
      <w:pPr>
        <w:rPr>
          <w:b/>
          <w:bCs/>
          <w:lang w:val="en-IN"/>
        </w:rPr>
      </w:pPr>
    </w:p>
    <w:p w14:paraId="360755C7" w14:textId="77777777" w:rsidR="006F43A2" w:rsidRDefault="00000000">
      <w:pPr>
        <w:spacing w:after="40"/>
        <w:jc w:val="center"/>
      </w:pPr>
      <w:r>
        <w:rPr>
          <w:b/>
          <w:color w:val="E8660A"/>
          <w:sz w:val="26"/>
        </w:rPr>
        <w:t>FORWARD DEPLOYED AI ENGINEERING</w:t>
      </w:r>
    </w:p>
    <w:p w14:paraId="52727E72" w14:textId="77777777" w:rsidR="006F43A2" w:rsidRDefault="00000000">
      <w:pPr>
        <w:spacing w:after="520"/>
        <w:jc w:val="center"/>
      </w:pPr>
      <w:r>
        <w:rPr>
          <w:color w:val="4A4A63"/>
          <w:sz w:val="19"/>
        </w:rPr>
        <w:t>Capstone Project</w:t>
      </w:r>
    </w:p>
    <w:p w14:paraId="0D69BC60" w14:textId="77777777" w:rsidR="006F43A2" w:rsidRDefault="00000000">
      <w:pPr>
        <w:spacing w:after="120"/>
        <w:jc w:val="center"/>
      </w:pPr>
      <w:r>
        <w:rPr>
          <w:b/>
          <w:color w:val="1A1A2E"/>
          <w:sz w:val="60"/>
        </w:rPr>
        <w:t>Stage Four: Sprint Plan</w:t>
      </w:r>
    </w:p>
    <w:p w14:paraId="2C6C6400" w14:textId="77777777" w:rsidR="006F43A2" w:rsidRDefault="00000000">
      <w:pPr>
        <w:pBdr>
          <w:bottom w:val="single" w:sz="10" w:space="6" w:color="E8660A"/>
        </w:pBdr>
        <w:spacing w:after="280"/>
        <w:jc w:val="center"/>
      </w:pPr>
      <w:r>
        <w:rPr>
          <w:color w:val="E8660A"/>
          <w:sz w:val="26"/>
        </w:rPr>
        <w:t>Deciding who does what, in what order, and what finished means</w:t>
      </w:r>
    </w:p>
    <w:p w14:paraId="55452585" w14:textId="77777777" w:rsidR="006F43A2" w:rsidRDefault="00000000">
      <w:pPr>
        <w:spacing w:after="400"/>
        <w:jc w:val="center"/>
      </w:pPr>
      <w:r>
        <w:rPr>
          <w:i/>
          <w:color w:val="4A4A63"/>
        </w:rPr>
        <w:t>A plan is not a list of tasks. It is a statement of sequence, ownership and</w:t>
      </w:r>
      <w:r>
        <w:rPr>
          <w:i/>
          <w:color w:val="4A4A63"/>
        </w:rPr>
        <w:br/>
        <w:t>completion that the team has actually agreed to.</w:t>
      </w:r>
    </w:p>
    <w:tbl>
      <w:tblPr>
        <w:tblW w:w="0" w:type="auto"/>
        <w:jc w:val="center"/>
        <w:tblLook w:val="04A0" w:firstRow="1" w:lastRow="0" w:firstColumn="1" w:lastColumn="0" w:noHBand="0" w:noVBand="1"/>
      </w:tblPr>
      <w:tblGrid>
        <w:gridCol w:w="6624"/>
      </w:tblGrid>
      <w:tr w:rsidR="006F43A2" w14:paraId="71DE5BD1" w14:textId="77777777">
        <w:trPr>
          <w:jc w:val="center"/>
        </w:trPr>
        <w:tc>
          <w:tcPr>
            <w:tcW w:w="6624" w:type="dxa"/>
            <w:tcBorders>
              <w:top w:val="nil"/>
              <w:left w:val="nil"/>
              <w:bottom w:val="nil"/>
              <w:right w:val="nil"/>
            </w:tcBorders>
            <w:shd w:val="clear" w:color="auto" w:fill="1A1A2E"/>
          </w:tcPr>
          <w:p w14:paraId="58BD5122" w14:textId="77777777" w:rsidR="006F43A2" w:rsidRDefault="00000000">
            <w:pPr>
              <w:jc w:val="center"/>
            </w:pPr>
            <w:r>
              <w:rPr>
                <w:b/>
                <w:color w:val="FFFFFF"/>
                <w:sz w:val="20"/>
              </w:rPr>
              <w:t>WEEK TWO  ·  DAY ONE</w:t>
            </w:r>
          </w:p>
        </w:tc>
      </w:tr>
    </w:tbl>
    <w:p w14:paraId="7A75524A" w14:textId="77777777" w:rsidR="006F43A2" w:rsidRDefault="00000000">
      <w:r>
        <w:br w:type="page"/>
      </w:r>
    </w:p>
    <w:p w14:paraId="01E2DA58" w14:textId="77777777" w:rsidR="006F43A2" w:rsidRDefault="00000000">
      <w:pPr>
        <w:pBdr>
          <w:bottom w:val="single" w:sz="8" w:space="6" w:color="E8660A"/>
        </w:pBdr>
        <w:spacing w:before="440" w:after="60"/>
      </w:pPr>
      <w:r>
        <w:rPr>
          <w:b/>
          <w:color w:val="1A1A2E"/>
          <w:sz w:val="34"/>
        </w:rPr>
        <w:lastRenderedPageBreak/>
        <w:t>How to plan three weeks of work</w:t>
      </w:r>
    </w:p>
    <w:p w14:paraId="76DF2660" w14:textId="77777777" w:rsidR="006F43A2" w:rsidRDefault="00000000">
      <w:r>
        <w:t>You have already lost a third of the project to discovery and requirements, which is as it should be. What remains has to be sequenced carefully, because several parts of the build depend on others and the dependencies are not always obvious until you hit them.</w:t>
      </w:r>
    </w:p>
    <w:p w14:paraId="69D02ADC" w14:textId="77777777" w:rsidR="006F43A2" w:rsidRDefault="00000000">
      <w:pPr>
        <w:spacing w:before="200" w:after="60"/>
        <w:jc w:val="center"/>
      </w:pPr>
      <w:r>
        <w:rPr>
          <w:noProof/>
        </w:rPr>
        <w:drawing>
          <wp:inline distT="0" distB="0" distL="0" distR="0" wp14:anchorId="5FE62C91" wp14:editId="1C48B349">
            <wp:extent cx="6035040" cy="2571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_timeline.png"/>
                    <pic:cNvPicPr/>
                  </pic:nvPicPr>
                  <pic:blipFill>
                    <a:blip r:embed="rId8"/>
                    <a:stretch>
                      <a:fillRect/>
                    </a:stretch>
                  </pic:blipFill>
                  <pic:spPr>
                    <a:xfrm>
                      <a:off x="0" y="0"/>
                      <a:ext cx="6035040" cy="2571798"/>
                    </a:xfrm>
                    <a:prstGeom prst="rect">
                      <a:avLst/>
                    </a:prstGeom>
                  </pic:spPr>
                </pic:pic>
              </a:graphicData>
            </a:graphic>
          </wp:inline>
        </w:drawing>
      </w:r>
    </w:p>
    <w:p w14:paraId="72091FBF" w14:textId="77777777" w:rsidR="006F43A2" w:rsidRDefault="00000000">
      <w:pPr>
        <w:spacing w:after="240"/>
        <w:jc w:val="center"/>
      </w:pPr>
      <w:r>
        <w:rPr>
          <w:i/>
          <w:color w:val="4A4A63"/>
          <w:sz w:val="17"/>
        </w:rPr>
        <w:t>Figure 1. The shape of the three weeks, including the compulsory requirements revision.</w:t>
      </w:r>
    </w:p>
    <w:p w14:paraId="6313DCD1" w14:textId="77777777" w:rsidR="006F43A2" w:rsidRDefault="00000000">
      <w:pPr>
        <w:spacing w:before="300" w:after="60"/>
      </w:pPr>
      <w:r>
        <w:rPr>
          <w:b/>
          <w:color w:val="1A1A2E"/>
          <w:sz w:val="25"/>
        </w:rPr>
        <w:t>Three rules that make the difference</w:t>
      </w:r>
    </w:p>
    <w:p w14:paraId="0C0B36A4" w14:textId="77777777" w:rsidR="006F43A2" w:rsidRDefault="00000000">
      <w:pPr>
        <w:pStyle w:val="ListNumber"/>
        <w:spacing w:after="100"/>
        <w:ind w:left="432"/>
      </w:pPr>
      <w:r>
        <w:t>Every item has an estimate in hours and a priority. When you run short of time, and you will, the priority column is what decides for you rather than whatever felt urgent that morning.</w:t>
      </w:r>
    </w:p>
    <w:p w14:paraId="253BD698" w14:textId="77777777" w:rsidR="006F43A2" w:rsidRDefault="00000000">
      <w:pPr>
        <w:pStyle w:val="ListNumber"/>
        <w:spacing w:after="100"/>
        <w:ind w:left="432"/>
      </w:pPr>
      <w:r>
        <w:t>Every item has a definition of done written before work starts. Written afterwards, it describes whatever happened to be produced.</w:t>
      </w:r>
    </w:p>
    <w:p w14:paraId="03A454B9" w14:textId="77777777" w:rsidR="006F43A2" w:rsidRDefault="00000000">
      <w:pPr>
        <w:pStyle w:val="ListNumber"/>
        <w:spacing w:after="100"/>
        <w:ind w:left="432"/>
      </w:pPr>
      <w:r>
        <w:t>The retrieval layer and the evaluation harness come early, not late. Almost everything else depends on one or the other, and leaving the harness until the end means discovering your results too late to act on them.</w:t>
      </w:r>
    </w:p>
    <w:p w14:paraId="5252E5F8" w14:textId="77777777" w:rsidR="006F43A2" w:rsidRDefault="00000000">
      <w:pPr>
        <w:pStyle w:val="ListNumber"/>
        <w:spacing w:after="100"/>
        <w:ind w:left="432"/>
      </w:pPr>
      <w:r>
        <w:t>The full unattended run over the hidden evaluation set happens in week two, not week three. It is the gate the project turns on, and it always exposes problems that never appear when you are testing one ticket at a time.</w:t>
      </w:r>
    </w:p>
    <w:p w14:paraId="514D2DBD" w14:textId="77777777" w:rsidR="006F43A2" w:rsidRDefault="00000000">
      <w:r>
        <w:br w:type="page"/>
      </w:r>
    </w:p>
    <w:p w14:paraId="18E092EA" w14:textId="77777777" w:rsidR="006F43A2" w:rsidRDefault="00000000">
      <w:pPr>
        <w:pBdr>
          <w:bottom w:val="single" w:sz="8" w:space="6" w:color="E8660A"/>
        </w:pBdr>
        <w:spacing w:before="440" w:after="60"/>
      </w:pPr>
      <w:r>
        <w:rPr>
          <w:b/>
          <w:color w:val="E8660A"/>
          <w:sz w:val="34"/>
        </w:rPr>
        <w:lastRenderedPageBreak/>
        <w:t xml:space="preserve">1   </w:t>
      </w:r>
      <w:r>
        <w:rPr>
          <w:b/>
          <w:color w:val="1A1A2E"/>
          <w:sz w:val="34"/>
        </w:rPr>
        <w:t>Section one: your capacity</w:t>
      </w:r>
    </w:p>
    <w:p w14:paraId="7A70DA05" w14:textId="77777777" w:rsidR="006F43A2" w:rsidRDefault="00000000">
      <w:r>
        <w:t>Before you plan anything, work out honestly how much time you actually have. Plans built on optimistic capacity fail in week two rather than week three, which is worse, because by then you have committed to an architecture that assumed the time existed.</w:t>
      </w:r>
    </w:p>
    <w:tbl>
      <w:tblPr>
        <w:tblW w:w="0" w:type="auto"/>
        <w:jc w:val="center"/>
        <w:tblLayout w:type="fixed"/>
        <w:tblLook w:val="04A0" w:firstRow="1" w:lastRow="0" w:firstColumn="1" w:lastColumn="0" w:noHBand="0" w:noVBand="1"/>
      </w:tblPr>
      <w:tblGrid>
        <w:gridCol w:w="1440"/>
        <w:gridCol w:w="2736"/>
        <w:gridCol w:w="3312"/>
        <w:gridCol w:w="2160"/>
      </w:tblGrid>
      <w:tr w:rsidR="006F43A2" w14:paraId="713A6D64"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5668E8CD" w14:textId="77777777" w:rsidR="006F43A2" w:rsidRDefault="00000000">
            <w:pPr>
              <w:spacing w:before="60" w:after="60"/>
            </w:pPr>
            <w:r>
              <w:rPr>
                <w:b/>
                <w:color w:val="FFFFFF"/>
                <w:sz w:val="18"/>
              </w:rPr>
              <w:t>Week</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11B7EB66" w14:textId="77777777" w:rsidR="006F43A2" w:rsidRDefault="00000000">
            <w:pPr>
              <w:spacing w:before="60" w:after="60"/>
            </w:pPr>
            <w:r>
              <w:rPr>
                <w:b/>
                <w:color w:val="FFFFFF"/>
                <w:sz w:val="18"/>
              </w:rPr>
              <w:t>Hours realistically available</w:t>
            </w:r>
          </w:p>
        </w:tc>
        <w:tc>
          <w:tcPr>
            <w:tcW w:w="3312" w:type="dxa"/>
            <w:tcBorders>
              <w:top w:val="single" w:sz="6" w:space="0" w:color="D9D9E0"/>
              <w:left w:val="single" w:sz="6" w:space="0" w:color="D9D9E0"/>
              <w:bottom w:val="single" w:sz="6" w:space="0" w:color="D9D9E0"/>
              <w:right w:val="single" w:sz="6" w:space="0" w:color="D9D9E0"/>
            </w:tcBorders>
            <w:shd w:val="clear" w:color="auto" w:fill="E8660A"/>
          </w:tcPr>
          <w:p w14:paraId="57CE633F" w14:textId="77777777" w:rsidR="006F43A2" w:rsidRDefault="00000000">
            <w:pPr>
              <w:spacing w:before="60" w:after="60"/>
            </w:pPr>
            <w:r>
              <w:rPr>
                <w:b/>
                <w:color w:val="FFFFFF"/>
                <w:sz w:val="18"/>
              </w:rPr>
              <w:t>Other commitments that week</w:t>
            </w:r>
          </w:p>
        </w:tc>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23C254C2" w14:textId="77777777" w:rsidR="006F43A2" w:rsidRDefault="00000000">
            <w:pPr>
              <w:spacing w:before="60" w:after="60"/>
            </w:pPr>
            <w:r>
              <w:rPr>
                <w:b/>
                <w:color w:val="FFFFFF"/>
                <w:sz w:val="18"/>
              </w:rPr>
              <w:t>Days you cannot work</w:t>
            </w:r>
          </w:p>
        </w:tc>
      </w:tr>
      <w:tr w:rsidR="006F43A2" w14:paraId="7EBD4A95"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69838A24" w14:textId="77777777" w:rsidR="006F43A2" w:rsidRDefault="00000000">
            <w:pPr>
              <w:spacing w:before="50" w:after="50"/>
            </w:pPr>
            <w:r>
              <w:rPr>
                <w:sz w:val="17"/>
              </w:rPr>
              <w:t>Week one</w:t>
            </w:r>
          </w:p>
        </w:tc>
        <w:tc>
          <w:tcPr>
            <w:tcW w:w="2736" w:type="dxa"/>
            <w:tcBorders>
              <w:top w:val="single" w:sz="6" w:space="0" w:color="D9D9E0"/>
              <w:left w:val="single" w:sz="6" w:space="0" w:color="D9D9E0"/>
              <w:bottom w:val="single" w:sz="6" w:space="0" w:color="D9D9E0"/>
              <w:right w:val="single" w:sz="6" w:space="0" w:color="D9D9E0"/>
            </w:tcBorders>
          </w:tcPr>
          <w:p w14:paraId="765767CF" w14:textId="77777777" w:rsidR="006F43A2" w:rsidRDefault="006F43A2">
            <w:pPr>
              <w:spacing w:before="50" w:after="50"/>
            </w:pPr>
          </w:p>
        </w:tc>
        <w:tc>
          <w:tcPr>
            <w:tcW w:w="3312" w:type="dxa"/>
            <w:tcBorders>
              <w:top w:val="single" w:sz="6" w:space="0" w:color="D9D9E0"/>
              <w:left w:val="single" w:sz="6" w:space="0" w:color="D9D9E0"/>
              <w:bottom w:val="single" w:sz="6" w:space="0" w:color="D9D9E0"/>
              <w:right w:val="single" w:sz="6" w:space="0" w:color="D9D9E0"/>
            </w:tcBorders>
          </w:tcPr>
          <w:p w14:paraId="12365D26" w14:textId="77777777" w:rsidR="006F43A2" w:rsidRDefault="006F43A2">
            <w:pPr>
              <w:spacing w:before="50" w:after="50"/>
            </w:pPr>
          </w:p>
        </w:tc>
        <w:tc>
          <w:tcPr>
            <w:tcW w:w="2160" w:type="dxa"/>
            <w:tcBorders>
              <w:top w:val="single" w:sz="6" w:space="0" w:color="D9D9E0"/>
              <w:left w:val="single" w:sz="6" w:space="0" w:color="D9D9E0"/>
              <w:bottom w:val="single" w:sz="6" w:space="0" w:color="D9D9E0"/>
              <w:right w:val="single" w:sz="6" w:space="0" w:color="D9D9E0"/>
            </w:tcBorders>
          </w:tcPr>
          <w:p w14:paraId="4AA0327A" w14:textId="77777777" w:rsidR="006F43A2" w:rsidRDefault="006F43A2">
            <w:pPr>
              <w:spacing w:before="50" w:after="50"/>
            </w:pPr>
          </w:p>
        </w:tc>
      </w:tr>
      <w:tr w:rsidR="006F43A2" w14:paraId="76506620" w14:textId="77777777">
        <w:trPr>
          <w:jc w:val="center"/>
        </w:trPr>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3EE33548" w14:textId="77777777" w:rsidR="006F43A2" w:rsidRDefault="00000000">
            <w:pPr>
              <w:spacing w:before="50" w:after="50"/>
            </w:pPr>
            <w:r>
              <w:rPr>
                <w:sz w:val="17"/>
              </w:rPr>
              <w:t>Week two</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D7FEE70" w14:textId="77777777" w:rsidR="006F43A2" w:rsidRDefault="006F43A2">
            <w:pPr>
              <w:spacing w:before="50" w:after="50"/>
            </w:pP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1FEB0C04" w14:textId="77777777" w:rsidR="006F43A2" w:rsidRDefault="006F43A2">
            <w:pPr>
              <w:spacing w:before="50" w:after="50"/>
            </w:pP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1738BA51" w14:textId="77777777" w:rsidR="006F43A2" w:rsidRDefault="006F43A2">
            <w:pPr>
              <w:spacing w:before="50" w:after="50"/>
            </w:pPr>
          </w:p>
        </w:tc>
      </w:tr>
      <w:tr w:rsidR="006F43A2" w14:paraId="735D5B86" w14:textId="77777777">
        <w:trPr>
          <w:jc w:val="center"/>
        </w:trPr>
        <w:tc>
          <w:tcPr>
            <w:tcW w:w="1440" w:type="dxa"/>
            <w:tcBorders>
              <w:top w:val="single" w:sz="6" w:space="0" w:color="D9D9E0"/>
              <w:left w:val="single" w:sz="6" w:space="0" w:color="D9D9E0"/>
              <w:bottom w:val="single" w:sz="6" w:space="0" w:color="D9D9E0"/>
              <w:right w:val="single" w:sz="6" w:space="0" w:color="D9D9E0"/>
            </w:tcBorders>
          </w:tcPr>
          <w:p w14:paraId="056ADC61" w14:textId="77777777" w:rsidR="006F43A2" w:rsidRDefault="00000000">
            <w:pPr>
              <w:spacing w:before="50" w:after="50"/>
            </w:pPr>
            <w:r>
              <w:rPr>
                <w:sz w:val="17"/>
              </w:rPr>
              <w:t>Week three</w:t>
            </w:r>
          </w:p>
        </w:tc>
        <w:tc>
          <w:tcPr>
            <w:tcW w:w="2736" w:type="dxa"/>
            <w:tcBorders>
              <w:top w:val="single" w:sz="6" w:space="0" w:color="D9D9E0"/>
              <w:left w:val="single" w:sz="6" w:space="0" w:color="D9D9E0"/>
              <w:bottom w:val="single" w:sz="6" w:space="0" w:color="D9D9E0"/>
              <w:right w:val="single" w:sz="6" w:space="0" w:color="D9D9E0"/>
            </w:tcBorders>
          </w:tcPr>
          <w:p w14:paraId="6F95275D" w14:textId="77777777" w:rsidR="006F43A2" w:rsidRDefault="006F43A2">
            <w:pPr>
              <w:spacing w:before="50" w:after="50"/>
            </w:pPr>
          </w:p>
        </w:tc>
        <w:tc>
          <w:tcPr>
            <w:tcW w:w="3312" w:type="dxa"/>
            <w:tcBorders>
              <w:top w:val="single" w:sz="6" w:space="0" w:color="D9D9E0"/>
              <w:left w:val="single" w:sz="6" w:space="0" w:color="D9D9E0"/>
              <w:bottom w:val="single" w:sz="6" w:space="0" w:color="D9D9E0"/>
              <w:right w:val="single" w:sz="6" w:space="0" w:color="D9D9E0"/>
            </w:tcBorders>
          </w:tcPr>
          <w:p w14:paraId="4814087B" w14:textId="77777777" w:rsidR="006F43A2" w:rsidRDefault="006F43A2">
            <w:pPr>
              <w:spacing w:before="50" w:after="50"/>
            </w:pPr>
          </w:p>
        </w:tc>
        <w:tc>
          <w:tcPr>
            <w:tcW w:w="2160" w:type="dxa"/>
            <w:tcBorders>
              <w:top w:val="single" w:sz="6" w:space="0" w:color="D9D9E0"/>
              <w:left w:val="single" w:sz="6" w:space="0" w:color="D9D9E0"/>
              <w:bottom w:val="single" w:sz="6" w:space="0" w:color="D9D9E0"/>
              <w:right w:val="single" w:sz="6" w:space="0" w:color="D9D9E0"/>
            </w:tcBorders>
          </w:tcPr>
          <w:p w14:paraId="43962D87" w14:textId="77777777" w:rsidR="006F43A2" w:rsidRDefault="006F43A2">
            <w:pPr>
              <w:spacing w:before="50" w:after="50"/>
            </w:pPr>
          </w:p>
        </w:tc>
      </w:tr>
    </w:tbl>
    <w:p w14:paraId="5F8D0875" w14:textId="77777777" w:rsidR="006F43A2" w:rsidRDefault="006F43A2">
      <w:pPr>
        <w:spacing w:after="80"/>
      </w:pPr>
    </w:p>
    <w:tbl>
      <w:tblPr>
        <w:tblW w:w="0" w:type="auto"/>
        <w:tblLook w:val="04A0" w:firstRow="1" w:lastRow="0" w:firstColumn="1" w:lastColumn="0" w:noHBand="0" w:noVBand="1"/>
      </w:tblPr>
      <w:tblGrid>
        <w:gridCol w:w="9648"/>
      </w:tblGrid>
      <w:tr w:rsidR="006F43A2" w14:paraId="5A693EB1" w14:textId="77777777">
        <w:tc>
          <w:tcPr>
            <w:tcW w:w="9648" w:type="dxa"/>
            <w:tcBorders>
              <w:top w:val="nil"/>
              <w:left w:val="nil"/>
              <w:bottom w:val="nil"/>
              <w:right w:val="nil"/>
            </w:tcBorders>
            <w:shd w:val="clear" w:color="auto" w:fill="F4F4F7"/>
          </w:tcPr>
          <w:p w14:paraId="408A562F" w14:textId="77777777" w:rsidR="006F43A2" w:rsidRDefault="00000000">
            <w:pPr>
              <w:spacing w:before="140" w:after="60"/>
            </w:pPr>
            <w:r>
              <w:rPr>
                <w:b/>
                <w:color w:val="E8660A"/>
              </w:rPr>
              <w:t>On working alone</w:t>
            </w:r>
          </w:p>
          <w:p w14:paraId="16190F36" w14:textId="77777777" w:rsidR="006F43A2" w:rsidRDefault="00000000">
            <w:pPr>
              <w:spacing w:after="160"/>
            </w:pPr>
            <w:r>
              <w:rPr>
                <w:color w:val="333344"/>
                <w:sz w:val="20"/>
              </w:rPr>
              <w:t>Working individually removes the coordination overhead and replaces it with a different problem: nobody will notice when you have been stuck for six hours. Set yourself a rule that anything blocking you for more than an hour gets written down and either escalated or worked around, and check that list at the end of each day.</w:t>
            </w:r>
          </w:p>
        </w:tc>
      </w:tr>
    </w:tbl>
    <w:p w14:paraId="1296EF5C" w14:textId="77777777" w:rsidR="006F43A2" w:rsidRDefault="006F43A2">
      <w:pPr>
        <w:spacing w:after="40"/>
      </w:pPr>
    </w:p>
    <w:p w14:paraId="436954D8" w14:textId="77777777" w:rsidR="006F43A2" w:rsidRDefault="00000000">
      <w:pPr>
        <w:pBdr>
          <w:bottom w:val="single" w:sz="8" w:space="6" w:color="E8660A"/>
        </w:pBdr>
        <w:spacing w:before="440" w:after="60"/>
      </w:pPr>
      <w:r>
        <w:rPr>
          <w:b/>
          <w:color w:val="E8660A"/>
          <w:sz w:val="34"/>
        </w:rPr>
        <w:t xml:space="preserve">2   </w:t>
      </w:r>
      <w:r>
        <w:rPr>
          <w:b/>
          <w:color w:val="1A1A2E"/>
          <w:sz w:val="34"/>
        </w:rPr>
        <w:t>Section two: the backlog</w:t>
      </w:r>
    </w:p>
    <w:p w14:paraId="3AE8B3B1" w14:textId="77777777" w:rsidR="006F43A2" w:rsidRDefault="00000000">
      <w:r>
        <w:t>List every item of work. Estimate in hours rather than in vague sizes, because hours can be compared against the capacity you recorded above. Mark dependencies explicitly, because the order matters more when there is only one of you.</w:t>
      </w:r>
    </w:p>
    <w:tbl>
      <w:tblPr>
        <w:tblW w:w="0" w:type="auto"/>
        <w:jc w:val="center"/>
        <w:tblLayout w:type="fixed"/>
        <w:tblLook w:val="04A0" w:firstRow="1" w:lastRow="0" w:firstColumn="1" w:lastColumn="0" w:noHBand="0" w:noVBand="1"/>
      </w:tblPr>
      <w:tblGrid>
        <w:gridCol w:w="792"/>
        <w:gridCol w:w="2880"/>
        <w:gridCol w:w="1152"/>
        <w:gridCol w:w="1008"/>
        <w:gridCol w:w="1224"/>
        <w:gridCol w:w="2592"/>
      </w:tblGrid>
      <w:tr w:rsidR="006F43A2" w14:paraId="179C329A"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E8660A"/>
          </w:tcPr>
          <w:p w14:paraId="0C42633F" w14:textId="77777777" w:rsidR="006F43A2" w:rsidRDefault="00000000">
            <w:pPr>
              <w:spacing w:before="60" w:after="60"/>
            </w:pPr>
            <w:r>
              <w:rPr>
                <w:b/>
                <w:color w:val="FFFFFF"/>
                <w:sz w:val="16"/>
              </w:rPr>
              <w:t>ID</w:t>
            </w:r>
          </w:p>
        </w:tc>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69E62879" w14:textId="77777777" w:rsidR="006F43A2" w:rsidRDefault="00000000">
            <w:pPr>
              <w:spacing w:before="60" w:after="60"/>
            </w:pPr>
            <w:r>
              <w:rPr>
                <w:b/>
                <w:color w:val="FFFFFF"/>
                <w:sz w:val="16"/>
              </w:rPr>
              <w:t>Item</w:t>
            </w:r>
          </w:p>
        </w:tc>
        <w:tc>
          <w:tcPr>
            <w:tcW w:w="1152" w:type="dxa"/>
            <w:tcBorders>
              <w:top w:val="single" w:sz="6" w:space="0" w:color="D9D9E0"/>
              <w:left w:val="single" w:sz="6" w:space="0" w:color="D9D9E0"/>
              <w:bottom w:val="single" w:sz="6" w:space="0" w:color="D9D9E0"/>
              <w:right w:val="single" w:sz="6" w:space="0" w:color="D9D9E0"/>
            </w:tcBorders>
            <w:shd w:val="clear" w:color="auto" w:fill="E8660A"/>
          </w:tcPr>
          <w:p w14:paraId="3DAB99D3" w14:textId="77777777" w:rsidR="006F43A2" w:rsidRDefault="00000000">
            <w:pPr>
              <w:spacing w:before="60" w:after="60"/>
            </w:pPr>
            <w:r>
              <w:rPr>
                <w:b/>
                <w:color w:val="FFFFFF"/>
                <w:sz w:val="16"/>
              </w:rPr>
              <w:t>Est. hours</w:t>
            </w:r>
          </w:p>
        </w:tc>
        <w:tc>
          <w:tcPr>
            <w:tcW w:w="1008" w:type="dxa"/>
            <w:tcBorders>
              <w:top w:val="single" w:sz="6" w:space="0" w:color="D9D9E0"/>
              <w:left w:val="single" w:sz="6" w:space="0" w:color="D9D9E0"/>
              <w:bottom w:val="single" w:sz="6" w:space="0" w:color="D9D9E0"/>
              <w:right w:val="single" w:sz="6" w:space="0" w:color="D9D9E0"/>
            </w:tcBorders>
            <w:shd w:val="clear" w:color="auto" w:fill="E8660A"/>
          </w:tcPr>
          <w:p w14:paraId="7B3914C2" w14:textId="77777777" w:rsidR="006F43A2" w:rsidRDefault="00000000">
            <w:pPr>
              <w:spacing w:before="60" w:after="60"/>
            </w:pPr>
            <w:r>
              <w:rPr>
                <w:b/>
                <w:color w:val="FFFFFF"/>
                <w:sz w:val="16"/>
              </w:rPr>
              <w:t>Priority</w:t>
            </w:r>
          </w:p>
        </w:tc>
        <w:tc>
          <w:tcPr>
            <w:tcW w:w="1224" w:type="dxa"/>
            <w:tcBorders>
              <w:top w:val="single" w:sz="6" w:space="0" w:color="D9D9E0"/>
              <w:left w:val="single" w:sz="6" w:space="0" w:color="D9D9E0"/>
              <w:bottom w:val="single" w:sz="6" w:space="0" w:color="D9D9E0"/>
              <w:right w:val="single" w:sz="6" w:space="0" w:color="D9D9E0"/>
            </w:tcBorders>
            <w:shd w:val="clear" w:color="auto" w:fill="E8660A"/>
          </w:tcPr>
          <w:p w14:paraId="57DE3FE6" w14:textId="77777777" w:rsidR="006F43A2" w:rsidRDefault="00000000">
            <w:pPr>
              <w:spacing w:before="60" w:after="60"/>
            </w:pPr>
            <w:r>
              <w:rPr>
                <w:b/>
                <w:color w:val="FFFFFF"/>
                <w:sz w:val="16"/>
              </w:rPr>
              <w:t>Depends on</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04464A47" w14:textId="77777777" w:rsidR="006F43A2" w:rsidRDefault="00000000">
            <w:pPr>
              <w:spacing w:before="60" w:after="60"/>
            </w:pPr>
            <w:r>
              <w:rPr>
                <w:b/>
                <w:color w:val="FFFFFF"/>
                <w:sz w:val="16"/>
              </w:rPr>
              <w:t>Definition of done</w:t>
            </w:r>
          </w:p>
        </w:tc>
      </w:tr>
      <w:tr w:rsidR="006F43A2" w14:paraId="19C65D1D"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5E4E093F" w14:textId="77777777" w:rsidR="006F43A2" w:rsidRDefault="00000000">
            <w:pPr>
              <w:spacing w:before="50" w:after="50"/>
            </w:pPr>
            <w:r>
              <w:rPr>
                <w:sz w:val="15"/>
              </w:rPr>
              <w:t>B-01</w:t>
            </w:r>
          </w:p>
        </w:tc>
        <w:tc>
          <w:tcPr>
            <w:tcW w:w="2880" w:type="dxa"/>
            <w:tcBorders>
              <w:top w:val="single" w:sz="6" w:space="0" w:color="D9D9E0"/>
              <w:left w:val="single" w:sz="6" w:space="0" w:color="D9D9E0"/>
              <w:bottom w:val="single" w:sz="6" w:space="0" w:color="D9D9E0"/>
              <w:right w:val="single" w:sz="6" w:space="0" w:color="D9D9E0"/>
            </w:tcBorders>
          </w:tcPr>
          <w:p w14:paraId="72C5A4C7" w14:textId="77777777" w:rsidR="006F43A2" w:rsidRDefault="00000000">
            <w:pPr>
              <w:spacing w:before="50" w:after="50"/>
            </w:pPr>
            <w:r>
              <w:rPr>
                <w:sz w:val="15"/>
              </w:rPr>
              <w:t>Environment and dependency setup</w:t>
            </w:r>
          </w:p>
        </w:tc>
        <w:tc>
          <w:tcPr>
            <w:tcW w:w="1152" w:type="dxa"/>
            <w:tcBorders>
              <w:top w:val="single" w:sz="6" w:space="0" w:color="D9D9E0"/>
              <w:left w:val="single" w:sz="6" w:space="0" w:color="D9D9E0"/>
              <w:bottom w:val="single" w:sz="6" w:space="0" w:color="D9D9E0"/>
              <w:right w:val="single" w:sz="6" w:space="0" w:color="D9D9E0"/>
            </w:tcBorders>
          </w:tcPr>
          <w:p w14:paraId="234F5FE7" w14:textId="7687A4BF" w:rsidR="006F43A2" w:rsidRDefault="007B4530">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371EF344" w14:textId="6C9E2AB8" w:rsidR="006F43A2" w:rsidRDefault="007B4530">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39674315" w14:textId="77777777" w:rsidR="006F43A2" w:rsidRDefault="00000000">
            <w:pPr>
              <w:spacing w:before="50" w:after="50"/>
            </w:pPr>
            <w:r>
              <w:rPr>
                <w:sz w:val="15"/>
              </w:rPr>
              <w:t>—</w:t>
            </w:r>
          </w:p>
        </w:tc>
        <w:tc>
          <w:tcPr>
            <w:tcW w:w="2592" w:type="dxa"/>
            <w:tcBorders>
              <w:top w:val="single" w:sz="6" w:space="0" w:color="D9D9E0"/>
              <w:left w:val="single" w:sz="6" w:space="0" w:color="D9D9E0"/>
              <w:bottom w:val="single" w:sz="6" w:space="0" w:color="D9D9E0"/>
              <w:right w:val="single" w:sz="6" w:space="0" w:color="D9D9E0"/>
            </w:tcBorders>
          </w:tcPr>
          <w:p w14:paraId="49854C21" w14:textId="722CE94E" w:rsidR="006F43A2" w:rsidRDefault="007B4530">
            <w:pPr>
              <w:spacing w:before="50" w:after="50"/>
            </w:pPr>
            <w:r w:rsidRPr="007B4530">
              <w:t>.</w:t>
            </w:r>
            <w:proofErr w:type="spellStart"/>
            <w:r w:rsidRPr="007B4530">
              <w:t>venv</w:t>
            </w:r>
            <w:proofErr w:type="spellEnd"/>
            <w:r w:rsidRPr="007B4530">
              <w:t> created; requirements.txt and .</w:t>
            </w:r>
            <w:proofErr w:type="spellStart"/>
            <w:r w:rsidRPr="007B4530">
              <w:t>env.example</w:t>
            </w:r>
            <w:proofErr w:type="spellEnd"/>
            <w:r w:rsidRPr="007B4530">
              <w:t> copied to root; .env in .</w:t>
            </w:r>
            <w:proofErr w:type="spellStart"/>
            <w:r w:rsidRPr="007B4530">
              <w:t>gitignore</w:t>
            </w:r>
            <w:proofErr w:type="spellEnd"/>
            <w:r w:rsidRPr="007B4530">
              <w:t xml:space="preserve">; one real model call returns text (Setup Guide step 5); python -m </w:t>
            </w:r>
            <w:proofErr w:type="spellStart"/>
            <w:r w:rsidRPr="007B4530">
              <w:t>pytest</w:t>
            </w:r>
            <w:proofErr w:type="spellEnd"/>
            <w:r w:rsidRPr="007B4530">
              <w:t> runs an empty suite.</w:t>
            </w:r>
          </w:p>
        </w:tc>
      </w:tr>
      <w:tr w:rsidR="006F43A2" w14:paraId="217F85CB"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69EEF42E" w14:textId="77777777" w:rsidR="006F43A2" w:rsidRDefault="00000000">
            <w:pPr>
              <w:spacing w:before="50" w:after="50"/>
            </w:pPr>
            <w:r>
              <w:rPr>
                <w:sz w:val="15"/>
              </w:rPr>
              <w:t>B-02</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0F1A6FF7" w14:textId="77777777" w:rsidR="006F43A2" w:rsidRDefault="00000000">
            <w:pPr>
              <w:spacing w:before="50" w:after="50"/>
            </w:pPr>
            <w:r>
              <w:rPr>
                <w:sz w:val="15"/>
              </w:rPr>
              <w:t>Data loading and normalisation</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44615C0" w14:textId="39922594" w:rsidR="006F43A2" w:rsidRDefault="009F544F">
            <w:pPr>
              <w:spacing w:before="50" w:after="50"/>
            </w:pPr>
            <w:r>
              <w:t>3</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0FBD1103" w14:textId="1A367DF7" w:rsidR="006F43A2" w:rsidRDefault="009F544F">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634264A6" w14:textId="77777777" w:rsidR="006F43A2" w:rsidRDefault="00000000">
            <w:pPr>
              <w:spacing w:before="50" w:after="50"/>
            </w:pPr>
            <w:r>
              <w:rPr>
                <w:sz w:val="15"/>
              </w:rPr>
              <w:t>B-01</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51C15DE" w14:textId="7E093A3B" w:rsidR="006F43A2" w:rsidRDefault="00840979">
            <w:pPr>
              <w:spacing w:before="50" w:after="50"/>
            </w:pPr>
            <w:r w:rsidRPr="00840979">
              <w:t xml:space="preserve">src/ingest.py turns a JSON ticket into the Ticket object; T-01 and T-02 pass; one ticket per channel printed </w:t>
            </w:r>
            <w:proofErr w:type="spellStart"/>
            <w:r w:rsidRPr="00840979">
              <w:t>normalised</w:t>
            </w:r>
            <w:proofErr w:type="spellEnd"/>
            <w:r w:rsidRPr="00840979">
              <w:t xml:space="preserve"> (Build Spec day-one checkpoint).</w:t>
            </w:r>
          </w:p>
        </w:tc>
      </w:tr>
      <w:tr w:rsidR="006F43A2" w14:paraId="03DC56E0"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343C93AA" w14:textId="77777777" w:rsidR="006F43A2" w:rsidRDefault="00000000">
            <w:pPr>
              <w:spacing w:before="50" w:after="50"/>
            </w:pPr>
            <w:r>
              <w:rPr>
                <w:sz w:val="15"/>
              </w:rPr>
              <w:lastRenderedPageBreak/>
              <w:t>B-03</w:t>
            </w:r>
          </w:p>
        </w:tc>
        <w:tc>
          <w:tcPr>
            <w:tcW w:w="2880" w:type="dxa"/>
            <w:tcBorders>
              <w:top w:val="single" w:sz="6" w:space="0" w:color="D9D9E0"/>
              <w:left w:val="single" w:sz="6" w:space="0" w:color="D9D9E0"/>
              <w:bottom w:val="single" w:sz="6" w:space="0" w:color="D9D9E0"/>
              <w:right w:val="single" w:sz="6" w:space="0" w:color="D9D9E0"/>
            </w:tcBorders>
          </w:tcPr>
          <w:p w14:paraId="12F9AF36" w14:textId="77777777" w:rsidR="006F43A2" w:rsidRDefault="00000000">
            <w:pPr>
              <w:spacing w:before="50" w:after="50"/>
            </w:pPr>
            <w:r>
              <w:rPr>
                <w:sz w:val="15"/>
              </w:rPr>
              <w:t>Document chunking and embedding</w:t>
            </w:r>
          </w:p>
        </w:tc>
        <w:tc>
          <w:tcPr>
            <w:tcW w:w="1152" w:type="dxa"/>
            <w:tcBorders>
              <w:top w:val="single" w:sz="6" w:space="0" w:color="D9D9E0"/>
              <w:left w:val="single" w:sz="6" w:space="0" w:color="D9D9E0"/>
              <w:bottom w:val="single" w:sz="6" w:space="0" w:color="D9D9E0"/>
              <w:right w:val="single" w:sz="6" w:space="0" w:color="D9D9E0"/>
            </w:tcBorders>
          </w:tcPr>
          <w:p w14:paraId="0FC364EA" w14:textId="2F39EAB6" w:rsidR="006F43A2" w:rsidRDefault="00840979">
            <w:pPr>
              <w:spacing w:before="50" w:after="50"/>
            </w:pPr>
            <w:r>
              <w:t>3</w:t>
            </w:r>
          </w:p>
        </w:tc>
        <w:tc>
          <w:tcPr>
            <w:tcW w:w="1008" w:type="dxa"/>
            <w:tcBorders>
              <w:top w:val="single" w:sz="6" w:space="0" w:color="D9D9E0"/>
              <w:left w:val="single" w:sz="6" w:space="0" w:color="D9D9E0"/>
              <w:bottom w:val="single" w:sz="6" w:space="0" w:color="D9D9E0"/>
              <w:right w:val="single" w:sz="6" w:space="0" w:color="D9D9E0"/>
            </w:tcBorders>
          </w:tcPr>
          <w:p w14:paraId="5603249F" w14:textId="1B909571" w:rsidR="006F43A2" w:rsidRDefault="00840979">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51A0C9C4" w14:textId="77777777" w:rsidR="006F43A2" w:rsidRDefault="00000000">
            <w:pPr>
              <w:spacing w:before="50" w:after="50"/>
            </w:pPr>
            <w:r>
              <w:rPr>
                <w:sz w:val="15"/>
              </w:rPr>
              <w:t>B-02</w:t>
            </w:r>
          </w:p>
        </w:tc>
        <w:tc>
          <w:tcPr>
            <w:tcW w:w="2592" w:type="dxa"/>
            <w:tcBorders>
              <w:top w:val="single" w:sz="6" w:space="0" w:color="D9D9E0"/>
              <w:left w:val="single" w:sz="6" w:space="0" w:color="D9D9E0"/>
              <w:bottom w:val="single" w:sz="6" w:space="0" w:color="D9D9E0"/>
              <w:right w:val="single" w:sz="6" w:space="0" w:color="D9D9E0"/>
            </w:tcBorders>
          </w:tcPr>
          <w:p w14:paraId="20695486" w14:textId="08A015D4" w:rsidR="006F43A2" w:rsidRDefault="00265883">
            <w:pPr>
              <w:spacing w:before="50" w:after="50"/>
            </w:pPr>
            <w:r w:rsidRPr="00265883">
              <w:t xml:space="preserve">29 articles chunked by section with </w:t>
            </w:r>
            <w:proofErr w:type="spellStart"/>
            <w:r w:rsidRPr="00265883">
              <w:t>doc_id</w:t>
            </w:r>
            <w:proofErr w:type="spellEnd"/>
            <w:r w:rsidRPr="00265883">
              <w:t xml:space="preserve">, section, </w:t>
            </w:r>
            <w:proofErr w:type="spellStart"/>
            <w:r w:rsidRPr="00265883">
              <w:t>applies_to</w:t>
            </w:r>
            <w:proofErr w:type="spellEnd"/>
            <w:r w:rsidRPr="00265883">
              <w:t xml:space="preserve"> metadata; embedded with all-MiniLM-L6-v2 into Chroma at CHROMA_PATH; chunk count logged; two chunk sizes tried and the choice recorded in docs/architecture.md.</w:t>
            </w:r>
          </w:p>
        </w:tc>
      </w:tr>
      <w:tr w:rsidR="006F43A2" w14:paraId="1201E8A6"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6FD79B6" w14:textId="77777777" w:rsidR="006F43A2" w:rsidRDefault="00000000">
            <w:pPr>
              <w:spacing w:before="50" w:after="50"/>
            </w:pPr>
            <w:r>
              <w:rPr>
                <w:sz w:val="15"/>
              </w:rPr>
              <w:t>B-04</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353306A5" w14:textId="77777777" w:rsidR="006F43A2" w:rsidRDefault="00000000">
            <w:pPr>
              <w:spacing w:before="50" w:after="50"/>
            </w:pPr>
            <w:r>
              <w:rPr>
                <w:sz w:val="15"/>
              </w:rPr>
              <w:t>Vector store and retrieval</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192C562" w14:textId="0014B402" w:rsidR="006F43A2" w:rsidRDefault="009A57A1">
            <w:pPr>
              <w:spacing w:before="50" w:after="50"/>
            </w:pPr>
            <w:r>
              <w:t>3</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76AAE11E" w14:textId="64B3DFB0" w:rsidR="006F43A2" w:rsidRDefault="009A57A1">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148B35A9" w14:textId="77777777" w:rsidR="006F43A2" w:rsidRDefault="00000000">
            <w:pPr>
              <w:spacing w:before="50" w:after="50"/>
            </w:pPr>
            <w:r>
              <w:rPr>
                <w:sz w:val="15"/>
              </w:rPr>
              <w:t>B-03</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B9659DB" w14:textId="322974F2" w:rsidR="006F43A2" w:rsidRDefault="003001A7">
            <w:pPr>
              <w:spacing w:before="50" w:after="50"/>
            </w:pPr>
            <w:r w:rsidRPr="003001A7">
              <w:t>src/retrieve.py returns top-k passages with scores and ids; T-06 passes; hit rate on answerable dev tickets measured and ≥85% (T-07); relevance threshold chosen from dev-set scores and returns [] below it (T-08).</w:t>
            </w:r>
          </w:p>
        </w:tc>
      </w:tr>
      <w:tr w:rsidR="006F43A2" w14:paraId="08D08F27"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6E46E3B8" w14:textId="77777777" w:rsidR="006F43A2" w:rsidRDefault="00000000">
            <w:pPr>
              <w:spacing w:before="50" w:after="50"/>
            </w:pPr>
            <w:r>
              <w:rPr>
                <w:sz w:val="15"/>
              </w:rPr>
              <w:t>B-05</w:t>
            </w:r>
          </w:p>
        </w:tc>
        <w:tc>
          <w:tcPr>
            <w:tcW w:w="2880" w:type="dxa"/>
            <w:tcBorders>
              <w:top w:val="single" w:sz="6" w:space="0" w:color="D9D9E0"/>
              <w:left w:val="single" w:sz="6" w:space="0" w:color="D9D9E0"/>
              <w:bottom w:val="single" w:sz="6" w:space="0" w:color="D9D9E0"/>
              <w:right w:val="single" w:sz="6" w:space="0" w:color="D9D9E0"/>
            </w:tcBorders>
          </w:tcPr>
          <w:p w14:paraId="309B0B9F" w14:textId="77777777" w:rsidR="006F43A2" w:rsidRDefault="00000000">
            <w:pPr>
              <w:spacing w:before="50" w:after="50"/>
            </w:pPr>
            <w:r>
              <w:rPr>
                <w:sz w:val="15"/>
              </w:rPr>
              <w:t>Evaluation harness</w:t>
            </w:r>
          </w:p>
        </w:tc>
        <w:tc>
          <w:tcPr>
            <w:tcW w:w="1152" w:type="dxa"/>
            <w:tcBorders>
              <w:top w:val="single" w:sz="6" w:space="0" w:color="D9D9E0"/>
              <w:left w:val="single" w:sz="6" w:space="0" w:color="D9D9E0"/>
              <w:bottom w:val="single" w:sz="6" w:space="0" w:color="D9D9E0"/>
              <w:right w:val="single" w:sz="6" w:space="0" w:color="D9D9E0"/>
            </w:tcBorders>
          </w:tcPr>
          <w:p w14:paraId="47199D51" w14:textId="5B655036" w:rsidR="006F43A2" w:rsidRDefault="0085099C">
            <w:pPr>
              <w:spacing w:before="50" w:after="50"/>
            </w:pPr>
            <w:r>
              <w:t>5</w:t>
            </w:r>
          </w:p>
        </w:tc>
        <w:tc>
          <w:tcPr>
            <w:tcW w:w="1008" w:type="dxa"/>
            <w:tcBorders>
              <w:top w:val="single" w:sz="6" w:space="0" w:color="D9D9E0"/>
              <w:left w:val="single" w:sz="6" w:space="0" w:color="D9D9E0"/>
              <w:bottom w:val="single" w:sz="6" w:space="0" w:color="D9D9E0"/>
              <w:right w:val="single" w:sz="6" w:space="0" w:color="D9D9E0"/>
            </w:tcBorders>
          </w:tcPr>
          <w:p w14:paraId="3CB4FC00" w14:textId="481AD5D1" w:rsidR="006F43A2" w:rsidRDefault="0085099C">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06346219" w14:textId="77777777" w:rsidR="006F43A2" w:rsidRDefault="00000000">
            <w:pPr>
              <w:spacing w:before="50" w:after="50"/>
            </w:pPr>
            <w:r>
              <w:rPr>
                <w:sz w:val="15"/>
              </w:rPr>
              <w:t>B-02</w:t>
            </w:r>
          </w:p>
        </w:tc>
        <w:tc>
          <w:tcPr>
            <w:tcW w:w="2592" w:type="dxa"/>
            <w:tcBorders>
              <w:top w:val="single" w:sz="6" w:space="0" w:color="D9D9E0"/>
              <w:left w:val="single" w:sz="6" w:space="0" w:color="D9D9E0"/>
              <w:bottom w:val="single" w:sz="6" w:space="0" w:color="D9D9E0"/>
              <w:right w:val="single" w:sz="6" w:space="0" w:color="D9D9E0"/>
            </w:tcBorders>
          </w:tcPr>
          <w:p w14:paraId="22A4013F" w14:textId="2FCCB0A7" w:rsidR="006F43A2" w:rsidRDefault="00D376D4">
            <w:pPr>
              <w:spacing w:before="50" w:after="50"/>
            </w:pPr>
            <w:r w:rsidRPr="00D376D4">
              <w:t xml:space="preserve">python -m </w:t>
            </w:r>
            <w:proofErr w:type="spellStart"/>
            <w:r w:rsidRPr="00D376D4">
              <w:t>evaluation.harness</w:t>
            </w:r>
            <w:proofErr w:type="spellEnd"/>
            <w:r w:rsidRPr="00D376D4">
              <w:t xml:space="preserve"> --input &lt;file&gt; --output &lt;</w:t>
            </w:r>
            <w:proofErr w:type="spellStart"/>
            <w:r w:rsidRPr="00D376D4">
              <w:t>dir</w:t>
            </w:r>
            <w:proofErr w:type="spellEnd"/>
            <w:r w:rsidRPr="00D376D4">
              <w:t xml:space="preserve">&gt; processes every ticket in any file with the schema; writes </w:t>
            </w:r>
            <w:proofErr w:type="spellStart"/>
            <w:r w:rsidRPr="00D376D4">
              <w:t>results.jsonl</w:t>
            </w:r>
            <w:proofErr w:type="spellEnd"/>
            <w:r w:rsidRPr="00D376D4">
              <w:t xml:space="preserve"> and </w:t>
            </w:r>
            <w:proofErr w:type="spellStart"/>
            <w:r w:rsidRPr="00D376D4">
              <w:t>metrics.json</w:t>
            </w:r>
            <w:proofErr w:type="spellEnd"/>
            <w:r w:rsidRPr="00D376D4">
              <w:t xml:space="preserve"> with the four metric groups from Build Spec §04; T-20 passes; runs on the dev set end to end with stub components.</w:t>
            </w:r>
          </w:p>
        </w:tc>
      </w:tr>
      <w:tr w:rsidR="006F43A2" w14:paraId="71BAC6E2"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441086A9" w14:textId="77777777" w:rsidR="006F43A2" w:rsidRDefault="00000000">
            <w:pPr>
              <w:spacing w:before="50" w:after="50"/>
            </w:pPr>
            <w:r>
              <w:rPr>
                <w:sz w:val="15"/>
              </w:rPr>
              <w:t>B-06</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490AE3C6" w14:textId="77777777" w:rsidR="006F43A2" w:rsidRDefault="00000000">
            <w:pPr>
              <w:spacing w:before="50" w:after="50"/>
            </w:pPr>
            <w:r>
              <w:rPr>
                <w:sz w:val="15"/>
              </w:rPr>
              <w:t>Intent and urgency classifier</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41D10FBA" w14:textId="01DD35B2" w:rsidR="006F43A2" w:rsidRDefault="000A2A20">
            <w:pPr>
              <w:spacing w:before="50" w:after="50"/>
            </w:pPr>
            <w:r>
              <w:t>4</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0C552286" w14:textId="092DD0D5" w:rsidR="006F43A2" w:rsidRDefault="00887CCC">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391A1AE3" w14:textId="77777777" w:rsidR="006F43A2" w:rsidRDefault="00000000">
            <w:pPr>
              <w:spacing w:before="50" w:after="50"/>
            </w:pPr>
            <w:r>
              <w:rPr>
                <w:sz w:val="15"/>
              </w:rPr>
              <w:t>B-02</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98656C0" w14:textId="6E192DEC" w:rsidR="006F43A2" w:rsidRDefault="00434FE2">
            <w:pPr>
              <w:spacing w:before="50" w:after="50"/>
            </w:pPr>
            <w:r w:rsidRPr="00434FE2">
              <w:t>src/classify.py uses PR-02; T-03 and T-04 pass; per-class precision and confusion matrix on dev set produced; calibration table produced (T-05); fallback reason "classification failed: provider unavailable" logged.</w:t>
            </w:r>
          </w:p>
        </w:tc>
      </w:tr>
      <w:tr w:rsidR="006F43A2" w14:paraId="43FE8B00"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256CC2B7" w14:textId="77777777" w:rsidR="006F43A2" w:rsidRDefault="00000000">
            <w:pPr>
              <w:spacing w:before="50" w:after="50"/>
            </w:pPr>
            <w:r>
              <w:rPr>
                <w:sz w:val="15"/>
              </w:rPr>
              <w:t>B-07</w:t>
            </w:r>
          </w:p>
        </w:tc>
        <w:tc>
          <w:tcPr>
            <w:tcW w:w="2880" w:type="dxa"/>
            <w:tcBorders>
              <w:top w:val="single" w:sz="6" w:space="0" w:color="D9D9E0"/>
              <w:left w:val="single" w:sz="6" w:space="0" w:color="D9D9E0"/>
              <w:bottom w:val="single" w:sz="6" w:space="0" w:color="D9D9E0"/>
              <w:right w:val="single" w:sz="6" w:space="0" w:color="D9D9E0"/>
            </w:tcBorders>
          </w:tcPr>
          <w:p w14:paraId="5876AEA3" w14:textId="77777777" w:rsidR="006F43A2" w:rsidRDefault="00000000">
            <w:pPr>
              <w:spacing w:before="50" w:after="50"/>
            </w:pPr>
            <w:r>
              <w:rPr>
                <w:sz w:val="15"/>
              </w:rPr>
              <w:t>Routing logic and thresholds</w:t>
            </w:r>
          </w:p>
        </w:tc>
        <w:tc>
          <w:tcPr>
            <w:tcW w:w="1152" w:type="dxa"/>
            <w:tcBorders>
              <w:top w:val="single" w:sz="6" w:space="0" w:color="D9D9E0"/>
              <w:left w:val="single" w:sz="6" w:space="0" w:color="D9D9E0"/>
              <w:bottom w:val="single" w:sz="6" w:space="0" w:color="D9D9E0"/>
              <w:right w:val="single" w:sz="6" w:space="0" w:color="D9D9E0"/>
            </w:tcBorders>
          </w:tcPr>
          <w:p w14:paraId="5C1679FB" w14:textId="4A997693" w:rsidR="006F43A2" w:rsidRDefault="00454562">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6552790F" w14:textId="136B1154" w:rsidR="006F43A2" w:rsidRDefault="00DB69F7">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27FB1D5A" w14:textId="77777777" w:rsidR="006F43A2" w:rsidRDefault="00000000">
            <w:pPr>
              <w:spacing w:before="50" w:after="50"/>
            </w:pPr>
            <w:r>
              <w:rPr>
                <w:sz w:val="15"/>
              </w:rPr>
              <w:t>B-06</w:t>
            </w:r>
          </w:p>
        </w:tc>
        <w:tc>
          <w:tcPr>
            <w:tcW w:w="2592" w:type="dxa"/>
            <w:tcBorders>
              <w:top w:val="single" w:sz="6" w:space="0" w:color="D9D9E0"/>
              <w:left w:val="single" w:sz="6" w:space="0" w:color="D9D9E0"/>
              <w:bottom w:val="single" w:sz="6" w:space="0" w:color="D9D9E0"/>
              <w:right w:val="single" w:sz="6" w:space="0" w:color="D9D9E0"/>
            </w:tcBorders>
          </w:tcPr>
          <w:p w14:paraId="67A1C48F" w14:textId="544DD36E" w:rsidR="006F43A2" w:rsidRDefault="00B909E6">
            <w:pPr>
              <w:spacing w:before="50" w:after="50"/>
            </w:pPr>
            <w:r w:rsidRPr="00B909E6">
              <w:t xml:space="preserve">src/route.py decision table from Stage 3 FR-05; </w:t>
            </w:r>
            <w:r w:rsidRPr="00B909E6">
              <w:lastRenderedPageBreak/>
              <w:t xml:space="preserve">threshold chosen from the calibration curve and written in docs/architecture.md; T-09, T-10, T-11 pass; zero auto-responses on </w:t>
            </w:r>
            <w:proofErr w:type="spellStart"/>
            <w:r w:rsidRPr="00B909E6">
              <w:t>must_not_auto_respond</w:t>
            </w:r>
            <w:proofErr w:type="spellEnd"/>
            <w:r w:rsidRPr="00B909E6">
              <w:t xml:space="preserve"> tickets.</w:t>
            </w:r>
          </w:p>
        </w:tc>
      </w:tr>
      <w:tr w:rsidR="006F43A2" w14:paraId="3A71CA5E"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17274BCE" w14:textId="77777777" w:rsidR="006F43A2" w:rsidRDefault="00000000">
            <w:pPr>
              <w:spacing w:before="50" w:after="50"/>
            </w:pPr>
            <w:r>
              <w:rPr>
                <w:sz w:val="15"/>
              </w:rPr>
              <w:lastRenderedPageBreak/>
              <w:t>B-08</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5993D847" w14:textId="77777777" w:rsidR="006F43A2" w:rsidRDefault="00000000">
            <w:pPr>
              <w:spacing w:before="50" w:after="50"/>
            </w:pPr>
            <w:r>
              <w:rPr>
                <w:sz w:val="15"/>
              </w:rPr>
              <w:t>Answer generation with citations</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17DD0FB6" w14:textId="4C993281" w:rsidR="006F43A2" w:rsidRDefault="009F5922">
            <w:pPr>
              <w:spacing w:before="50" w:after="50"/>
            </w:pPr>
            <w:r>
              <w:t>4</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16B06C85" w14:textId="06EFB187" w:rsidR="006F43A2" w:rsidRDefault="007B41CF">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093FF506" w14:textId="77777777" w:rsidR="006F43A2" w:rsidRDefault="00000000">
            <w:pPr>
              <w:spacing w:before="50" w:after="50"/>
            </w:pPr>
            <w:r>
              <w:rPr>
                <w:sz w:val="15"/>
              </w:rPr>
              <w:t>B-04</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5A79E53" w14:textId="1D81D92C" w:rsidR="006F43A2" w:rsidRDefault="00F85E8C">
            <w:pPr>
              <w:spacing w:before="50" w:after="50"/>
            </w:pPr>
            <w:r w:rsidRPr="00F85E8C">
              <w:t>src/generate.py uses PR-03; T-12, T-13 pass; every citation resolves to a retrieved passage; disclosure line appended by code (T-19).</w:t>
            </w:r>
          </w:p>
        </w:tc>
      </w:tr>
      <w:tr w:rsidR="006F43A2" w14:paraId="18358455"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3A6D4780" w14:textId="77777777" w:rsidR="006F43A2" w:rsidRDefault="00000000">
            <w:pPr>
              <w:spacing w:before="50" w:after="50"/>
            </w:pPr>
            <w:r>
              <w:rPr>
                <w:sz w:val="15"/>
              </w:rPr>
              <w:t>B-09</w:t>
            </w:r>
          </w:p>
        </w:tc>
        <w:tc>
          <w:tcPr>
            <w:tcW w:w="2880" w:type="dxa"/>
            <w:tcBorders>
              <w:top w:val="single" w:sz="6" w:space="0" w:color="D9D9E0"/>
              <w:left w:val="single" w:sz="6" w:space="0" w:color="D9D9E0"/>
              <w:bottom w:val="single" w:sz="6" w:space="0" w:color="D9D9E0"/>
              <w:right w:val="single" w:sz="6" w:space="0" w:color="D9D9E0"/>
            </w:tcBorders>
          </w:tcPr>
          <w:p w14:paraId="0D5CBAB1" w14:textId="77777777" w:rsidR="006F43A2" w:rsidRDefault="00000000">
            <w:pPr>
              <w:spacing w:before="50" w:after="50"/>
            </w:pPr>
            <w:r>
              <w:rPr>
                <w:sz w:val="15"/>
              </w:rPr>
              <w:t>Guardrails and validation</w:t>
            </w:r>
          </w:p>
        </w:tc>
        <w:tc>
          <w:tcPr>
            <w:tcW w:w="1152" w:type="dxa"/>
            <w:tcBorders>
              <w:top w:val="single" w:sz="6" w:space="0" w:color="D9D9E0"/>
              <w:left w:val="single" w:sz="6" w:space="0" w:color="D9D9E0"/>
              <w:bottom w:val="single" w:sz="6" w:space="0" w:color="D9D9E0"/>
              <w:right w:val="single" w:sz="6" w:space="0" w:color="D9D9E0"/>
            </w:tcBorders>
          </w:tcPr>
          <w:p w14:paraId="3972CCD4" w14:textId="1B689EB3" w:rsidR="006F43A2" w:rsidRDefault="00CE0B82">
            <w:pPr>
              <w:spacing w:before="50" w:after="50"/>
            </w:pPr>
            <w:r>
              <w:t>4</w:t>
            </w:r>
          </w:p>
        </w:tc>
        <w:tc>
          <w:tcPr>
            <w:tcW w:w="1008" w:type="dxa"/>
            <w:tcBorders>
              <w:top w:val="single" w:sz="6" w:space="0" w:color="D9D9E0"/>
              <w:left w:val="single" w:sz="6" w:space="0" w:color="D9D9E0"/>
              <w:bottom w:val="single" w:sz="6" w:space="0" w:color="D9D9E0"/>
              <w:right w:val="single" w:sz="6" w:space="0" w:color="D9D9E0"/>
            </w:tcBorders>
          </w:tcPr>
          <w:p w14:paraId="0428A129" w14:textId="4BD587A2" w:rsidR="006F43A2" w:rsidRDefault="00CE0B82">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25BB4197" w14:textId="77777777" w:rsidR="006F43A2" w:rsidRDefault="00000000">
            <w:pPr>
              <w:spacing w:before="50" w:after="50"/>
            </w:pPr>
            <w:r>
              <w:rPr>
                <w:sz w:val="15"/>
              </w:rPr>
              <w:t>B-08</w:t>
            </w:r>
          </w:p>
        </w:tc>
        <w:tc>
          <w:tcPr>
            <w:tcW w:w="2592" w:type="dxa"/>
            <w:tcBorders>
              <w:top w:val="single" w:sz="6" w:space="0" w:color="D9D9E0"/>
              <w:left w:val="single" w:sz="6" w:space="0" w:color="D9D9E0"/>
              <w:bottom w:val="single" w:sz="6" w:space="0" w:color="D9D9E0"/>
              <w:right w:val="single" w:sz="6" w:space="0" w:color="D9D9E0"/>
            </w:tcBorders>
          </w:tcPr>
          <w:p w14:paraId="1BD01154" w14:textId="554A529E" w:rsidR="006F43A2" w:rsidRDefault="00662EC3">
            <w:pPr>
              <w:spacing w:before="50" w:after="50"/>
            </w:pPr>
            <w:proofErr w:type="spellStart"/>
            <w:r>
              <w:t>s</w:t>
            </w:r>
            <w:r w:rsidR="00FD75CE" w:rsidRPr="00FD75CE">
              <w:t>rc</w:t>
            </w:r>
            <w:proofErr w:type="spellEnd"/>
            <w:r w:rsidR="00FD75CE" w:rsidRPr="00FD75CE">
              <w:t>/guardrails.py: private-data scan, forbidden-claims scan, grounding check, instruction-like escalation; each can block; T-15, T-16, T-17, T-24 pass; a hand-made trigger ticket is blocked (Build Spec day-four checkpoint).</w:t>
            </w:r>
          </w:p>
        </w:tc>
      </w:tr>
      <w:tr w:rsidR="006F43A2" w14:paraId="33F18E8E"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582268ED" w14:textId="77777777" w:rsidR="006F43A2" w:rsidRDefault="00000000">
            <w:pPr>
              <w:spacing w:before="50" w:after="50"/>
            </w:pPr>
            <w:r>
              <w:rPr>
                <w:sz w:val="15"/>
              </w:rPr>
              <w:t>B-10</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3B2020D8" w14:textId="77777777" w:rsidR="006F43A2" w:rsidRDefault="00000000">
            <w:pPr>
              <w:spacing w:before="50" w:after="50"/>
            </w:pPr>
            <w:r>
              <w:rPr>
                <w:sz w:val="15"/>
              </w:rPr>
              <w:t>Decision logging</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5A98C2A7" w14:textId="0875EEB9" w:rsidR="006F43A2" w:rsidRDefault="00190710">
            <w:pPr>
              <w:spacing w:before="50" w:after="50"/>
            </w:pPr>
            <w:r>
              <w:t>3</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317065BF" w14:textId="1873E72C" w:rsidR="006F43A2" w:rsidRDefault="00C8354C">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3FFC2B80" w14:textId="77777777" w:rsidR="006F43A2" w:rsidRDefault="00000000">
            <w:pPr>
              <w:spacing w:before="50" w:after="50"/>
            </w:pPr>
            <w:r>
              <w:rPr>
                <w:sz w:val="15"/>
              </w:rPr>
              <w:t>B-07</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81DA28B" w14:textId="49B665B1" w:rsidR="006F43A2" w:rsidRDefault="00D20461">
            <w:pPr>
              <w:spacing w:before="50" w:after="50"/>
            </w:pPr>
            <w:r w:rsidRPr="00D20461">
              <w:t>src/logging_store.py writes the Governance §1 record to SQLite for every stage; T-18 reconciles rows to tickets including failures; escalation package fields present (T-14).</w:t>
            </w:r>
          </w:p>
        </w:tc>
      </w:tr>
      <w:tr w:rsidR="006F43A2" w14:paraId="6CE7F713"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54F6B22E" w14:textId="77777777" w:rsidR="006F43A2" w:rsidRDefault="00000000">
            <w:pPr>
              <w:spacing w:before="50" w:after="50"/>
            </w:pPr>
            <w:r>
              <w:rPr>
                <w:sz w:val="15"/>
              </w:rPr>
              <w:t>B-11</w:t>
            </w:r>
          </w:p>
        </w:tc>
        <w:tc>
          <w:tcPr>
            <w:tcW w:w="2880" w:type="dxa"/>
            <w:tcBorders>
              <w:top w:val="single" w:sz="6" w:space="0" w:color="D9D9E0"/>
              <w:left w:val="single" w:sz="6" w:space="0" w:color="D9D9E0"/>
              <w:bottom w:val="single" w:sz="6" w:space="0" w:color="D9D9E0"/>
              <w:right w:val="single" w:sz="6" w:space="0" w:color="D9D9E0"/>
            </w:tcBorders>
          </w:tcPr>
          <w:p w14:paraId="171E6B53" w14:textId="77777777" w:rsidR="006F43A2" w:rsidRDefault="00000000">
            <w:pPr>
              <w:spacing w:before="50" w:after="50"/>
            </w:pPr>
            <w:r>
              <w:rPr>
                <w:sz w:val="15"/>
              </w:rPr>
              <w:t>First full unattended run over the hidden evaluation set (THE GATE)</w:t>
            </w:r>
          </w:p>
        </w:tc>
        <w:tc>
          <w:tcPr>
            <w:tcW w:w="1152" w:type="dxa"/>
            <w:tcBorders>
              <w:top w:val="single" w:sz="6" w:space="0" w:color="D9D9E0"/>
              <w:left w:val="single" w:sz="6" w:space="0" w:color="D9D9E0"/>
              <w:bottom w:val="single" w:sz="6" w:space="0" w:color="D9D9E0"/>
              <w:right w:val="single" w:sz="6" w:space="0" w:color="D9D9E0"/>
            </w:tcBorders>
          </w:tcPr>
          <w:p w14:paraId="0508161D" w14:textId="6EC56200" w:rsidR="006F43A2" w:rsidRDefault="00D20461">
            <w:pPr>
              <w:spacing w:before="50" w:after="50"/>
            </w:pPr>
            <w:r>
              <w:t>3</w:t>
            </w:r>
          </w:p>
        </w:tc>
        <w:tc>
          <w:tcPr>
            <w:tcW w:w="1008" w:type="dxa"/>
            <w:tcBorders>
              <w:top w:val="single" w:sz="6" w:space="0" w:color="D9D9E0"/>
              <w:left w:val="single" w:sz="6" w:space="0" w:color="D9D9E0"/>
              <w:bottom w:val="single" w:sz="6" w:space="0" w:color="D9D9E0"/>
              <w:right w:val="single" w:sz="6" w:space="0" w:color="D9D9E0"/>
            </w:tcBorders>
          </w:tcPr>
          <w:p w14:paraId="22450A8A" w14:textId="35D8655E" w:rsidR="006F43A2" w:rsidRDefault="00D20461">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4DB205DB" w14:textId="2682001D" w:rsidR="006F43A2" w:rsidRDefault="00000000">
            <w:pPr>
              <w:spacing w:before="50" w:after="50"/>
            </w:pPr>
            <w:r>
              <w:rPr>
                <w:sz w:val="15"/>
              </w:rPr>
              <w:t>B-05, B-09</w:t>
            </w:r>
            <w:r w:rsidR="00224097">
              <w:rPr>
                <w:sz w:val="15"/>
              </w:rPr>
              <w:t>, B-10</w:t>
            </w:r>
          </w:p>
        </w:tc>
        <w:tc>
          <w:tcPr>
            <w:tcW w:w="2592" w:type="dxa"/>
            <w:tcBorders>
              <w:top w:val="single" w:sz="6" w:space="0" w:color="D9D9E0"/>
              <w:left w:val="single" w:sz="6" w:space="0" w:color="D9D9E0"/>
              <w:bottom w:val="single" w:sz="6" w:space="0" w:color="D9D9E0"/>
              <w:right w:val="single" w:sz="6" w:space="0" w:color="D9D9E0"/>
            </w:tcBorders>
          </w:tcPr>
          <w:p w14:paraId="41978577" w14:textId="7466131F" w:rsidR="006F43A2" w:rsidRDefault="009A2E2A">
            <w:pPr>
              <w:spacing w:before="50" w:after="50"/>
            </w:pPr>
            <w:r w:rsidRPr="009A2E2A">
              <w:t xml:space="preserve">Harness run on the full development set with no intervention; every ticket answered or escalated; </w:t>
            </w:r>
            <w:proofErr w:type="spellStart"/>
            <w:r w:rsidRPr="009A2E2A">
              <w:t>metrics.json</w:t>
            </w:r>
            <w:proofErr w:type="spellEnd"/>
            <w:r w:rsidRPr="009A2E2A">
              <w:t xml:space="preserve"> produced; then one run on the validation set, date and run count recorded.</w:t>
            </w:r>
          </w:p>
        </w:tc>
      </w:tr>
      <w:tr w:rsidR="006F43A2" w14:paraId="2D7133ED"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19FE93BC" w14:textId="77777777" w:rsidR="006F43A2" w:rsidRDefault="00000000">
            <w:pPr>
              <w:spacing w:before="50" w:after="50"/>
            </w:pPr>
            <w:r>
              <w:rPr>
                <w:sz w:val="15"/>
              </w:rPr>
              <w:t>B-12</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56764247" w14:textId="77777777" w:rsidR="006F43A2" w:rsidRDefault="00000000">
            <w:pPr>
              <w:spacing w:before="50" w:after="50"/>
            </w:pPr>
            <w:r>
              <w:rPr>
                <w:sz w:val="15"/>
              </w:rPr>
              <w:t>Monitoring and dashboards</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11D9735D" w14:textId="03ADF6F2" w:rsidR="006F43A2" w:rsidRDefault="00A87E1D">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5E2B7AE5" w14:textId="5989C3CE" w:rsidR="006F43A2" w:rsidRDefault="00A87E1D">
            <w:pPr>
              <w:spacing w:before="50" w:after="50"/>
            </w:pPr>
            <w:r>
              <w:t>should</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4516814D" w14:textId="77777777" w:rsidR="006F43A2" w:rsidRDefault="00000000">
            <w:pPr>
              <w:spacing w:before="50" w:after="50"/>
            </w:pPr>
            <w:r>
              <w:rPr>
                <w:sz w:val="15"/>
              </w:rPr>
              <w:t>B-10</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B6B4636" w14:textId="0B8AEA72" w:rsidR="006F43A2" w:rsidRDefault="005E401D">
            <w:pPr>
              <w:spacing w:before="50" w:after="50"/>
            </w:pPr>
            <w:r w:rsidRPr="005E401D">
              <w:t xml:space="preserve">Prometheus counters and histogram exposed on </w:t>
            </w:r>
            <w:r w:rsidRPr="005E401D">
              <w:lastRenderedPageBreak/>
              <w:t>:8001; </w:t>
            </w:r>
            <w:proofErr w:type="spellStart"/>
            <w:r w:rsidRPr="005E401D">
              <w:t>prometheus.yml</w:t>
            </w:r>
            <w:proofErr w:type="spellEnd"/>
            <w:r w:rsidRPr="005E401D">
              <w:t> committed; Grafana dashboard JSON committed if time allows.</w:t>
            </w:r>
          </w:p>
        </w:tc>
      </w:tr>
      <w:tr w:rsidR="006F43A2" w14:paraId="1F3442B9"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6AE1C850" w14:textId="77777777" w:rsidR="006F43A2" w:rsidRDefault="00000000">
            <w:pPr>
              <w:spacing w:before="50" w:after="50"/>
            </w:pPr>
            <w:r>
              <w:rPr>
                <w:sz w:val="15"/>
              </w:rPr>
              <w:lastRenderedPageBreak/>
              <w:t>B-13</w:t>
            </w:r>
          </w:p>
        </w:tc>
        <w:tc>
          <w:tcPr>
            <w:tcW w:w="2880" w:type="dxa"/>
            <w:tcBorders>
              <w:top w:val="single" w:sz="6" w:space="0" w:color="D9D9E0"/>
              <w:left w:val="single" w:sz="6" w:space="0" w:color="D9D9E0"/>
              <w:bottom w:val="single" w:sz="6" w:space="0" w:color="D9D9E0"/>
              <w:right w:val="single" w:sz="6" w:space="0" w:color="D9D9E0"/>
            </w:tcBorders>
          </w:tcPr>
          <w:p w14:paraId="72CE8E42" w14:textId="77777777" w:rsidR="006F43A2" w:rsidRDefault="00000000">
            <w:pPr>
              <w:spacing w:before="50" w:after="50"/>
            </w:pPr>
            <w:r>
              <w:rPr>
                <w:sz w:val="15"/>
              </w:rPr>
              <w:t>Continuous integration pipeline</w:t>
            </w:r>
          </w:p>
        </w:tc>
        <w:tc>
          <w:tcPr>
            <w:tcW w:w="1152" w:type="dxa"/>
            <w:tcBorders>
              <w:top w:val="single" w:sz="6" w:space="0" w:color="D9D9E0"/>
              <w:left w:val="single" w:sz="6" w:space="0" w:color="D9D9E0"/>
              <w:bottom w:val="single" w:sz="6" w:space="0" w:color="D9D9E0"/>
              <w:right w:val="single" w:sz="6" w:space="0" w:color="D9D9E0"/>
            </w:tcBorders>
          </w:tcPr>
          <w:p w14:paraId="79347B13" w14:textId="5D822E85" w:rsidR="006F43A2" w:rsidRDefault="009404C7">
            <w:pPr>
              <w:spacing w:before="50" w:after="50"/>
            </w:pPr>
            <w:r>
              <w:t>1</w:t>
            </w:r>
          </w:p>
        </w:tc>
        <w:tc>
          <w:tcPr>
            <w:tcW w:w="1008" w:type="dxa"/>
            <w:tcBorders>
              <w:top w:val="single" w:sz="6" w:space="0" w:color="D9D9E0"/>
              <w:left w:val="single" w:sz="6" w:space="0" w:color="D9D9E0"/>
              <w:bottom w:val="single" w:sz="6" w:space="0" w:color="D9D9E0"/>
              <w:right w:val="single" w:sz="6" w:space="0" w:color="D9D9E0"/>
            </w:tcBorders>
          </w:tcPr>
          <w:p w14:paraId="6D6286E7" w14:textId="247EA882" w:rsidR="006F43A2" w:rsidRDefault="00AB673E">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77DE479F" w14:textId="77777777" w:rsidR="006F43A2" w:rsidRDefault="00000000">
            <w:pPr>
              <w:spacing w:before="50" w:after="50"/>
            </w:pPr>
            <w:r>
              <w:rPr>
                <w:sz w:val="15"/>
              </w:rPr>
              <w:t>B-11</w:t>
            </w:r>
          </w:p>
        </w:tc>
        <w:tc>
          <w:tcPr>
            <w:tcW w:w="2592" w:type="dxa"/>
            <w:tcBorders>
              <w:top w:val="single" w:sz="6" w:space="0" w:color="D9D9E0"/>
              <w:left w:val="single" w:sz="6" w:space="0" w:color="D9D9E0"/>
              <w:bottom w:val="single" w:sz="6" w:space="0" w:color="D9D9E0"/>
              <w:right w:val="single" w:sz="6" w:space="0" w:color="D9D9E0"/>
            </w:tcBorders>
          </w:tcPr>
          <w:p w14:paraId="256E9AC5" w14:textId="17CF8A58" w:rsidR="006F43A2" w:rsidRDefault="00832135">
            <w:pPr>
              <w:spacing w:before="50" w:after="50"/>
            </w:pPr>
            <w:r w:rsidRPr="00832135">
              <w:t>.</w:t>
            </w:r>
            <w:proofErr w:type="spellStart"/>
            <w:r w:rsidRPr="00832135">
              <w:t>github</w:t>
            </w:r>
            <w:proofErr w:type="spellEnd"/>
            <w:r w:rsidRPr="00832135">
              <w:t>/workflows/</w:t>
            </w:r>
            <w:proofErr w:type="spellStart"/>
            <w:r w:rsidRPr="00832135">
              <w:t>ci.yml</w:t>
            </w:r>
            <w:proofErr w:type="spellEnd"/>
            <w:r w:rsidRPr="00832135">
              <w:t xml:space="preserve"> runs </w:t>
            </w:r>
            <w:proofErr w:type="spellStart"/>
            <w:r w:rsidRPr="00832135">
              <w:t>pytest</w:t>
            </w:r>
            <w:proofErr w:type="spellEnd"/>
            <w:r w:rsidRPr="00832135">
              <w:t xml:space="preserve"> on push with no key; green on GitHub.</w:t>
            </w:r>
          </w:p>
        </w:tc>
      </w:tr>
      <w:tr w:rsidR="006F43A2" w14:paraId="72598E15"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32F06DCD" w14:textId="77777777" w:rsidR="006F43A2" w:rsidRDefault="00000000">
            <w:pPr>
              <w:spacing w:before="50" w:after="50"/>
            </w:pPr>
            <w:r>
              <w:rPr>
                <w:sz w:val="15"/>
              </w:rPr>
              <w:t>B-14</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4CB12CF6" w14:textId="77777777" w:rsidR="006F43A2" w:rsidRDefault="00000000">
            <w:pPr>
              <w:spacing w:before="50" w:after="50"/>
            </w:pPr>
            <w:r>
              <w:rPr>
                <w:sz w:val="15"/>
              </w:rPr>
              <w:t>Fairness audit</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4416AAE4" w14:textId="46DF8DC1" w:rsidR="006F43A2" w:rsidRDefault="001C2934">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34A6B848" w14:textId="68AECCA1" w:rsidR="006F43A2" w:rsidRDefault="001C2934">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7AF8789F" w14:textId="77777777" w:rsidR="006F43A2" w:rsidRDefault="00000000">
            <w:pPr>
              <w:spacing w:before="50" w:after="50"/>
            </w:pPr>
            <w:r>
              <w:rPr>
                <w:sz w:val="15"/>
              </w:rPr>
              <w:t>B-11</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9385D21" w14:textId="4D5F7470" w:rsidR="006F43A2" w:rsidRDefault="00CF13CA">
            <w:pPr>
              <w:spacing w:before="50" w:after="50"/>
            </w:pPr>
            <w:r w:rsidRPr="00CF13CA">
              <w:t>Metrics segmented by tier, region, fluency and ticket length from the validation run; table filled in Governance §3; variation from best computed.</w:t>
            </w:r>
          </w:p>
        </w:tc>
      </w:tr>
      <w:tr w:rsidR="006F43A2" w14:paraId="637C0A61"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70ACA653" w14:textId="77777777" w:rsidR="006F43A2" w:rsidRDefault="00000000">
            <w:pPr>
              <w:spacing w:before="50" w:after="50"/>
            </w:pPr>
            <w:r>
              <w:rPr>
                <w:sz w:val="15"/>
              </w:rPr>
              <w:t>B-15</w:t>
            </w:r>
          </w:p>
        </w:tc>
        <w:tc>
          <w:tcPr>
            <w:tcW w:w="2880" w:type="dxa"/>
            <w:tcBorders>
              <w:top w:val="single" w:sz="6" w:space="0" w:color="D9D9E0"/>
              <w:left w:val="single" w:sz="6" w:space="0" w:color="D9D9E0"/>
              <w:bottom w:val="single" w:sz="6" w:space="0" w:color="D9D9E0"/>
              <w:right w:val="single" w:sz="6" w:space="0" w:color="D9D9E0"/>
            </w:tcBorders>
          </w:tcPr>
          <w:p w14:paraId="2A75B12B" w14:textId="77777777" w:rsidR="006F43A2" w:rsidRDefault="00000000">
            <w:pPr>
              <w:spacing w:before="50" w:after="50"/>
            </w:pPr>
            <w:r>
              <w:rPr>
                <w:sz w:val="15"/>
              </w:rPr>
              <w:t>Report, video and submission package</w:t>
            </w:r>
          </w:p>
        </w:tc>
        <w:tc>
          <w:tcPr>
            <w:tcW w:w="1152" w:type="dxa"/>
            <w:tcBorders>
              <w:top w:val="single" w:sz="6" w:space="0" w:color="D9D9E0"/>
              <w:left w:val="single" w:sz="6" w:space="0" w:color="D9D9E0"/>
              <w:bottom w:val="single" w:sz="6" w:space="0" w:color="D9D9E0"/>
              <w:right w:val="single" w:sz="6" w:space="0" w:color="D9D9E0"/>
            </w:tcBorders>
          </w:tcPr>
          <w:p w14:paraId="001A9192" w14:textId="4B6B1061" w:rsidR="006F43A2" w:rsidRDefault="00CD1939">
            <w:pPr>
              <w:spacing w:before="50" w:after="50"/>
            </w:pPr>
            <w:r>
              <w:t>12</w:t>
            </w:r>
          </w:p>
        </w:tc>
        <w:tc>
          <w:tcPr>
            <w:tcW w:w="1008" w:type="dxa"/>
            <w:tcBorders>
              <w:top w:val="single" w:sz="6" w:space="0" w:color="D9D9E0"/>
              <w:left w:val="single" w:sz="6" w:space="0" w:color="D9D9E0"/>
              <w:bottom w:val="single" w:sz="6" w:space="0" w:color="D9D9E0"/>
              <w:right w:val="single" w:sz="6" w:space="0" w:color="D9D9E0"/>
            </w:tcBorders>
          </w:tcPr>
          <w:p w14:paraId="164F4471" w14:textId="7F1E4501" w:rsidR="006F43A2" w:rsidRDefault="00CD1939">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7A015194" w14:textId="77777777" w:rsidR="006F43A2" w:rsidRDefault="00000000">
            <w:pPr>
              <w:spacing w:before="50" w:after="50"/>
            </w:pPr>
            <w:r>
              <w:rPr>
                <w:sz w:val="15"/>
              </w:rPr>
              <w:t>all</w:t>
            </w:r>
          </w:p>
        </w:tc>
        <w:tc>
          <w:tcPr>
            <w:tcW w:w="2592" w:type="dxa"/>
            <w:tcBorders>
              <w:top w:val="single" w:sz="6" w:space="0" w:color="D9D9E0"/>
              <w:left w:val="single" w:sz="6" w:space="0" w:color="D9D9E0"/>
              <w:bottom w:val="single" w:sz="6" w:space="0" w:color="D9D9E0"/>
              <w:right w:val="single" w:sz="6" w:space="0" w:color="D9D9E0"/>
            </w:tcBorders>
          </w:tcPr>
          <w:p w14:paraId="1FA3A19F" w14:textId="7CAA3065" w:rsidR="006F43A2" w:rsidRDefault="007E52C3" w:rsidP="007D41F7">
            <w:pPr>
              <w:spacing w:before="50" w:after="50"/>
            </w:pPr>
            <w:r w:rsidRPr="007E52C3">
              <w:t>Report PDF in the prescribed order; 18–22 min video with success, escalation, guardrail block and the unattended run; workbooks and effort log exported; archive named per Submission Guide.</w:t>
            </w:r>
          </w:p>
        </w:tc>
      </w:tr>
      <w:tr w:rsidR="006F43A2" w14:paraId="36F0BD1B"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28A71F3B" w14:textId="6C3F7ABC" w:rsidR="006F43A2" w:rsidRDefault="00770F38">
            <w:pPr>
              <w:spacing w:before="50" w:after="50"/>
            </w:pPr>
            <w:r>
              <w:t>B-16</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2E65D4CE" w14:textId="4492E48C" w:rsidR="006F43A2" w:rsidRDefault="00770F38">
            <w:pPr>
              <w:spacing w:before="50" w:after="50"/>
            </w:pPr>
            <w:r w:rsidRPr="00770F38">
              <w:t>Single-ticket API endpoint (FR-18)</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13A1A96C" w14:textId="4ED9B6BF" w:rsidR="006F43A2" w:rsidRDefault="00770F38">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3BED4BC2" w14:textId="295C7058" w:rsidR="006F43A2" w:rsidRDefault="00770F38">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19801BCF" w14:textId="2B588D62" w:rsidR="006F43A2" w:rsidRDefault="00F34ECE">
            <w:pPr>
              <w:spacing w:before="50" w:after="50"/>
            </w:pPr>
            <w:r>
              <w:t>B-09</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2B78EDE" w14:textId="75168AC2" w:rsidR="006F43A2" w:rsidRDefault="007E52C3">
            <w:pPr>
              <w:spacing w:before="50" w:after="50"/>
            </w:pPr>
            <w:r w:rsidRPr="007E52C3">
              <w:t>src/api.py </w:t>
            </w:r>
            <w:proofErr w:type="spellStart"/>
            <w:r w:rsidRPr="007E52C3">
              <w:t>FastAPI</w:t>
            </w:r>
            <w:proofErr w:type="spellEnd"/>
            <w:r w:rsidRPr="007E52C3">
              <w:t> /tickets accepts one ticket and returns the decision, draft or escalation package; one ticket per channel submitted by hand (Build Spec §06 steps 5–7).</w:t>
            </w:r>
          </w:p>
        </w:tc>
      </w:tr>
      <w:tr w:rsidR="006F43A2" w14:paraId="1EEC3CD2"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4C938236" w14:textId="544C55EB" w:rsidR="006F43A2" w:rsidRDefault="00350A74">
            <w:pPr>
              <w:spacing w:before="50" w:after="50"/>
            </w:pPr>
            <w:r>
              <w:t>B-17</w:t>
            </w:r>
          </w:p>
        </w:tc>
        <w:tc>
          <w:tcPr>
            <w:tcW w:w="2880" w:type="dxa"/>
            <w:tcBorders>
              <w:top w:val="single" w:sz="6" w:space="0" w:color="D9D9E0"/>
              <w:left w:val="single" w:sz="6" w:space="0" w:color="D9D9E0"/>
              <w:bottom w:val="single" w:sz="6" w:space="0" w:color="D9D9E0"/>
              <w:right w:val="single" w:sz="6" w:space="0" w:color="D9D9E0"/>
            </w:tcBorders>
          </w:tcPr>
          <w:p w14:paraId="51F71D72" w14:textId="7639FCFD" w:rsidR="006F43A2" w:rsidRDefault="00AA0EDC">
            <w:pPr>
              <w:spacing w:before="50" w:after="50"/>
            </w:pPr>
            <w:r w:rsidRPr="00AA0EDC">
              <w:t>Governance framework</w:t>
            </w:r>
          </w:p>
        </w:tc>
        <w:tc>
          <w:tcPr>
            <w:tcW w:w="1152" w:type="dxa"/>
            <w:tcBorders>
              <w:top w:val="single" w:sz="6" w:space="0" w:color="D9D9E0"/>
              <w:left w:val="single" w:sz="6" w:space="0" w:color="D9D9E0"/>
              <w:bottom w:val="single" w:sz="6" w:space="0" w:color="D9D9E0"/>
              <w:right w:val="single" w:sz="6" w:space="0" w:color="D9D9E0"/>
            </w:tcBorders>
          </w:tcPr>
          <w:p w14:paraId="1031715D" w14:textId="705466CD" w:rsidR="006F43A2" w:rsidRDefault="000C0884">
            <w:pPr>
              <w:spacing w:before="50" w:after="50"/>
            </w:pPr>
            <w:r>
              <w:t>3</w:t>
            </w:r>
          </w:p>
        </w:tc>
        <w:tc>
          <w:tcPr>
            <w:tcW w:w="1008" w:type="dxa"/>
            <w:tcBorders>
              <w:top w:val="single" w:sz="6" w:space="0" w:color="D9D9E0"/>
              <w:left w:val="single" w:sz="6" w:space="0" w:color="D9D9E0"/>
              <w:bottom w:val="single" w:sz="6" w:space="0" w:color="D9D9E0"/>
              <w:right w:val="single" w:sz="6" w:space="0" w:color="D9D9E0"/>
            </w:tcBorders>
          </w:tcPr>
          <w:p w14:paraId="53D6B32F" w14:textId="3835D2A3" w:rsidR="006F43A2" w:rsidRDefault="004644B4">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6EA4E6F7" w14:textId="26D09354" w:rsidR="006F43A2" w:rsidRDefault="0088301F">
            <w:pPr>
              <w:spacing w:before="50" w:after="50"/>
            </w:pPr>
            <w:r>
              <w:t>B-14</w:t>
            </w:r>
          </w:p>
        </w:tc>
        <w:tc>
          <w:tcPr>
            <w:tcW w:w="2592" w:type="dxa"/>
            <w:tcBorders>
              <w:top w:val="single" w:sz="6" w:space="0" w:color="D9D9E0"/>
              <w:left w:val="single" w:sz="6" w:space="0" w:color="D9D9E0"/>
              <w:bottom w:val="single" w:sz="6" w:space="0" w:color="D9D9E0"/>
              <w:right w:val="single" w:sz="6" w:space="0" w:color="D9D9E0"/>
            </w:tcBorders>
          </w:tcPr>
          <w:p w14:paraId="473D8A37" w14:textId="556CC979" w:rsidR="006F43A2" w:rsidRDefault="00041738">
            <w:pPr>
              <w:spacing w:before="50" w:after="50"/>
            </w:pPr>
            <w:r w:rsidRPr="00041738">
              <w:t>Risk register R-01 to R-08 with owners; incident procedure; kill switch (config flag that forces escalate, no deploy); declaration.</w:t>
            </w:r>
          </w:p>
        </w:tc>
      </w:tr>
      <w:tr w:rsidR="006F43A2" w14:paraId="120E36DB" w14:textId="77777777">
        <w:trPr>
          <w:jc w:val="center"/>
        </w:trPr>
        <w:tc>
          <w:tcPr>
            <w:tcW w:w="792" w:type="dxa"/>
            <w:tcBorders>
              <w:top w:val="single" w:sz="6" w:space="0" w:color="D9D9E0"/>
              <w:left w:val="single" w:sz="6" w:space="0" w:color="D9D9E0"/>
              <w:bottom w:val="single" w:sz="6" w:space="0" w:color="D9D9E0"/>
              <w:right w:val="single" w:sz="6" w:space="0" w:color="D9D9E0"/>
            </w:tcBorders>
            <w:shd w:val="clear" w:color="auto" w:fill="F4F4F7"/>
          </w:tcPr>
          <w:p w14:paraId="67E5F9C9" w14:textId="37E1FB9B" w:rsidR="006F43A2" w:rsidRDefault="00BB071F">
            <w:pPr>
              <w:spacing w:before="50" w:after="50"/>
            </w:pPr>
            <w:r>
              <w:t>B-1</w:t>
            </w:r>
            <w:r w:rsidR="00441D78">
              <w:t>8</w:t>
            </w:r>
          </w:p>
        </w:tc>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CAC8861" w14:textId="00CB211B" w:rsidR="006F43A2" w:rsidRDefault="00441D78">
            <w:pPr>
              <w:spacing w:before="50" w:after="50"/>
            </w:pPr>
            <w:r w:rsidRPr="00441D78">
              <w:t>PRD revision and Stage 5 log</w:t>
            </w:r>
          </w:p>
        </w:tc>
        <w:tc>
          <w:tcPr>
            <w:tcW w:w="1152" w:type="dxa"/>
            <w:tcBorders>
              <w:top w:val="single" w:sz="6" w:space="0" w:color="D9D9E0"/>
              <w:left w:val="single" w:sz="6" w:space="0" w:color="D9D9E0"/>
              <w:bottom w:val="single" w:sz="6" w:space="0" w:color="D9D9E0"/>
              <w:right w:val="single" w:sz="6" w:space="0" w:color="D9D9E0"/>
            </w:tcBorders>
            <w:shd w:val="clear" w:color="auto" w:fill="F4F4F7"/>
          </w:tcPr>
          <w:p w14:paraId="01F8F4D1" w14:textId="381B0506" w:rsidR="006F43A2" w:rsidRDefault="00DB0F3D">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shd w:val="clear" w:color="auto" w:fill="F4F4F7"/>
          </w:tcPr>
          <w:p w14:paraId="46D4A7E7" w14:textId="7FC009FC" w:rsidR="006F43A2" w:rsidRDefault="00DB0F3D">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shd w:val="clear" w:color="auto" w:fill="F4F4F7"/>
          </w:tcPr>
          <w:p w14:paraId="673A28AD" w14:textId="4119A10D" w:rsidR="006F43A2" w:rsidRDefault="000B3DCA">
            <w:pPr>
              <w:spacing w:before="50" w:after="50"/>
            </w:pPr>
            <w:r>
              <w:t>B-11</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D376AEF" w14:textId="1A175CD1" w:rsidR="006F43A2" w:rsidRDefault="008438DE">
            <w:pPr>
              <w:spacing w:before="50" w:after="50"/>
            </w:pPr>
            <w:r w:rsidRPr="008438DE">
              <w:t xml:space="preserve">PRD v2.0 with the changes in memory note (FR-05 applies-to rule, FR-18, feedback-loop exclusion, FR-02 fallback); Stage 5 Sections 1–4 filled; Section </w:t>
            </w:r>
            <w:r w:rsidRPr="008438DE">
              <w:lastRenderedPageBreak/>
              <w:t>5 written by you.</w:t>
            </w:r>
          </w:p>
        </w:tc>
      </w:tr>
      <w:tr w:rsidR="006F43A2" w14:paraId="243BEAB6" w14:textId="77777777">
        <w:trPr>
          <w:jc w:val="center"/>
        </w:trPr>
        <w:tc>
          <w:tcPr>
            <w:tcW w:w="792" w:type="dxa"/>
            <w:tcBorders>
              <w:top w:val="single" w:sz="6" w:space="0" w:color="D9D9E0"/>
              <w:left w:val="single" w:sz="6" w:space="0" w:color="D9D9E0"/>
              <w:bottom w:val="single" w:sz="6" w:space="0" w:color="D9D9E0"/>
              <w:right w:val="single" w:sz="6" w:space="0" w:color="D9D9E0"/>
            </w:tcBorders>
          </w:tcPr>
          <w:p w14:paraId="465B35D7" w14:textId="523EC2D0" w:rsidR="006F43A2" w:rsidRDefault="0015713E">
            <w:pPr>
              <w:spacing w:before="50" w:after="50"/>
            </w:pPr>
            <w:r>
              <w:lastRenderedPageBreak/>
              <w:t>B-19</w:t>
            </w:r>
          </w:p>
        </w:tc>
        <w:tc>
          <w:tcPr>
            <w:tcW w:w="2880" w:type="dxa"/>
            <w:tcBorders>
              <w:top w:val="single" w:sz="6" w:space="0" w:color="D9D9E0"/>
              <w:left w:val="single" w:sz="6" w:space="0" w:color="D9D9E0"/>
              <w:bottom w:val="single" w:sz="6" w:space="0" w:color="D9D9E0"/>
              <w:right w:val="single" w:sz="6" w:space="0" w:color="D9D9E0"/>
            </w:tcBorders>
          </w:tcPr>
          <w:p w14:paraId="342D617B" w14:textId="3E27C56D" w:rsidR="006F43A2" w:rsidRDefault="006843A9">
            <w:pPr>
              <w:spacing w:before="50" w:after="50"/>
            </w:pPr>
            <w:r w:rsidRPr="006843A9">
              <w:t>README and clean-clone rehearsal</w:t>
            </w:r>
          </w:p>
        </w:tc>
        <w:tc>
          <w:tcPr>
            <w:tcW w:w="1152" w:type="dxa"/>
            <w:tcBorders>
              <w:top w:val="single" w:sz="6" w:space="0" w:color="D9D9E0"/>
              <w:left w:val="single" w:sz="6" w:space="0" w:color="D9D9E0"/>
              <w:bottom w:val="single" w:sz="6" w:space="0" w:color="D9D9E0"/>
              <w:right w:val="single" w:sz="6" w:space="0" w:color="D9D9E0"/>
            </w:tcBorders>
          </w:tcPr>
          <w:p w14:paraId="4C01867F" w14:textId="14DA4235" w:rsidR="006F43A2" w:rsidRDefault="002211CA">
            <w:pPr>
              <w:spacing w:before="50" w:after="50"/>
            </w:pPr>
            <w:r>
              <w:t>2</w:t>
            </w:r>
          </w:p>
        </w:tc>
        <w:tc>
          <w:tcPr>
            <w:tcW w:w="1008" w:type="dxa"/>
            <w:tcBorders>
              <w:top w:val="single" w:sz="6" w:space="0" w:color="D9D9E0"/>
              <w:left w:val="single" w:sz="6" w:space="0" w:color="D9D9E0"/>
              <w:bottom w:val="single" w:sz="6" w:space="0" w:color="D9D9E0"/>
              <w:right w:val="single" w:sz="6" w:space="0" w:color="D9D9E0"/>
            </w:tcBorders>
          </w:tcPr>
          <w:p w14:paraId="719195AB" w14:textId="2ED78DB2" w:rsidR="006F43A2" w:rsidRDefault="002211CA">
            <w:pPr>
              <w:spacing w:before="50" w:after="50"/>
            </w:pPr>
            <w:r>
              <w:t>Must</w:t>
            </w:r>
          </w:p>
        </w:tc>
        <w:tc>
          <w:tcPr>
            <w:tcW w:w="1224" w:type="dxa"/>
            <w:tcBorders>
              <w:top w:val="single" w:sz="6" w:space="0" w:color="D9D9E0"/>
              <w:left w:val="single" w:sz="6" w:space="0" w:color="D9D9E0"/>
              <w:bottom w:val="single" w:sz="6" w:space="0" w:color="D9D9E0"/>
              <w:right w:val="single" w:sz="6" w:space="0" w:color="D9D9E0"/>
            </w:tcBorders>
          </w:tcPr>
          <w:p w14:paraId="7927B1A9" w14:textId="62B6FB84" w:rsidR="006F43A2" w:rsidRDefault="002211CA">
            <w:pPr>
              <w:spacing w:before="50" w:after="50"/>
            </w:pPr>
            <w:r>
              <w:t>B-13</w:t>
            </w:r>
          </w:p>
        </w:tc>
        <w:tc>
          <w:tcPr>
            <w:tcW w:w="2592" w:type="dxa"/>
            <w:tcBorders>
              <w:top w:val="single" w:sz="6" w:space="0" w:color="D9D9E0"/>
              <w:left w:val="single" w:sz="6" w:space="0" w:color="D9D9E0"/>
              <w:bottom w:val="single" w:sz="6" w:space="0" w:color="D9D9E0"/>
              <w:right w:val="single" w:sz="6" w:space="0" w:color="D9D9E0"/>
            </w:tcBorders>
          </w:tcPr>
          <w:p w14:paraId="02D79A02" w14:textId="6E8C05EE" w:rsidR="006F43A2" w:rsidRDefault="002211CA">
            <w:pPr>
              <w:spacing w:before="50" w:after="50"/>
            </w:pPr>
            <w:r w:rsidRPr="002211CA">
              <w:t>Fresh clone in an empty folder, README followed literally, harness and tests run; every missing step fixed.</w:t>
            </w:r>
          </w:p>
        </w:tc>
      </w:tr>
    </w:tbl>
    <w:p w14:paraId="29A81380" w14:textId="77777777" w:rsidR="006F43A2" w:rsidRDefault="006F43A2">
      <w:pPr>
        <w:spacing w:after="80"/>
      </w:pPr>
    </w:p>
    <w:p w14:paraId="3000D5A4" w14:textId="77777777" w:rsidR="006F43A2" w:rsidRDefault="00000000">
      <w:r>
        <w:br w:type="page"/>
      </w:r>
    </w:p>
    <w:p w14:paraId="2B10BAA3" w14:textId="77777777" w:rsidR="006F43A2" w:rsidRDefault="00000000">
      <w:pPr>
        <w:pBdr>
          <w:bottom w:val="single" w:sz="8" w:space="6" w:color="E8660A"/>
        </w:pBdr>
        <w:spacing w:before="440" w:after="60"/>
      </w:pPr>
      <w:r>
        <w:rPr>
          <w:b/>
          <w:color w:val="E8660A"/>
          <w:sz w:val="34"/>
        </w:rPr>
        <w:lastRenderedPageBreak/>
        <w:t xml:space="preserve">3   </w:t>
      </w:r>
      <w:r>
        <w:rPr>
          <w:b/>
          <w:color w:val="1A1A2E"/>
          <w:sz w:val="34"/>
        </w:rPr>
        <w:t>Section three: the week two plan in detail</w:t>
      </w:r>
    </w:p>
    <w:tbl>
      <w:tblPr>
        <w:tblW w:w="0" w:type="auto"/>
        <w:jc w:val="center"/>
        <w:tblLayout w:type="fixed"/>
        <w:tblLook w:val="04A0" w:firstRow="1" w:lastRow="0" w:firstColumn="1" w:lastColumn="0" w:noHBand="0" w:noVBand="1"/>
      </w:tblPr>
      <w:tblGrid>
        <w:gridCol w:w="1296"/>
        <w:gridCol w:w="4320"/>
        <w:gridCol w:w="1440"/>
        <w:gridCol w:w="2592"/>
      </w:tblGrid>
      <w:tr w:rsidR="006F43A2" w14:paraId="61C6A2C3"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3BD4D2AF" w14:textId="77777777" w:rsidR="006F43A2" w:rsidRDefault="00000000">
            <w:pPr>
              <w:spacing w:before="60" w:after="60"/>
            </w:pPr>
            <w:r>
              <w:rPr>
                <w:b/>
                <w:color w:val="FFFFFF"/>
                <w:sz w:val="18"/>
              </w:rPr>
              <w:t>Day</w:t>
            </w:r>
          </w:p>
        </w:tc>
        <w:tc>
          <w:tcPr>
            <w:tcW w:w="4320" w:type="dxa"/>
            <w:tcBorders>
              <w:top w:val="single" w:sz="6" w:space="0" w:color="D9D9E0"/>
              <w:left w:val="single" w:sz="6" w:space="0" w:color="D9D9E0"/>
              <w:bottom w:val="single" w:sz="6" w:space="0" w:color="D9D9E0"/>
              <w:right w:val="single" w:sz="6" w:space="0" w:color="D9D9E0"/>
            </w:tcBorders>
            <w:shd w:val="clear" w:color="auto" w:fill="E8660A"/>
          </w:tcPr>
          <w:p w14:paraId="6EA36ABF" w14:textId="77777777" w:rsidR="006F43A2" w:rsidRDefault="00000000">
            <w:pPr>
              <w:spacing w:before="60" w:after="60"/>
            </w:pPr>
            <w:r>
              <w:rPr>
                <w:b/>
                <w:color w:val="FFFFFF"/>
                <w:sz w:val="18"/>
              </w:rPr>
              <w:t>What will be finished by the end of the day</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0E43262A" w14:textId="77777777" w:rsidR="006F43A2" w:rsidRDefault="00000000">
            <w:pPr>
              <w:spacing w:before="60" w:after="60"/>
            </w:pPr>
            <w:r>
              <w:rPr>
                <w:b/>
                <w:color w:val="FFFFFF"/>
                <w:sz w:val="18"/>
              </w:rPr>
              <w:t>Hours</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411BC7A4" w14:textId="77777777" w:rsidR="006F43A2" w:rsidRDefault="00000000">
            <w:pPr>
              <w:spacing w:before="60" w:after="60"/>
            </w:pPr>
            <w:r>
              <w:rPr>
                <w:b/>
                <w:color w:val="FFFFFF"/>
                <w:sz w:val="18"/>
              </w:rPr>
              <w:t>Risk to this</w:t>
            </w:r>
          </w:p>
        </w:tc>
      </w:tr>
      <w:tr w:rsidR="004B4ED8" w14:paraId="1A0BD31C" w14:textId="77777777" w:rsidTr="00910CB7">
        <w:trPr>
          <w:jc w:val="center"/>
        </w:trPr>
        <w:tc>
          <w:tcPr>
            <w:tcW w:w="1296" w:type="dxa"/>
            <w:tcBorders>
              <w:top w:val="single" w:sz="6" w:space="0" w:color="D9D9E0"/>
              <w:left w:val="single" w:sz="6" w:space="0" w:color="D9D9E0"/>
              <w:bottom w:val="single" w:sz="6" w:space="0" w:color="D9D9E0"/>
              <w:right w:val="single" w:sz="6" w:space="0" w:color="D9D9E0"/>
            </w:tcBorders>
            <w:vAlign w:val="center"/>
          </w:tcPr>
          <w:p w14:paraId="1C5EF7EC" w14:textId="108D41A8"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Tue 15 Sept</w:t>
            </w:r>
          </w:p>
        </w:tc>
        <w:tc>
          <w:tcPr>
            <w:tcW w:w="4320" w:type="dxa"/>
            <w:tcBorders>
              <w:top w:val="single" w:sz="6" w:space="0" w:color="D9D9E0"/>
              <w:left w:val="single" w:sz="6" w:space="0" w:color="D9D9E0"/>
              <w:bottom w:val="single" w:sz="6" w:space="0" w:color="D9D9E0"/>
              <w:right w:val="single" w:sz="6" w:space="0" w:color="D9D9E0"/>
            </w:tcBorders>
            <w:vAlign w:val="center"/>
          </w:tcPr>
          <w:p w14:paraId="0259CD7D" w14:textId="161C9556"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Stage 4 saved; B-01 done; prompts committed; first commit of workbooks, analysis and prompts</w:t>
            </w:r>
          </w:p>
        </w:tc>
        <w:tc>
          <w:tcPr>
            <w:tcW w:w="1440" w:type="dxa"/>
            <w:tcBorders>
              <w:top w:val="single" w:sz="6" w:space="0" w:color="D9D9E0"/>
              <w:left w:val="single" w:sz="6" w:space="0" w:color="D9D9E0"/>
              <w:bottom w:val="single" w:sz="6" w:space="0" w:color="D9D9E0"/>
              <w:right w:val="single" w:sz="6" w:space="0" w:color="D9D9E0"/>
            </w:tcBorders>
            <w:vAlign w:val="center"/>
          </w:tcPr>
          <w:p w14:paraId="4A2CE317" w14:textId="6199CCC5"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3</w:t>
            </w:r>
          </w:p>
        </w:tc>
        <w:tc>
          <w:tcPr>
            <w:tcW w:w="2592" w:type="dxa"/>
            <w:tcBorders>
              <w:top w:val="single" w:sz="6" w:space="0" w:color="D9D9E0"/>
              <w:left w:val="single" w:sz="6" w:space="0" w:color="D9D9E0"/>
              <w:bottom w:val="single" w:sz="6" w:space="0" w:color="D9D9E0"/>
              <w:right w:val="single" w:sz="6" w:space="0" w:color="D9D9E0"/>
            </w:tcBorders>
            <w:vAlign w:val="center"/>
          </w:tcPr>
          <w:p w14:paraId="3710C96B" w14:textId="64519B2C"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Model provider key or rate limit not working; fix before anything else</w:t>
            </w:r>
          </w:p>
        </w:tc>
      </w:tr>
      <w:tr w:rsidR="004B4ED8" w14:paraId="2665413A" w14:textId="77777777" w:rsidTr="00910CB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52AE865A" w14:textId="01219B2D"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Wed 16 Sept</w:t>
            </w:r>
          </w:p>
        </w:tc>
        <w:tc>
          <w:tcPr>
            <w:tcW w:w="432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0C6518D8" w14:textId="014ABA9C"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B-02, B-03, B-04, B-05 skeleton: ingest, retrieval hit rate measured, harness runs end to end with stub classify and generate</w:t>
            </w:r>
          </w:p>
        </w:tc>
        <w:tc>
          <w:tcPr>
            <w:tcW w:w="144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1D76CA66" w14:textId="2AE59B10"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8</w:t>
            </w:r>
          </w:p>
        </w:tc>
        <w:tc>
          <w:tcPr>
            <w:tcW w:w="2592"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713F59CF" w14:textId="457A701E"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Chunking choice eats time; cap at two configurations</w:t>
            </w:r>
          </w:p>
        </w:tc>
      </w:tr>
      <w:tr w:rsidR="004B4ED8" w14:paraId="70FF512A" w14:textId="77777777" w:rsidTr="00910CB7">
        <w:trPr>
          <w:jc w:val="center"/>
        </w:trPr>
        <w:tc>
          <w:tcPr>
            <w:tcW w:w="1296" w:type="dxa"/>
            <w:tcBorders>
              <w:top w:val="single" w:sz="6" w:space="0" w:color="D9D9E0"/>
              <w:left w:val="single" w:sz="6" w:space="0" w:color="D9D9E0"/>
              <w:bottom w:val="single" w:sz="6" w:space="0" w:color="D9D9E0"/>
              <w:right w:val="single" w:sz="6" w:space="0" w:color="D9D9E0"/>
            </w:tcBorders>
            <w:vAlign w:val="center"/>
          </w:tcPr>
          <w:p w14:paraId="15841E9F" w14:textId="0370D238"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Thu 17 Sept</w:t>
            </w:r>
          </w:p>
        </w:tc>
        <w:tc>
          <w:tcPr>
            <w:tcW w:w="4320" w:type="dxa"/>
            <w:tcBorders>
              <w:top w:val="single" w:sz="6" w:space="0" w:color="D9D9E0"/>
              <w:left w:val="single" w:sz="6" w:space="0" w:color="D9D9E0"/>
              <w:bottom w:val="single" w:sz="6" w:space="0" w:color="D9D9E0"/>
              <w:right w:val="single" w:sz="6" w:space="0" w:color="D9D9E0"/>
            </w:tcBorders>
            <w:vAlign w:val="center"/>
          </w:tcPr>
          <w:p w14:paraId="0897775B" w14:textId="1A3D65DE"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B-06, B-07, B-08: classifier with calibration table, threshold chosen, cited drafts on twenty tickets</w:t>
            </w:r>
          </w:p>
        </w:tc>
        <w:tc>
          <w:tcPr>
            <w:tcW w:w="1440" w:type="dxa"/>
            <w:tcBorders>
              <w:top w:val="single" w:sz="6" w:space="0" w:color="D9D9E0"/>
              <w:left w:val="single" w:sz="6" w:space="0" w:color="D9D9E0"/>
              <w:bottom w:val="single" w:sz="6" w:space="0" w:color="D9D9E0"/>
              <w:right w:val="single" w:sz="6" w:space="0" w:color="D9D9E0"/>
            </w:tcBorders>
            <w:vAlign w:val="center"/>
          </w:tcPr>
          <w:p w14:paraId="35CA9D60" w14:textId="4079BFFA"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8</w:t>
            </w:r>
          </w:p>
        </w:tc>
        <w:tc>
          <w:tcPr>
            <w:tcW w:w="2592" w:type="dxa"/>
            <w:tcBorders>
              <w:top w:val="single" w:sz="6" w:space="0" w:color="D9D9E0"/>
              <w:left w:val="single" w:sz="6" w:space="0" w:color="D9D9E0"/>
              <w:bottom w:val="single" w:sz="6" w:space="0" w:color="D9D9E0"/>
              <w:right w:val="single" w:sz="6" w:space="0" w:color="D9D9E0"/>
            </w:tcBorders>
            <w:vAlign w:val="center"/>
          </w:tcPr>
          <w:p w14:paraId="39043202" w14:textId="19C6BADB"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Small model's per-class precision below 85%; fallback is PR-02 v1.1 with examples, recorded in change history</w:t>
            </w:r>
          </w:p>
        </w:tc>
      </w:tr>
      <w:tr w:rsidR="004B4ED8" w14:paraId="56427EA4" w14:textId="77777777" w:rsidTr="00910CB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0DD99B51" w14:textId="77FA1711"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Fri 18 Sept</w:t>
            </w:r>
          </w:p>
        </w:tc>
        <w:tc>
          <w:tcPr>
            <w:tcW w:w="432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70282AFE" w14:textId="586C2518"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B-09, B-10, B-16, then B-11: guardrails block a trigger ticket, log reconciles, endpoint works, full dev-set run unattended, then the single validation run; B-1</w:t>
            </w:r>
            <w:r w:rsidR="00797CA9">
              <w:rPr>
                <w:rFonts w:ascii="Segoe UI" w:hAnsi="Segoe UI" w:cs="Segoe UI"/>
                <w:color w:val="0D0D0D" w:themeColor="text1" w:themeTint="F2"/>
                <w:sz w:val="20"/>
                <w:szCs w:val="20"/>
              </w:rPr>
              <w:t>8</w:t>
            </w:r>
            <w:r w:rsidRPr="004B4ED8">
              <w:rPr>
                <w:rFonts w:ascii="Segoe UI" w:hAnsi="Segoe UI" w:cs="Segoe UI"/>
                <w:color w:val="0D0D0D" w:themeColor="text1" w:themeTint="F2"/>
                <w:sz w:val="20"/>
                <w:szCs w:val="20"/>
              </w:rPr>
              <w:t xml:space="preserve"> PRD revision started</w:t>
            </w:r>
          </w:p>
        </w:tc>
        <w:tc>
          <w:tcPr>
            <w:tcW w:w="144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500657CC" w14:textId="3BC99E0A"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9</w:t>
            </w:r>
          </w:p>
        </w:tc>
        <w:tc>
          <w:tcPr>
            <w:tcW w:w="2592"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1E62FAF6" w14:textId="40C0C53E" w:rsidR="004B4ED8" w:rsidRPr="004B4ED8" w:rsidRDefault="004B4ED8" w:rsidP="004B4ED8">
            <w:pPr>
              <w:spacing w:before="50" w:after="50"/>
              <w:rPr>
                <w:color w:val="0D0D0D" w:themeColor="text1" w:themeTint="F2"/>
              </w:rPr>
            </w:pPr>
            <w:r w:rsidRPr="004B4ED8">
              <w:rPr>
                <w:rFonts w:ascii="Segoe UI" w:hAnsi="Segoe UI" w:cs="Segoe UI"/>
                <w:color w:val="0D0D0D" w:themeColor="text1" w:themeTint="F2"/>
                <w:sz w:val="20"/>
                <w:szCs w:val="20"/>
              </w:rPr>
              <w:t>Rate limits during the unattended run; backoff and cache must be in place before starting it</w:t>
            </w:r>
          </w:p>
        </w:tc>
      </w:tr>
    </w:tbl>
    <w:p w14:paraId="61E8A8A4" w14:textId="77777777" w:rsidR="006F43A2" w:rsidRDefault="006F43A2">
      <w:pPr>
        <w:spacing w:after="80"/>
      </w:pPr>
    </w:p>
    <w:p w14:paraId="359A8B99" w14:textId="77777777" w:rsidR="006F43A2" w:rsidRDefault="00000000">
      <w:pPr>
        <w:pBdr>
          <w:bottom w:val="single" w:sz="8" w:space="6" w:color="E8660A"/>
        </w:pBdr>
        <w:spacing w:before="440" w:after="60"/>
      </w:pPr>
      <w:r>
        <w:rPr>
          <w:b/>
          <w:color w:val="E8660A"/>
          <w:sz w:val="34"/>
        </w:rPr>
        <w:t xml:space="preserve">4   </w:t>
      </w:r>
      <w:r>
        <w:rPr>
          <w:b/>
          <w:color w:val="1A1A2E"/>
          <w:sz w:val="34"/>
        </w:rPr>
        <w:t>Section four: the week three plan in detail</w:t>
      </w:r>
    </w:p>
    <w:tbl>
      <w:tblPr>
        <w:tblW w:w="0" w:type="auto"/>
        <w:jc w:val="center"/>
        <w:tblLayout w:type="fixed"/>
        <w:tblLook w:val="04A0" w:firstRow="1" w:lastRow="0" w:firstColumn="1" w:lastColumn="0" w:noHBand="0" w:noVBand="1"/>
      </w:tblPr>
      <w:tblGrid>
        <w:gridCol w:w="1296"/>
        <w:gridCol w:w="4320"/>
        <w:gridCol w:w="1440"/>
        <w:gridCol w:w="2592"/>
      </w:tblGrid>
      <w:tr w:rsidR="006F43A2" w14:paraId="1B8C995F"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04EA3544" w14:textId="77777777" w:rsidR="006F43A2" w:rsidRDefault="00000000">
            <w:pPr>
              <w:spacing w:before="60" w:after="60"/>
            </w:pPr>
            <w:r>
              <w:rPr>
                <w:b/>
                <w:color w:val="FFFFFF"/>
                <w:sz w:val="18"/>
              </w:rPr>
              <w:t>Day</w:t>
            </w:r>
          </w:p>
        </w:tc>
        <w:tc>
          <w:tcPr>
            <w:tcW w:w="4320" w:type="dxa"/>
            <w:tcBorders>
              <w:top w:val="single" w:sz="6" w:space="0" w:color="D9D9E0"/>
              <w:left w:val="single" w:sz="6" w:space="0" w:color="D9D9E0"/>
              <w:bottom w:val="single" w:sz="6" w:space="0" w:color="D9D9E0"/>
              <w:right w:val="single" w:sz="6" w:space="0" w:color="D9D9E0"/>
            </w:tcBorders>
            <w:shd w:val="clear" w:color="auto" w:fill="E8660A"/>
          </w:tcPr>
          <w:p w14:paraId="280A2C86" w14:textId="77777777" w:rsidR="006F43A2" w:rsidRDefault="00000000">
            <w:pPr>
              <w:spacing w:before="60" w:after="60"/>
            </w:pPr>
            <w:r>
              <w:rPr>
                <w:b/>
                <w:color w:val="FFFFFF"/>
                <w:sz w:val="18"/>
              </w:rPr>
              <w:t>What will be finished by the end of the day</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295ADAB6" w14:textId="77777777" w:rsidR="006F43A2" w:rsidRDefault="00000000">
            <w:pPr>
              <w:spacing w:before="60" w:after="60"/>
            </w:pPr>
            <w:r>
              <w:rPr>
                <w:b/>
                <w:color w:val="FFFFFF"/>
                <w:sz w:val="18"/>
              </w:rPr>
              <w:t>Hours</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1D853D47" w14:textId="77777777" w:rsidR="006F43A2" w:rsidRDefault="00000000">
            <w:pPr>
              <w:spacing w:before="60" w:after="60"/>
            </w:pPr>
            <w:r>
              <w:rPr>
                <w:b/>
                <w:color w:val="FFFFFF"/>
                <w:sz w:val="18"/>
              </w:rPr>
              <w:t>Risk to this</w:t>
            </w:r>
          </w:p>
        </w:tc>
      </w:tr>
      <w:tr w:rsidR="00200FE3" w14:paraId="7E58EE8A" w14:textId="77777777" w:rsidTr="002C0C16">
        <w:trPr>
          <w:jc w:val="center"/>
        </w:trPr>
        <w:tc>
          <w:tcPr>
            <w:tcW w:w="1296" w:type="dxa"/>
            <w:tcBorders>
              <w:top w:val="single" w:sz="6" w:space="0" w:color="D9D9E0"/>
              <w:left w:val="single" w:sz="6" w:space="0" w:color="D9D9E0"/>
              <w:bottom w:val="single" w:sz="6" w:space="0" w:color="D9D9E0"/>
              <w:right w:val="single" w:sz="6" w:space="0" w:color="D9D9E0"/>
            </w:tcBorders>
            <w:vAlign w:val="center"/>
          </w:tcPr>
          <w:p w14:paraId="7BE49D69" w14:textId="785EB297"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Fri 18 Sept (evening)</w:t>
            </w:r>
          </w:p>
        </w:tc>
        <w:tc>
          <w:tcPr>
            <w:tcW w:w="4320" w:type="dxa"/>
            <w:tcBorders>
              <w:top w:val="single" w:sz="6" w:space="0" w:color="D9D9E0"/>
              <w:left w:val="single" w:sz="6" w:space="0" w:color="D9D9E0"/>
              <w:bottom w:val="single" w:sz="6" w:space="0" w:color="D9D9E0"/>
              <w:right w:val="single" w:sz="6" w:space="0" w:color="D9D9E0"/>
            </w:tcBorders>
            <w:vAlign w:val="center"/>
          </w:tcPr>
          <w:p w14:paraId="0C77C56D" w14:textId="51378362"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B-1</w:t>
            </w:r>
            <w:r w:rsidR="00803EDA">
              <w:rPr>
                <w:rFonts w:ascii="Segoe UI" w:hAnsi="Segoe UI" w:cs="Segoe UI"/>
                <w:color w:val="0D0D0D" w:themeColor="text1" w:themeTint="F2"/>
                <w:sz w:val="20"/>
                <w:szCs w:val="20"/>
              </w:rPr>
              <w:t>8</w:t>
            </w:r>
            <w:r w:rsidRPr="00200FE3">
              <w:rPr>
                <w:rFonts w:ascii="Segoe UI" w:hAnsi="Segoe UI" w:cs="Segoe UI"/>
                <w:color w:val="0D0D0D" w:themeColor="text1" w:themeTint="F2"/>
                <w:sz w:val="20"/>
                <w:szCs w:val="20"/>
              </w:rPr>
              <w:t xml:space="preserve"> Stage 5 log complete except your reflection</w:t>
            </w:r>
          </w:p>
        </w:tc>
        <w:tc>
          <w:tcPr>
            <w:tcW w:w="1440" w:type="dxa"/>
            <w:tcBorders>
              <w:top w:val="single" w:sz="6" w:space="0" w:color="D9D9E0"/>
              <w:left w:val="single" w:sz="6" w:space="0" w:color="D9D9E0"/>
              <w:bottom w:val="single" w:sz="6" w:space="0" w:color="D9D9E0"/>
              <w:right w:val="single" w:sz="6" w:space="0" w:color="D9D9E0"/>
            </w:tcBorders>
            <w:vAlign w:val="center"/>
          </w:tcPr>
          <w:p w14:paraId="69DD98DF" w14:textId="7ACFAE70"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2</w:t>
            </w:r>
          </w:p>
        </w:tc>
        <w:tc>
          <w:tcPr>
            <w:tcW w:w="2592" w:type="dxa"/>
            <w:tcBorders>
              <w:top w:val="single" w:sz="6" w:space="0" w:color="D9D9E0"/>
              <w:left w:val="single" w:sz="6" w:space="0" w:color="D9D9E0"/>
              <w:bottom w:val="single" w:sz="6" w:space="0" w:color="D9D9E0"/>
              <w:right w:val="single" w:sz="6" w:space="0" w:color="D9D9E0"/>
            </w:tcBorders>
            <w:vAlign w:val="center"/>
          </w:tcPr>
          <w:p w14:paraId="753E9EA4" w14:textId="0C63EF3C"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None if B-11 ran</w:t>
            </w:r>
          </w:p>
        </w:tc>
      </w:tr>
      <w:tr w:rsidR="00200FE3" w14:paraId="591C06C4" w14:textId="77777777" w:rsidTr="002C0C16">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34C412CE" w14:textId="7C2B4E7B"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Sat 19 Sept</w:t>
            </w:r>
          </w:p>
        </w:tc>
        <w:tc>
          <w:tcPr>
            <w:tcW w:w="432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61122740" w14:textId="1F3820F6"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B-14 fairness audit, B-1</w:t>
            </w:r>
            <w:r w:rsidR="008848EF">
              <w:rPr>
                <w:rFonts w:ascii="Segoe UI" w:hAnsi="Segoe UI" w:cs="Segoe UI"/>
                <w:color w:val="0D0D0D" w:themeColor="text1" w:themeTint="F2"/>
                <w:sz w:val="20"/>
                <w:szCs w:val="20"/>
              </w:rPr>
              <w:t>7</w:t>
            </w:r>
            <w:r w:rsidRPr="00200FE3">
              <w:rPr>
                <w:rFonts w:ascii="Segoe UI" w:hAnsi="Segoe UI" w:cs="Segoe UI"/>
                <w:color w:val="0D0D0D" w:themeColor="text1" w:themeTint="F2"/>
                <w:sz w:val="20"/>
                <w:szCs w:val="20"/>
              </w:rPr>
              <w:t xml:space="preserve"> governance, B-13 CI green, B-12 metrics endpoint, B-19 clean-clone rehearsal, first video take</w:t>
            </w:r>
          </w:p>
        </w:tc>
        <w:tc>
          <w:tcPr>
            <w:tcW w:w="144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1078A7DB" w14:textId="4553AEF1"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9</w:t>
            </w:r>
          </w:p>
        </w:tc>
        <w:tc>
          <w:tcPr>
            <w:tcW w:w="2592"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7FCC3BB8" w14:textId="366B2107"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Clean clone exposes a missing step; that is what the rehearsal is for</w:t>
            </w:r>
          </w:p>
        </w:tc>
      </w:tr>
      <w:tr w:rsidR="00200FE3" w14:paraId="3C5ECFF5" w14:textId="77777777" w:rsidTr="002C0C16">
        <w:trPr>
          <w:jc w:val="center"/>
        </w:trPr>
        <w:tc>
          <w:tcPr>
            <w:tcW w:w="1296" w:type="dxa"/>
            <w:tcBorders>
              <w:top w:val="single" w:sz="6" w:space="0" w:color="D9D9E0"/>
              <w:left w:val="single" w:sz="6" w:space="0" w:color="D9D9E0"/>
              <w:bottom w:val="single" w:sz="6" w:space="0" w:color="D9D9E0"/>
              <w:right w:val="single" w:sz="6" w:space="0" w:color="D9D9E0"/>
            </w:tcBorders>
            <w:vAlign w:val="center"/>
          </w:tcPr>
          <w:p w14:paraId="233C7009" w14:textId="6EB7C46D"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Sun 20 Sept</w:t>
            </w:r>
          </w:p>
        </w:tc>
        <w:tc>
          <w:tcPr>
            <w:tcW w:w="4320" w:type="dxa"/>
            <w:tcBorders>
              <w:top w:val="single" w:sz="6" w:space="0" w:color="D9D9E0"/>
              <w:left w:val="single" w:sz="6" w:space="0" w:color="D9D9E0"/>
              <w:bottom w:val="single" w:sz="6" w:space="0" w:color="D9D9E0"/>
              <w:right w:val="single" w:sz="6" w:space="0" w:color="D9D9E0"/>
            </w:tcBorders>
            <w:vAlign w:val="center"/>
          </w:tcPr>
          <w:p w14:paraId="60A2D326" w14:textId="1AF78D19"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 xml:space="preserve">B-15: report, second video </w:t>
            </w:r>
            <w:proofErr w:type="spellStart"/>
            <w:r w:rsidRPr="00200FE3">
              <w:rPr>
                <w:rFonts w:ascii="Segoe UI" w:hAnsi="Segoe UI" w:cs="Segoe UI"/>
                <w:color w:val="0D0D0D" w:themeColor="text1" w:themeTint="F2"/>
                <w:sz w:val="20"/>
                <w:szCs w:val="20"/>
              </w:rPr>
              <w:t>take</w:t>
            </w:r>
            <w:proofErr w:type="spellEnd"/>
            <w:r w:rsidRPr="00200FE3">
              <w:rPr>
                <w:rFonts w:ascii="Segoe UI" w:hAnsi="Segoe UI" w:cs="Segoe UI"/>
                <w:color w:val="0D0D0D" w:themeColor="text1" w:themeTint="F2"/>
                <w:sz w:val="20"/>
                <w:szCs w:val="20"/>
              </w:rPr>
              <w:t>, workbooks exported, archive built, checklist, submit before 23:59</w:t>
            </w:r>
          </w:p>
        </w:tc>
        <w:tc>
          <w:tcPr>
            <w:tcW w:w="1440" w:type="dxa"/>
            <w:tcBorders>
              <w:top w:val="single" w:sz="6" w:space="0" w:color="D9D9E0"/>
              <w:left w:val="single" w:sz="6" w:space="0" w:color="D9D9E0"/>
              <w:bottom w:val="single" w:sz="6" w:space="0" w:color="D9D9E0"/>
              <w:right w:val="single" w:sz="6" w:space="0" w:color="D9D9E0"/>
            </w:tcBorders>
            <w:vAlign w:val="center"/>
          </w:tcPr>
          <w:p w14:paraId="618B3663" w14:textId="25ECC988"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9</w:t>
            </w:r>
          </w:p>
        </w:tc>
        <w:tc>
          <w:tcPr>
            <w:tcW w:w="2592" w:type="dxa"/>
            <w:tcBorders>
              <w:top w:val="single" w:sz="6" w:space="0" w:color="D9D9E0"/>
              <w:left w:val="single" w:sz="6" w:space="0" w:color="D9D9E0"/>
              <w:bottom w:val="single" w:sz="6" w:space="0" w:color="D9D9E0"/>
              <w:right w:val="single" w:sz="6" w:space="0" w:color="D9D9E0"/>
            </w:tcBorders>
            <w:vAlign w:val="center"/>
          </w:tcPr>
          <w:p w14:paraId="34B26F26" w14:textId="07FC2AE5" w:rsidR="00200FE3" w:rsidRPr="00200FE3" w:rsidRDefault="00200FE3" w:rsidP="00200FE3">
            <w:pPr>
              <w:spacing w:before="50" w:after="50"/>
              <w:rPr>
                <w:color w:val="0D0D0D" w:themeColor="text1" w:themeTint="F2"/>
              </w:rPr>
            </w:pPr>
            <w:r w:rsidRPr="00200FE3">
              <w:rPr>
                <w:rFonts w:ascii="Segoe UI" w:hAnsi="Segoe UI" w:cs="Segoe UI"/>
                <w:color w:val="0D0D0D" w:themeColor="text1" w:themeTint="F2"/>
                <w:sz w:val="20"/>
                <w:szCs w:val="20"/>
              </w:rPr>
              <w:t>Video overruns; record by noon, leave the afternoon for the report</w:t>
            </w:r>
          </w:p>
        </w:tc>
      </w:tr>
    </w:tbl>
    <w:p w14:paraId="48E3AE03" w14:textId="77777777" w:rsidR="006F43A2" w:rsidRDefault="006F43A2">
      <w:pPr>
        <w:spacing w:after="80"/>
      </w:pPr>
    </w:p>
    <w:p w14:paraId="619796B5" w14:textId="77777777" w:rsidR="006F43A2" w:rsidRDefault="00000000">
      <w:pPr>
        <w:pBdr>
          <w:bottom w:val="single" w:sz="8" w:space="6" w:color="E8660A"/>
        </w:pBdr>
        <w:spacing w:before="440" w:after="60"/>
      </w:pPr>
      <w:r>
        <w:rPr>
          <w:b/>
          <w:color w:val="E8660A"/>
          <w:sz w:val="34"/>
        </w:rPr>
        <w:t xml:space="preserve">5   </w:t>
      </w:r>
      <w:r>
        <w:rPr>
          <w:b/>
          <w:color w:val="1A1A2E"/>
          <w:sz w:val="34"/>
        </w:rPr>
        <w:t>Section five: what you will drop if you run out of time</w:t>
      </w:r>
    </w:p>
    <w:p w14:paraId="0F7D93FE" w14:textId="77777777" w:rsidR="006F43A2" w:rsidRDefault="00000000">
      <w:r>
        <w:lastRenderedPageBreak/>
        <w:t>You will run out of time. Every student does. Deciding now what gets cut is far better than deciding in a panic on the final Wednesday, and it protects the parts that carry the most marks.</w:t>
      </w:r>
    </w:p>
    <w:tbl>
      <w:tblPr>
        <w:tblW w:w="0" w:type="auto"/>
        <w:jc w:val="center"/>
        <w:tblLayout w:type="fixed"/>
        <w:tblLook w:val="04A0" w:firstRow="1" w:lastRow="0" w:firstColumn="1" w:lastColumn="0" w:noHBand="0" w:noVBand="1"/>
      </w:tblPr>
      <w:tblGrid>
        <w:gridCol w:w="2448"/>
        <w:gridCol w:w="1296"/>
        <w:gridCol w:w="2880"/>
        <w:gridCol w:w="3024"/>
      </w:tblGrid>
      <w:tr w:rsidR="006F43A2" w14:paraId="690C5A43" w14:textId="7777777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5FA342E0" w14:textId="77777777" w:rsidR="006F43A2" w:rsidRDefault="00000000">
            <w:pPr>
              <w:spacing w:before="60" w:after="60"/>
            </w:pPr>
            <w:r>
              <w:rPr>
                <w:b/>
                <w:color w:val="FFFFFF"/>
                <w:sz w:val="17"/>
              </w:rPr>
              <w:t>Item</w:t>
            </w:r>
          </w:p>
        </w:tc>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15496FC8" w14:textId="77777777" w:rsidR="006F43A2" w:rsidRDefault="00000000">
            <w:pPr>
              <w:spacing w:before="60" w:after="60"/>
            </w:pPr>
            <w:r>
              <w:rPr>
                <w:b/>
                <w:color w:val="FFFFFF"/>
                <w:sz w:val="17"/>
              </w:rPr>
              <w:t>Cut order</w:t>
            </w:r>
          </w:p>
        </w:tc>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3D520E6B" w14:textId="77777777" w:rsidR="006F43A2" w:rsidRDefault="00000000">
            <w:pPr>
              <w:spacing w:before="60" w:after="60"/>
            </w:pPr>
            <w:r>
              <w:rPr>
                <w:b/>
                <w:color w:val="FFFFFF"/>
                <w:sz w:val="17"/>
              </w:rPr>
              <w:t>Consequence of cutting it</w:t>
            </w:r>
          </w:p>
        </w:tc>
        <w:tc>
          <w:tcPr>
            <w:tcW w:w="3024" w:type="dxa"/>
            <w:tcBorders>
              <w:top w:val="single" w:sz="6" w:space="0" w:color="D9D9E0"/>
              <w:left w:val="single" w:sz="6" w:space="0" w:color="D9D9E0"/>
              <w:bottom w:val="single" w:sz="6" w:space="0" w:color="D9D9E0"/>
              <w:right w:val="single" w:sz="6" w:space="0" w:color="D9D9E0"/>
            </w:tcBorders>
            <w:shd w:val="clear" w:color="auto" w:fill="E8660A"/>
          </w:tcPr>
          <w:p w14:paraId="0FFFF2A5" w14:textId="77777777" w:rsidR="006F43A2" w:rsidRDefault="00000000">
            <w:pPr>
              <w:spacing w:before="60" w:after="60"/>
            </w:pPr>
            <w:r>
              <w:rPr>
                <w:b/>
                <w:color w:val="FFFFFF"/>
                <w:sz w:val="17"/>
              </w:rPr>
              <w:t>What you will say about it in the report</w:t>
            </w:r>
          </w:p>
        </w:tc>
      </w:tr>
      <w:tr w:rsidR="00EE3304" w14:paraId="02E36583" w14:textId="77777777" w:rsidTr="00211DC7">
        <w:trPr>
          <w:jc w:val="center"/>
        </w:trPr>
        <w:tc>
          <w:tcPr>
            <w:tcW w:w="2448" w:type="dxa"/>
            <w:tcBorders>
              <w:top w:val="single" w:sz="6" w:space="0" w:color="D9D9E0"/>
              <w:left w:val="single" w:sz="6" w:space="0" w:color="D9D9E0"/>
              <w:bottom w:val="single" w:sz="6" w:space="0" w:color="D9D9E0"/>
              <w:right w:val="single" w:sz="6" w:space="0" w:color="D9D9E0"/>
            </w:tcBorders>
            <w:vAlign w:val="center"/>
          </w:tcPr>
          <w:p w14:paraId="19EFB0A2" w14:textId="1EC8E367"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FR-16 urgency ordering (Could)</w:t>
            </w:r>
          </w:p>
        </w:tc>
        <w:tc>
          <w:tcPr>
            <w:tcW w:w="1296" w:type="dxa"/>
            <w:tcBorders>
              <w:top w:val="single" w:sz="6" w:space="0" w:color="D9D9E0"/>
              <w:left w:val="single" w:sz="6" w:space="0" w:color="D9D9E0"/>
              <w:bottom w:val="single" w:sz="6" w:space="0" w:color="D9D9E0"/>
              <w:right w:val="single" w:sz="6" w:space="0" w:color="D9D9E0"/>
            </w:tcBorders>
            <w:vAlign w:val="center"/>
          </w:tcPr>
          <w:p w14:paraId="1B57E6BC" w14:textId="7D9BCBA1"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1st</w:t>
            </w:r>
          </w:p>
        </w:tc>
        <w:tc>
          <w:tcPr>
            <w:tcW w:w="2880" w:type="dxa"/>
            <w:tcBorders>
              <w:top w:val="single" w:sz="6" w:space="0" w:color="D9D9E0"/>
              <w:left w:val="single" w:sz="6" w:space="0" w:color="D9D9E0"/>
              <w:bottom w:val="single" w:sz="6" w:space="0" w:color="D9D9E0"/>
              <w:right w:val="single" w:sz="6" w:space="0" w:color="D9D9E0"/>
            </w:tcBorders>
            <w:vAlign w:val="center"/>
          </w:tcPr>
          <w:p w14:paraId="163B7066" w14:textId="5CDFE948"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No urgency-based queue order; flag still emitted by classifier</w:t>
            </w:r>
          </w:p>
        </w:tc>
        <w:tc>
          <w:tcPr>
            <w:tcW w:w="3024" w:type="dxa"/>
            <w:tcBorders>
              <w:top w:val="single" w:sz="6" w:space="0" w:color="D9D9E0"/>
              <w:left w:val="single" w:sz="6" w:space="0" w:color="D9D9E0"/>
              <w:bottom w:val="single" w:sz="6" w:space="0" w:color="D9D9E0"/>
              <w:right w:val="single" w:sz="6" w:space="0" w:color="D9D9E0"/>
            </w:tcBorders>
            <w:vAlign w:val="center"/>
          </w:tcPr>
          <w:p w14:paraId="0153B214" w14:textId="15054A7F"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Deferred; Stage 1 §2 row 4 shows the need, left for the next iteration</w:t>
            </w:r>
          </w:p>
        </w:tc>
      </w:tr>
      <w:tr w:rsidR="00EE3304" w14:paraId="12C93C99" w14:textId="77777777" w:rsidTr="00211DC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68BA0790" w14:textId="0707ADBA"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Grafana dashboard (B-12 second half)</w:t>
            </w:r>
          </w:p>
        </w:tc>
        <w:tc>
          <w:tcPr>
            <w:tcW w:w="1296"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43C114C3" w14:textId="407224A3"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2nd</w:t>
            </w:r>
          </w:p>
        </w:tc>
        <w:tc>
          <w:tcPr>
            <w:tcW w:w="288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61464837" w14:textId="75F45342"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Prometheus metrics exposed but no dashboard</w:t>
            </w:r>
          </w:p>
        </w:tc>
        <w:tc>
          <w:tcPr>
            <w:tcW w:w="3024"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604D5BD7" w14:textId="392B0735"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Metrics endpoint exists; dashboard JSON not built in the time available</w:t>
            </w:r>
          </w:p>
        </w:tc>
      </w:tr>
      <w:tr w:rsidR="00EE3304" w14:paraId="27A39D86" w14:textId="77777777" w:rsidTr="00211DC7">
        <w:trPr>
          <w:jc w:val="center"/>
        </w:trPr>
        <w:tc>
          <w:tcPr>
            <w:tcW w:w="2448" w:type="dxa"/>
            <w:tcBorders>
              <w:top w:val="single" w:sz="6" w:space="0" w:color="D9D9E0"/>
              <w:left w:val="single" w:sz="6" w:space="0" w:color="D9D9E0"/>
              <w:bottom w:val="single" w:sz="6" w:space="0" w:color="D9D9E0"/>
              <w:right w:val="single" w:sz="6" w:space="0" w:color="D9D9E0"/>
            </w:tcBorders>
            <w:vAlign w:val="center"/>
          </w:tcPr>
          <w:p w14:paraId="4D2665DD" w14:textId="42C05C63"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PR-07 model-scored rubric</w:t>
            </w:r>
          </w:p>
        </w:tc>
        <w:tc>
          <w:tcPr>
            <w:tcW w:w="1296" w:type="dxa"/>
            <w:tcBorders>
              <w:top w:val="single" w:sz="6" w:space="0" w:color="D9D9E0"/>
              <w:left w:val="single" w:sz="6" w:space="0" w:color="D9D9E0"/>
              <w:bottom w:val="single" w:sz="6" w:space="0" w:color="D9D9E0"/>
              <w:right w:val="single" w:sz="6" w:space="0" w:color="D9D9E0"/>
            </w:tcBorders>
            <w:vAlign w:val="center"/>
          </w:tcPr>
          <w:p w14:paraId="551EB689" w14:textId="216A9C89"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3rd</w:t>
            </w:r>
          </w:p>
        </w:tc>
        <w:tc>
          <w:tcPr>
            <w:tcW w:w="2880" w:type="dxa"/>
            <w:tcBorders>
              <w:top w:val="single" w:sz="6" w:space="0" w:color="D9D9E0"/>
              <w:left w:val="single" w:sz="6" w:space="0" w:color="D9D9E0"/>
              <w:bottom w:val="single" w:sz="6" w:space="0" w:color="D9D9E0"/>
              <w:right w:val="single" w:sz="6" w:space="0" w:color="D9D9E0"/>
            </w:tcBorders>
            <w:vAlign w:val="center"/>
          </w:tcPr>
          <w:p w14:paraId="164D8B26" w14:textId="1203FB1B"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Satisfaction proxy from the human-scored sample only</w:t>
            </w:r>
          </w:p>
        </w:tc>
        <w:tc>
          <w:tcPr>
            <w:tcW w:w="3024" w:type="dxa"/>
            <w:tcBorders>
              <w:top w:val="single" w:sz="6" w:space="0" w:color="D9D9E0"/>
              <w:left w:val="single" w:sz="6" w:space="0" w:color="D9D9E0"/>
              <w:bottom w:val="single" w:sz="6" w:space="0" w:color="D9D9E0"/>
              <w:right w:val="single" w:sz="6" w:space="0" w:color="D9D9E0"/>
            </w:tcBorders>
            <w:vAlign w:val="center"/>
          </w:tcPr>
          <w:p w14:paraId="37E0016E" w14:textId="3DC4EB4A"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Sample size and scorer stated; model scoring dropped</w:t>
            </w:r>
          </w:p>
        </w:tc>
      </w:tr>
      <w:tr w:rsidR="00EE3304" w14:paraId="0A1ACF5D" w14:textId="77777777" w:rsidTr="00211DC7">
        <w:trPr>
          <w:jc w:val="center"/>
        </w:trPr>
        <w:tc>
          <w:tcPr>
            <w:tcW w:w="2448"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4ADED8DF" w14:textId="46833D5D"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Second chunking configuration</w:t>
            </w:r>
          </w:p>
        </w:tc>
        <w:tc>
          <w:tcPr>
            <w:tcW w:w="1296"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6232CFE1" w14:textId="33D5FD91"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4th</w:t>
            </w:r>
          </w:p>
        </w:tc>
        <w:tc>
          <w:tcPr>
            <w:tcW w:w="2880"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525DE805" w14:textId="336D62EB"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One chunk size, chosen by reasoning not measurement</w:t>
            </w:r>
          </w:p>
        </w:tc>
        <w:tc>
          <w:tcPr>
            <w:tcW w:w="3024" w:type="dxa"/>
            <w:tcBorders>
              <w:top w:val="single" w:sz="6" w:space="0" w:color="D9D9E0"/>
              <w:left w:val="single" w:sz="6" w:space="0" w:color="D9D9E0"/>
              <w:bottom w:val="single" w:sz="6" w:space="0" w:color="D9D9E0"/>
              <w:right w:val="single" w:sz="6" w:space="0" w:color="D9D9E0"/>
            </w:tcBorders>
            <w:shd w:val="clear" w:color="auto" w:fill="F4F4F7"/>
            <w:vAlign w:val="center"/>
          </w:tcPr>
          <w:p w14:paraId="779AD643" w14:textId="0678908A"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Stated as a limitation; the comparison is listed as next work</w:t>
            </w:r>
          </w:p>
        </w:tc>
      </w:tr>
      <w:tr w:rsidR="00EE3304" w14:paraId="468328EA" w14:textId="77777777" w:rsidTr="00211DC7">
        <w:trPr>
          <w:jc w:val="center"/>
        </w:trPr>
        <w:tc>
          <w:tcPr>
            <w:tcW w:w="2448" w:type="dxa"/>
            <w:tcBorders>
              <w:top w:val="single" w:sz="6" w:space="0" w:color="D9D9E0"/>
              <w:left w:val="single" w:sz="6" w:space="0" w:color="D9D9E0"/>
              <w:bottom w:val="single" w:sz="6" w:space="0" w:color="D9D9E0"/>
              <w:right w:val="single" w:sz="6" w:space="0" w:color="D9D9E0"/>
            </w:tcBorders>
            <w:vAlign w:val="center"/>
          </w:tcPr>
          <w:p w14:paraId="4191E28D" w14:textId="5A4DB654"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Hybrid search and few-shot classifier experiments</w:t>
            </w:r>
          </w:p>
        </w:tc>
        <w:tc>
          <w:tcPr>
            <w:tcW w:w="1296" w:type="dxa"/>
            <w:tcBorders>
              <w:top w:val="single" w:sz="6" w:space="0" w:color="D9D9E0"/>
              <w:left w:val="single" w:sz="6" w:space="0" w:color="D9D9E0"/>
              <w:bottom w:val="single" w:sz="6" w:space="0" w:color="D9D9E0"/>
              <w:right w:val="single" w:sz="6" w:space="0" w:color="D9D9E0"/>
            </w:tcBorders>
            <w:vAlign w:val="center"/>
          </w:tcPr>
          <w:p w14:paraId="14AD04CE" w14:textId="72589732"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5th</w:t>
            </w:r>
          </w:p>
        </w:tc>
        <w:tc>
          <w:tcPr>
            <w:tcW w:w="2880" w:type="dxa"/>
            <w:tcBorders>
              <w:top w:val="single" w:sz="6" w:space="0" w:color="D9D9E0"/>
              <w:left w:val="single" w:sz="6" w:space="0" w:color="D9D9E0"/>
              <w:bottom w:val="single" w:sz="6" w:space="0" w:color="D9D9E0"/>
              <w:right w:val="single" w:sz="6" w:space="0" w:color="D9D9E0"/>
            </w:tcBorders>
            <w:vAlign w:val="center"/>
          </w:tcPr>
          <w:p w14:paraId="4C9E148C" w14:textId="4BAD3B78"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Embeddings only, zero-shot prompt</w:t>
            </w:r>
          </w:p>
        </w:tc>
        <w:tc>
          <w:tcPr>
            <w:tcW w:w="3024" w:type="dxa"/>
            <w:tcBorders>
              <w:top w:val="single" w:sz="6" w:space="0" w:color="D9D9E0"/>
              <w:left w:val="single" w:sz="6" w:space="0" w:color="D9D9E0"/>
              <w:bottom w:val="single" w:sz="6" w:space="0" w:color="D9D9E0"/>
              <w:right w:val="single" w:sz="6" w:space="0" w:color="D9D9E0"/>
            </w:tcBorders>
            <w:vAlign w:val="center"/>
          </w:tcPr>
          <w:p w14:paraId="67872429" w14:textId="4FCF506C" w:rsidR="00EE3304" w:rsidRPr="00EE3304" w:rsidRDefault="00EE3304" w:rsidP="00EE3304">
            <w:pPr>
              <w:spacing w:before="50" w:after="50"/>
              <w:rPr>
                <w:color w:val="0D0D0D" w:themeColor="text1" w:themeTint="F2"/>
              </w:rPr>
            </w:pPr>
            <w:r w:rsidRPr="00EE3304">
              <w:rPr>
                <w:rFonts w:ascii="Segoe UI" w:hAnsi="Segoe UI" w:cs="Segoe UI"/>
                <w:color w:val="0D0D0D" w:themeColor="text1" w:themeTint="F2"/>
                <w:sz w:val="20"/>
                <w:szCs w:val="20"/>
              </w:rPr>
              <w:t>Recorded in Stage 5 Section 4 </w:t>
            </w:r>
          </w:p>
        </w:tc>
      </w:tr>
    </w:tbl>
    <w:p w14:paraId="30C561B1" w14:textId="77777777" w:rsidR="006F43A2" w:rsidRDefault="006F43A2">
      <w:pPr>
        <w:spacing w:after="80"/>
      </w:pPr>
    </w:p>
    <w:p w14:paraId="1F417E1F" w14:textId="77777777" w:rsidR="006F43A2" w:rsidRDefault="00000000">
      <w:pPr>
        <w:pBdr>
          <w:bottom w:val="single" w:sz="8" w:space="6" w:color="E8660A"/>
        </w:pBdr>
        <w:spacing w:before="440" w:after="60"/>
      </w:pPr>
      <w:r>
        <w:rPr>
          <w:b/>
          <w:color w:val="E8660A"/>
          <w:sz w:val="34"/>
        </w:rPr>
        <w:t xml:space="preserve">6   </w:t>
      </w:r>
      <w:r>
        <w:rPr>
          <w:b/>
          <w:color w:val="1A1A2E"/>
          <w:sz w:val="34"/>
        </w:rPr>
        <w:t>Section six: the daily check-in record</w:t>
      </w:r>
    </w:p>
    <w:p w14:paraId="2E90354B" w14:textId="77777777" w:rsidR="006F43A2" w:rsidRDefault="00000000">
      <w:r>
        <w:t>Ten minutes at the start of each day, answering the same three questions. Keeping this record is what makes your effort log accurate rather than reconstructed, and it is where you will notice a blocker that has quietly consumed two days.</w:t>
      </w:r>
    </w:p>
    <w:tbl>
      <w:tblPr>
        <w:tblW w:w="0" w:type="auto"/>
        <w:jc w:val="center"/>
        <w:tblLayout w:type="fixed"/>
        <w:tblLook w:val="04A0" w:firstRow="1" w:lastRow="0" w:firstColumn="1" w:lastColumn="0" w:noHBand="0" w:noVBand="1"/>
      </w:tblPr>
      <w:tblGrid>
        <w:gridCol w:w="1296"/>
        <w:gridCol w:w="3168"/>
        <w:gridCol w:w="3168"/>
        <w:gridCol w:w="2016"/>
      </w:tblGrid>
      <w:tr w:rsidR="006F43A2" w14:paraId="2D9AB499"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E8660A"/>
          </w:tcPr>
          <w:p w14:paraId="6D594367" w14:textId="77777777" w:rsidR="006F43A2" w:rsidRDefault="00000000">
            <w:pPr>
              <w:spacing w:before="60" w:after="60"/>
            </w:pPr>
            <w:r>
              <w:rPr>
                <w:b/>
                <w:color w:val="FFFFFF"/>
                <w:sz w:val="17"/>
              </w:rPr>
              <w:t>Date</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147BB95C" w14:textId="77777777" w:rsidR="006F43A2" w:rsidRDefault="00000000">
            <w:pPr>
              <w:spacing w:before="60" w:after="60"/>
            </w:pPr>
            <w:r>
              <w:rPr>
                <w:b/>
                <w:color w:val="FFFFFF"/>
                <w:sz w:val="17"/>
              </w:rPr>
              <w:t>Finished since yesterday</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6982CA79" w14:textId="77777777" w:rsidR="006F43A2" w:rsidRDefault="00000000">
            <w:pPr>
              <w:spacing w:before="60" w:after="60"/>
            </w:pPr>
            <w:r>
              <w:rPr>
                <w:b/>
                <w:color w:val="FFFFFF"/>
                <w:sz w:val="17"/>
              </w:rPr>
              <w:t>Doing today</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599E6BCE" w14:textId="77777777" w:rsidR="006F43A2" w:rsidRDefault="00000000">
            <w:pPr>
              <w:spacing w:before="60" w:after="60"/>
            </w:pPr>
            <w:r>
              <w:rPr>
                <w:b/>
                <w:color w:val="FFFFFF"/>
                <w:sz w:val="17"/>
              </w:rPr>
              <w:t>Blocked by</w:t>
            </w:r>
          </w:p>
        </w:tc>
      </w:tr>
      <w:tr w:rsidR="00DB3351" w14:paraId="4BA44E0D" w14:textId="77777777" w:rsidTr="007176C7">
        <w:trPr>
          <w:jc w:val="center"/>
        </w:trPr>
        <w:tc>
          <w:tcPr>
            <w:tcW w:w="1296" w:type="dxa"/>
            <w:tcBorders>
              <w:top w:val="single" w:sz="6" w:space="0" w:color="D9D9E0"/>
              <w:left w:val="single" w:sz="6" w:space="0" w:color="D9D9E0"/>
              <w:bottom w:val="single" w:sz="6" w:space="0" w:color="D9D9E0"/>
              <w:right w:val="single" w:sz="6" w:space="0" w:color="D9D9E0"/>
            </w:tcBorders>
            <w:vAlign w:val="center"/>
          </w:tcPr>
          <w:p w14:paraId="230F279A" w14:textId="0E24F707" w:rsidR="00DB3351" w:rsidRPr="00DB3351" w:rsidRDefault="00DB3351" w:rsidP="00DB3351">
            <w:pPr>
              <w:spacing w:before="50" w:after="50"/>
              <w:rPr>
                <w:color w:val="0D0D0D" w:themeColor="text1" w:themeTint="F2"/>
              </w:rPr>
            </w:pPr>
            <w:r w:rsidRPr="00DB3351">
              <w:rPr>
                <w:rFonts w:ascii="Segoe UI" w:hAnsi="Segoe UI" w:cs="Segoe UI"/>
                <w:color w:val="0D0D0D" w:themeColor="text1" w:themeTint="F2"/>
                <w:sz w:val="20"/>
                <w:szCs w:val="20"/>
              </w:rPr>
              <w:t>15 Sept</w:t>
            </w:r>
          </w:p>
        </w:tc>
        <w:tc>
          <w:tcPr>
            <w:tcW w:w="3168" w:type="dxa"/>
            <w:tcBorders>
              <w:top w:val="single" w:sz="6" w:space="0" w:color="D9D9E0"/>
              <w:left w:val="single" w:sz="6" w:space="0" w:color="D9D9E0"/>
              <w:bottom w:val="single" w:sz="6" w:space="0" w:color="D9D9E0"/>
              <w:right w:val="single" w:sz="6" w:space="0" w:color="D9D9E0"/>
            </w:tcBorders>
            <w:vAlign w:val="center"/>
          </w:tcPr>
          <w:p w14:paraId="176F0681" w14:textId="3B256D88" w:rsidR="00DB3351" w:rsidRPr="00DB3351" w:rsidRDefault="00DB3351" w:rsidP="00DB3351">
            <w:pPr>
              <w:spacing w:before="50" w:after="50"/>
              <w:rPr>
                <w:color w:val="0D0D0D" w:themeColor="text1" w:themeTint="F2"/>
              </w:rPr>
            </w:pPr>
            <w:r w:rsidRPr="00DB3351">
              <w:rPr>
                <w:rFonts w:ascii="Segoe UI" w:hAnsi="Segoe UI" w:cs="Segoe UI"/>
                <w:color w:val="0D0D0D" w:themeColor="text1" w:themeTint="F2"/>
                <w:sz w:val="20"/>
                <w:szCs w:val="20"/>
              </w:rPr>
              <w:t>Stage 3 saved and synced; prompt files created</w:t>
            </w:r>
          </w:p>
        </w:tc>
        <w:tc>
          <w:tcPr>
            <w:tcW w:w="3168" w:type="dxa"/>
            <w:tcBorders>
              <w:top w:val="single" w:sz="6" w:space="0" w:color="D9D9E0"/>
              <w:left w:val="single" w:sz="6" w:space="0" w:color="D9D9E0"/>
              <w:bottom w:val="single" w:sz="6" w:space="0" w:color="D9D9E0"/>
              <w:right w:val="single" w:sz="6" w:space="0" w:color="D9D9E0"/>
            </w:tcBorders>
            <w:vAlign w:val="center"/>
          </w:tcPr>
          <w:p w14:paraId="19594840" w14:textId="25E7D7C5" w:rsidR="00DB3351" w:rsidRPr="00DB3351" w:rsidRDefault="00DB3351" w:rsidP="00DB3351">
            <w:pPr>
              <w:spacing w:before="50" w:after="50"/>
              <w:rPr>
                <w:color w:val="0D0D0D" w:themeColor="text1" w:themeTint="F2"/>
              </w:rPr>
            </w:pPr>
            <w:r w:rsidRPr="00DB3351">
              <w:rPr>
                <w:rFonts w:ascii="Segoe UI" w:hAnsi="Segoe UI" w:cs="Segoe UI"/>
                <w:color w:val="0D0D0D" w:themeColor="text1" w:themeTint="F2"/>
                <w:sz w:val="20"/>
                <w:szCs w:val="20"/>
              </w:rPr>
              <w:t>Stage 4 saved; B-01 environment; first commit</w:t>
            </w:r>
          </w:p>
        </w:tc>
        <w:tc>
          <w:tcPr>
            <w:tcW w:w="2016" w:type="dxa"/>
            <w:tcBorders>
              <w:top w:val="single" w:sz="6" w:space="0" w:color="D9D9E0"/>
              <w:left w:val="single" w:sz="6" w:space="0" w:color="D9D9E0"/>
              <w:bottom w:val="single" w:sz="6" w:space="0" w:color="D9D9E0"/>
              <w:right w:val="single" w:sz="6" w:space="0" w:color="D9D9E0"/>
            </w:tcBorders>
            <w:vAlign w:val="center"/>
          </w:tcPr>
          <w:p w14:paraId="11357A5F" w14:textId="4A4D607B" w:rsidR="00DB3351" w:rsidRPr="00DB3351" w:rsidRDefault="00DB3351" w:rsidP="00DB3351">
            <w:pPr>
              <w:spacing w:before="50" w:after="50"/>
              <w:rPr>
                <w:color w:val="0D0D0D" w:themeColor="text1" w:themeTint="F2"/>
              </w:rPr>
            </w:pPr>
            <w:r w:rsidRPr="00DB3351">
              <w:rPr>
                <w:rFonts w:ascii="Segoe UI" w:hAnsi="Segoe UI" w:cs="Segoe UI"/>
                <w:color w:val="0D0D0D" w:themeColor="text1" w:themeTint="F2"/>
                <w:sz w:val="20"/>
                <w:szCs w:val="20"/>
              </w:rPr>
              <w:t>Provider key not yet verified</w:t>
            </w:r>
          </w:p>
        </w:tc>
      </w:tr>
      <w:tr w:rsidR="006F43A2" w14:paraId="00B5C01A"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795323C2"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058FBDEB"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6759E55"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19482B67" w14:textId="77777777" w:rsidR="006F43A2" w:rsidRDefault="006F43A2">
            <w:pPr>
              <w:spacing w:before="50" w:after="50"/>
            </w:pPr>
          </w:p>
        </w:tc>
      </w:tr>
      <w:tr w:rsidR="006F43A2" w14:paraId="0D29A587"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579742F7"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60F0ED4C"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15CC73AC"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5F7E5903" w14:textId="77777777" w:rsidR="006F43A2" w:rsidRDefault="006F43A2">
            <w:pPr>
              <w:spacing w:before="50" w:after="50"/>
            </w:pPr>
          </w:p>
        </w:tc>
      </w:tr>
      <w:tr w:rsidR="006F43A2" w14:paraId="30C231DA"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11BFF2EE"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0BD7417F"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5BF85EFB"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6260A5B6" w14:textId="77777777" w:rsidR="006F43A2" w:rsidRDefault="006F43A2">
            <w:pPr>
              <w:spacing w:before="50" w:after="50"/>
            </w:pPr>
          </w:p>
        </w:tc>
      </w:tr>
      <w:tr w:rsidR="006F43A2" w14:paraId="685F2F9E"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24FF3FE7"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6F43543C"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05038167"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72880CC7" w14:textId="77777777" w:rsidR="006F43A2" w:rsidRDefault="006F43A2">
            <w:pPr>
              <w:spacing w:before="50" w:after="50"/>
            </w:pPr>
          </w:p>
        </w:tc>
      </w:tr>
      <w:tr w:rsidR="006F43A2" w14:paraId="0830DEEB"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26B2AE05"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2FCAC5B1"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110EE2E8"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3239C53" w14:textId="77777777" w:rsidR="006F43A2" w:rsidRDefault="006F43A2">
            <w:pPr>
              <w:spacing w:before="50" w:after="50"/>
            </w:pPr>
          </w:p>
        </w:tc>
      </w:tr>
      <w:tr w:rsidR="006F43A2" w14:paraId="77B1F6A2"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55E48AC7"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3BACE7F9"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734C1764"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492A52A9" w14:textId="77777777" w:rsidR="006F43A2" w:rsidRDefault="006F43A2">
            <w:pPr>
              <w:spacing w:before="50" w:after="50"/>
            </w:pPr>
          </w:p>
        </w:tc>
      </w:tr>
      <w:tr w:rsidR="006F43A2" w14:paraId="6A943CEB" w14:textId="77777777">
        <w:trPr>
          <w:jc w:val="center"/>
        </w:trPr>
        <w:tc>
          <w:tcPr>
            <w:tcW w:w="1296" w:type="dxa"/>
            <w:tcBorders>
              <w:top w:val="single" w:sz="6" w:space="0" w:color="D9D9E0"/>
              <w:left w:val="single" w:sz="6" w:space="0" w:color="D9D9E0"/>
              <w:bottom w:val="single" w:sz="6" w:space="0" w:color="D9D9E0"/>
              <w:right w:val="single" w:sz="6" w:space="0" w:color="D9D9E0"/>
            </w:tcBorders>
            <w:shd w:val="clear" w:color="auto" w:fill="F4F4F7"/>
          </w:tcPr>
          <w:p w14:paraId="014F8B82"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63A7A802"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31E52DE5"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01E6EFA" w14:textId="77777777" w:rsidR="006F43A2" w:rsidRDefault="006F43A2">
            <w:pPr>
              <w:spacing w:before="50" w:after="50"/>
            </w:pPr>
          </w:p>
        </w:tc>
      </w:tr>
      <w:tr w:rsidR="006F43A2" w14:paraId="187598A1" w14:textId="77777777">
        <w:trPr>
          <w:jc w:val="center"/>
        </w:trPr>
        <w:tc>
          <w:tcPr>
            <w:tcW w:w="1296" w:type="dxa"/>
            <w:tcBorders>
              <w:top w:val="single" w:sz="6" w:space="0" w:color="D9D9E0"/>
              <w:left w:val="single" w:sz="6" w:space="0" w:color="D9D9E0"/>
              <w:bottom w:val="single" w:sz="6" w:space="0" w:color="D9D9E0"/>
              <w:right w:val="single" w:sz="6" w:space="0" w:color="D9D9E0"/>
            </w:tcBorders>
          </w:tcPr>
          <w:p w14:paraId="53F1E3E1"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01C006C8" w14:textId="77777777" w:rsidR="006F43A2" w:rsidRDefault="006F43A2">
            <w:pPr>
              <w:spacing w:before="50" w:after="50"/>
            </w:pPr>
          </w:p>
        </w:tc>
        <w:tc>
          <w:tcPr>
            <w:tcW w:w="3168" w:type="dxa"/>
            <w:tcBorders>
              <w:top w:val="single" w:sz="6" w:space="0" w:color="D9D9E0"/>
              <w:left w:val="single" w:sz="6" w:space="0" w:color="D9D9E0"/>
              <w:bottom w:val="single" w:sz="6" w:space="0" w:color="D9D9E0"/>
              <w:right w:val="single" w:sz="6" w:space="0" w:color="D9D9E0"/>
            </w:tcBorders>
          </w:tcPr>
          <w:p w14:paraId="3ED0EA8B" w14:textId="77777777" w:rsidR="006F43A2" w:rsidRDefault="006F43A2">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6FC29FB3" w14:textId="77777777" w:rsidR="006F43A2" w:rsidRDefault="006F43A2">
            <w:pPr>
              <w:spacing w:before="50" w:after="50"/>
            </w:pPr>
          </w:p>
        </w:tc>
      </w:tr>
    </w:tbl>
    <w:p w14:paraId="726D230A" w14:textId="77777777" w:rsidR="006F43A2" w:rsidRDefault="006F43A2">
      <w:pPr>
        <w:spacing w:after="80"/>
      </w:pPr>
    </w:p>
    <w:sectPr w:rsidR="006F43A2"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0DDD6" w14:textId="77777777" w:rsidR="006A74AA" w:rsidRDefault="006A74AA">
      <w:pPr>
        <w:spacing w:after="0" w:line="240" w:lineRule="auto"/>
      </w:pPr>
      <w:r>
        <w:separator/>
      </w:r>
    </w:p>
  </w:endnote>
  <w:endnote w:type="continuationSeparator" w:id="0">
    <w:p w14:paraId="22AB3DA5" w14:textId="77777777" w:rsidR="006A74AA" w:rsidRDefault="006A7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46D5" w14:textId="77777777" w:rsidR="006F43A2" w:rsidRDefault="00000000">
    <w:pPr>
      <w:pStyle w:val="Footer"/>
      <w:jc w:val="center"/>
    </w:pPr>
    <w:r>
      <w:rPr>
        <w:color w:val="4A4A63"/>
        <w:sz w:val="15"/>
      </w:rPr>
      <w:t>Forward Deployed AI Engineering  ·  Stage Four  ·  Sprint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54D9" w14:textId="77777777" w:rsidR="006A74AA" w:rsidRDefault="006A74AA">
      <w:pPr>
        <w:spacing w:after="0" w:line="240" w:lineRule="auto"/>
      </w:pPr>
      <w:r>
        <w:separator/>
      </w:r>
    </w:p>
  </w:footnote>
  <w:footnote w:type="continuationSeparator" w:id="0">
    <w:p w14:paraId="477216D0" w14:textId="77777777" w:rsidR="006A74AA" w:rsidRDefault="006A7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843500">
    <w:abstractNumId w:val="8"/>
  </w:num>
  <w:num w:numId="2" w16cid:durableId="357851241">
    <w:abstractNumId w:val="6"/>
  </w:num>
  <w:num w:numId="3" w16cid:durableId="1746999000">
    <w:abstractNumId w:val="5"/>
  </w:num>
  <w:num w:numId="4" w16cid:durableId="714432233">
    <w:abstractNumId w:val="4"/>
  </w:num>
  <w:num w:numId="5" w16cid:durableId="2109041748">
    <w:abstractNumId w:val="7"/>
  </w:num>
  <w:num w:numId="6" w16cid:durableId="624166033">
    <w:abstractNumId w:val="3"/>
  </w:num>
  <w:num w:numId="7" w16cid:durableId="1155491986">
    <w:abstractNumId w:val="2"/>
  </w:num>
  <w:num w:numId="8" w16cid:durableId="163741617">
    <w:abstractNumId w:val="1"/>
  </w:num>
  <w:num w:numId="9" w16cid:durableId="81532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738"/>
    <w:rsid w:val="0006063C"/>
    <w:rsid w:val="000A2A20"/>
    <w:rsid w:val="000B3DCA"/>
    <w:rsid w:val="000C0884"/>
    <w:rsid w:val="0015074B"/>
    <w:rsid w:val="0015713E"/>
    <w:rsid w:val="00190710"/>
    <w:rsid w:val="001C2934"/>
    <w:rsid w:val="00200FE3"/>
    <w:rsid w:val="002211CA"/>
    <w:rsid w:val="00224097"/>
    <w:rsid w:val="00265883"/>
    <w:rsid w:val="0029639D"/>
    <w:rsid w:val="003001A7"/>
    <w:rsid w:val="00326F90"/>
    <w:rsid w:val="00350A74"/>
    <w:rsid w:val="00434FE2"/>
    <w:rsid w:val="00441D78"/>
    <w:rsid w:val="00454562"/>
    <w:rsid w:val="00456EEB"/>
    <w:rsid w:val="004644B4"/>
    <w:rsid w:val="004931FA"/>
    <w:rsid w:val="004B4ED8"/>
    <w:rsid w:val="005E401D"/>
    <w:rsid w:val="0063596A"/>
    <w:rsid w:val="00662EC3"/>
    <w:rsid w:val="006843A9"/>
    <w:rsid w:val="006A74AA"/>
    <w:rsid w:val="006F43A2"/>
    <w:rsid w:val="00770F38"/>
    <w:rsid w:val="00797CA9"/>
    <w:rsid w:val="007B41CF"/>
    <w:rsid w:val="007B4530"/>
    <w:rsid w:val="007D41F7"/>
    <w:rsid w:val="007D4480"/>
    <w:rsid w:val="007E52C3"/>
    <w:rsid w:val="00803EDA"/>
    <w:rsid w:val="00832135"/>
    <w:rsid w:val="00840979"/>
    <w:rsid w:val="008438DE"/>
    <w:rsid w:val="0085099C"/>
    <w:rsid w:val="00864A81"/>
    <w:rsid w:val="0088301F"/>
    <w:rsid w:val="008848EF"/>
    <w:rsid w:val="00887CCC"/>
    <w:rsid w:val="009404C7"/>
    <w:rsid w:val="009A2E2A"/>
    <w:rsid w:val="009A57A1"/>
    <w:rsid w:val="009F544F"/>
    <w:rsid w:val="009F5922"/>
    <w:rsid w:val="00A87E1D"/>
    <w:rsid w:val="00AA0EDC"/>
    <w:rsid w:val="00AA1D8D"/>
    <w:rsid w:val="00AB673E"/>
    <w:rsid w:val="00AF43DC"/>
    <w:rsid w:val="00B47730"/>
    <w:rsid w:val="00B66574"/>
    <w:rsid w:val="00B84AE1"/>
    <w:rsid w:val="00B909E6"/>
    <w:rsid w:val="00BB071F"/>
    <w:rsid w:val="00C8354C"/>
    <w:rsid w:val="00CB0664"/>
    <w:rsid w:val="00CD1939"/>
    <w:rsid w:val="00CE0B82"/>
    <w:rsid w:val="00CF13CA"/>
    <w:rsid w:val="00D20461"/>
    <w:rsid w:val="00D376D4"/>
    <w:rsid w:val="00DB0F3D"/>
    <w:rsid w:val="00DB3351"/>
    <w:rsid w:val="00DB69F7"/>
    <w:rsid w:val="00EE3304"/>
    <w:rsid w:val="00F34ECE"/>
    <w:rsid w:val="00F85E8C"/>
    <w:rsid w:val="00FC693F"/>
    <w:rsid w:val="00FD75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5467E"/>
  <w14:defaultImageDpi w14:val="300"/>
  <w15:docId w15:val="{6588F837-C329-4D55-9A9C-879D8575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Ghogre</cp:lastModifiedBy>
  <cp:revision>65</cp:revision>
  <dcterms:created xsi:type="dcterms:W3CDTF">2013-12-23T23:15:00Z</dcterms:created>
  <dcterms:modified xsi:type="dcterms:W3CDTF">2026-09-15T17:53:00Z</dcterms:modified>
  <cp:category/>
</cp:coreProperties>
</file>