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3f39caa4f7152f8c977667d8fd5e99c28c7f11f"/>
    <w:p>
      <w:pPr>
        <w:pStyle w:val="Heading1"/>
      </w:pPr>
      <w:r>
        <w:t xml:space="preserve">EP Simulation Platform — Business Requirements Document (BRD)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Shalki / Program Office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Software vendor / engineering partner</w:t>
      </w:r>
      <w:r>
        <w:br/>
      </w:r>
      <w:r>
        <w:rPr>
          <w:b/>
          <w:bCs/>
        </w:rPr>
        <w:t xml:space="preserve">Context:</w:t>
      </w:r>
      <w:r>
        <w:t xml:space="preserve"> </w:t>
      </w:r>
      <w:r>
        <w:t xml:space="preserve">Soft‑land from JPT (no disruption to JPT architecture) and deliver an end‑to‑end Executive Presence (EP) platform for GMBA/EMBA.</w:t>
      </w:r>
    </w:p>
    <w:p>
      <w:r>
        <w:pict>
          <v:rect style="width:0;height:1.5pt" o:hralign="center" o:hrstd="t" o:hr="t"/>
        </w:pict>
      </w:r>
    </w:p>
    <w:bookmarkStart w:id="20" w:name="purpose-vision"/>
    <w:p>
      <w:pPr>
        <w:pStyle w:val="Heading2"/>
      </w:pPr>
      <w:r>
        <w:t xml:space="preserve">1. Purpose &amp; Vision</w:t>
      </w:r>
    </w:p>
    <w:p>
      <w:pPr>
        <w:pStyle w:val="FirstParagraph"/>
      </w:pPr>
      <w:r>
        <w:t xml:space="preserve">Build a modular EP Simulation Platform that students access via JPT SSO to</w:t>
      </w:r>
      <w:r>
        <w:t xml:space="preserve"> </w:t>
      </w:r>
      <w:r>
        <w:rPr>
          <w:b/>
          <w:bCs/>
        </w:rPr>
        <w:t xml:space="preserve">practice, be coached, and be assessed</w:t>
      </w:r>
      <w:r>
        <w:t xml:space="preserve"> </w:t>
      </w:r>
      <w:r>
        <w:t xml:space="preserve">in high‑stakes leadership moments. The platform supports</w:t>
      </w:r>
      <w:r>
        <w:t xml:space="preserve"> </w:t>
      </w:r>
      <w:r>
        <w:rPr>
          <w:b/>
          <w:bCs/>
        </w:rPr>
        <w:t xml:space="preserve">individual and group simulations</w:t>
      </w:r>
      <w:r>
        <w:t xml:space="preserve">,</w:t>
      </w:r>
      <w:r>
        <w:t xml:space="preserve"> </w:t>
      </w:r>
      <w:r>
        <w:rPr>
          <w:b/>
          <w:bCs/>
        </w:rPr>
        <w:t xml:space="preserve">multi‑avatar AI conversations</w:t>
      </w:r>
      <w:r>
        <w:t xml:space="preserve">,</w:t>
      </w:r>
      <w:r>
        <w:t xml:space="preserve"> </w:t>
      </w:r>
      <w:r>
        <w:rPr>
          <w:b/>
          <w:bCs/>
        </w:rPr>
        <w:t xml:space="preserve">live present‑to‑avatar</w:t>
      </w:r>
      <w:r>
        <w:t xml:space="preserve">,</w:t>
      </w:r>
      <w:r>
        <w:t xml:space="preserve"> </w:t>
      </w:r>
      <w:r>
        <w:rPr>
          <w:b/>
          <w:bCs/>
        </w:rPr>
        <w:t xml:space="preserve">advanced laptop‑camera analytics</w:t>
      </w:r>
      <w:r>
        <w:t xml:space="preserve">,</w:t>
      </w:r>
      <w:r>
        <w:t xml:space="preserve"> </w:t>
      </w:r>
      <w:r>
        <w:rPr>
          <w:b/>
          <w:bCs/>
        </w:rPr>
        <w:t xml:space="preserve">evidence‑based reports</w:t>
      </w:r>
      <w:r>
        <w:t xml:space="preserve">, and</w:t>
      </w:r>
      <w:r>
        <w:t xml:space="preserve"> </w:t>
      </w:r>
      <w:r>
        <w:rPr>
          <w:b/>
          <w:bCs/>
        </w:rPr>
        <w:t xml:space="preserve">AI‑generated learning modules</w:t>
      </w:r>
      <w:r>
        <w:t xml:space="preserve">. Professors author scenarios, allocate to individuals or teams, and orchestrate live sessions with role assignments.</w:t>
      </w:r>
    </w:p>
    <w:p>
      <w:pPr>
        <w:pStyle w:val="BodyText"/>
      </w:pPr>
      <w:r>
        <w:rPr>
          <w:b/>
          <w:bCs/>
        </w:rPr>
        <w:t xml:space="preserve">Success outcomes</w:t>
      </w:r>
      <w:r>
        <w:t xml:space="preserve"> </w:t>
      </w:r>
      <w:r>
        <w:t xml:space="preserve">- Demonstrable improvement in EP across the six clusters (A–F).</w:t>
      </w:r>
      <w:r>
        <w:br/>
      </w:r>
      <w:r>
        <w:t xml:space="preserve">- Faculty ability to author/allocate in minutes and debrief with explainable evidence.</w:t>
      </w:r>
      <w:r>
        <w:br/>
      </w:r>
      <w:r>
        <w:t xml:space="preserve">- Program differentiation and scalability without changing JPT architecture.</w:t>
      </w:r>
    </w:p>
    <w:p>
      <w:r>
        <w:pict>
          <v:rect style="width:0;height:1.5pt" o:hralign="center" o:hrstd="t" o:hr="t"/>
        </w:pict>
      </w:r>
    </w:p>
    <w:bookmarkEnd w:id="20"/>
    <w:bookmarkStart w:id="21" w:name="scope"/>
    <w:p>
      <w:pPr>
        <w:pStyle w:val="Heading2"/>
      </w:pPr>
      <w:r>
        <w:t xml:space="preserve">2. Scope</w:t>
      </w:r>
    </w:p>
    <w:p>
      <w:pPr>
        <w:pStyle w:val="FirstParagraph"/>
      </w:pPr>
      <w:r>
        <w:rPr>
          <w:b/>
          <w:bCs/>
        </w:rPr>
        <w:t xml:space="preserve">In scope (Phaseable):</w:t>
      </w:r>
      <w:r>
        <w:t xml:space="preserve"> </w:t>
      </w:r>
      <w:r>
        <w:t xml:space="preserve">- JPT → EP</w:t>
      </w:r>
      <w:r>
        <w:t xml:space="preserve"> </w:t>
      </w:r>
      <w:r>
        <w:rPr>
          <w:b/>
          <w:bCs/>
        </w:rPr>
        <w:t xml:space="preserve">SSO</w:t>
      </w:r>
      <w:r>
        <w:t xml:space="preserve"> </w:t>
      </w:r>
      <w:r>
        <w:t xml:space="preserve">deep link and role‑based access.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Student app</w:t>
      </w:r>
      <w:r>
        <w:t xml:space="preserve"> </w:t>
      </w:r>
      <w:r>
        <w:t xml:space="preserve">(dashboard, prep, simulation, reports, learning, re‑sim).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Professor Studio</w:t>
      </w:r>
      <w:r>
        <w:t xml:space="preserve"> </w:t>
      </w:r>
      <w:r>
        <w:t xml:space="preserve">(author scenarios/personas/roles, allocate individual/group, live console, analytics).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Multi‑avatar</w:t>
      </w:r>
      <w:r>
        <w:t xml:space="preserve"> </w:t>
      </w:r>
      <w:r>
        <w:t xml:space="preserve">via HeyGen (initial) with abstraction layer for provider swap.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Video analytics</w:t>
      </w:r>
      <w:r>
        <w:t xml:space="preserve"> </w:t>
      </w:r>
      <w:r>
        <w:t xml:space="preserve">from laptop camera (client‑first; server‑assist optional).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Evaluation &amp; Reporting</w:t>
      </w:r>
      <w:r>
        <w:t xml:space="preserve">: 6‑cluster rollups, evidence citations, longitudinal growth.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Learning generation</w:t>
      </w:r>
      <w:r>
        <w:t xml:space="preserve">: text, PPTX, micro‑video.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File workflows</w:t>
      </w:r>
      <w:r>
        <w:t xml:space="preserve">: upload decks, memos, data sheets; inline previews.</w:t>
      </w:r>
      <w:r>
        <w:br/>
      </w:r>
      <w:r>
        <w:t xml:space="preserve">- AWS‑native secure, observable architecture.</w:t>
      </w:r>
    </w:p>
    <w:p>
      <w:pPr>
        <w:pStyle w:val="BodyText"/>
      </w:pPr>
      <w:r>
        <w:rPr>
          <w:b/>
          <w:bCs/>
        </w:rPr>
        <w:t xml:space="preserve">Out of scope (v1):</w:t>
      </w:r>
      <w:r>
        <w:t xml:space="preserve"> </w:t>
      </w:r>
      <w:r>
        <w:t xml:space="preserve">- Full in‑house avatar animation stack (kept as later option).</w:t>
      </w:r>
      <w:r>
        <w:br/>
      </w:r>
      <w:r>
        <w:t xml:space="preserve">- Mobile native apps (responsive web only).</w:t>
      </w:r>
    </w:p>
    <w:p>
      <w:r>
        <w:pict>
          <v:rect style="width:0;height:1.5pt" o:hralign="center" o:hrstd="t" o:hr="t"/>
        </w:pict>
      </w:r>
    </w:p>
    <w:bookmarkEnd w:id="21"/>
    <w:bookmarkStart w:id="22" w:name="stakeholders-personas"/>
    <w:p>
      <w:pPr>
        <w:pStyle w:val="Heading2"/>
      </w:pPr>
      <w:r>
        <w:t xml:space="preserve">3. Stakeholders &amp;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 Head / Boss</w:t>
      </w:r>
      <w:r>
        <w:t xml:space="preserve">: sponsor, approves scope.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Faculty / Professors</w:t>
      </w:r>
      <w:r>
        <w:t xml:space="preserve">: authors, allocators, facilitators, reviewers.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Students (GMBA/EMBA)</w:t>
      </w:r>
      <w:r>
        <w:t xml:space="preserve">: participants (individual and team).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Platform Admin</w:t>
      </w:r>
      <w:r>
        <w:t xml:space="preserve">: manages roles, scenarios, catalogs, retention.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Engineering Partner</w:t>
      </w:r>
      <w:r>
        <w:t xml:space="preserve">: delivery and support.</w:t>
      </w:r>
    </w:p>
    <w:p>
      <w:r>
        <w:pict>
          <v:rect style="width:0;height:1.5pt" o:hralign="center" o:hrstd="t" o:hr="t"/>
        </w:pict>
      </w:r>
    </w:p>
    <w:bookmarkEnd w:id="22"/>
    <w:bookmarkStart w:id="23" w:name="ep-measurement-framework-reporting-canon"/>
    <w:p>
      <w:pPr>
        <w:pStyle w:val="Heading2"/>
      </w:pPr>
      <w:r>
        <w:t xml:space="preserve">4. EP Measurement Framework (Reporting Canon)</w:t>
      </w:r>
    </w:p>
    <w:p>
      <w:pPr>
        <w:pStyle w:val="FirstParagraph"/>
      </w:pPr>
      <w:r>
        <w:t xml:space="preserve">Use six clusters (saved as canonical taxonomy):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A) Core Presence &amp; Character</w:t>
      </w:r>
      <w:r>
        <w:t xml:space="preserve"> </w:t>
      </w:r>
      <w:r>
        <w:t xml:space="preserve">– Gravitas; Emotional Intelligence; Credibility &amp; Ethics; Presence &amp; Optics; Resilience &amp; Energy.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B) Communication &amp; Influence</w:t>
      </w:r>
      <w:r>
        <w:t xml:space="preserve"> </w:t>
      </w:r>
      <w:r>
        <w:t xml:space="preserve">– Clarity; Influence/Stakeholders; Meeting/Time Craft; Crisis Leadership; Thought Leadership.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C) Strategy &amp; Decisioncraft</w:t>
      </w:r>
      <w:r>
        <w:t xml:space="preserve"> </w:t>
      </w:r>
      <w:r>
        <w:t xml:space="preserve">– Strategic Orientation; Decision Excellence; Learning Agility.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D) People &amp; Culture Leadership</w:t>
      </w:r>
      <w:r>
        <w:t xml:space="preserve"> </w:t>
      </w:r>
      <w:r>
        <w:t xml:space="preserve">– Talent Magnetism &amp; People Leadership; Cultural &amp; Global Intelligence.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E) Execution &amp; Business Acumen</w:t>
      </w:r>
      <w:r>
        <w:t xml:space="preserve"> </w:t>
      </w:r>
      <w:r>
        <w:t xml:space="preserve">– Execution Reliability; Financial/Operational Acumen; Digital/Data/AI Fluency.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F) External &amp; Governance Orientation</w:t>
      </w:r>
      <w:r>
        <w:t xml:space="preserve"> </w:t>
      </w:r>
      <w:r>
        <w:t xml:space="preserve">– Customer/Market Obsession; Board/Investor Readiness.</w:t>
      </w:r>
    </w:p>
    <w:p>
      <w:pPr>
        <w:pStyle w:val="BodyText"/>
      </w:pPr>
      <w:r>
        <w:rPr>
          <w:b/>
          <w:bCs/>
        </w:rPr>
        <w:t xml:space="preserve">Scoring</w:t>
      </w:r>
      <w:r>
        <w:t xml:space="preserve"> </w:t>
      </w:r>
      <w:r>
        <w:t xml:space="preserve">- Each dimension scored</w:t>
      </w:r>
      <w:r>
        <w:t xml:space="preserve"> </w:t>
      </w:r>
      <w:r>
        <w:rPr>
          <w:b/>
          <w:bCs/>
        </w:rPr>
        <w:t xml:space="preserve">1–9</w:t>
      </w:r>
      <w:r>
        <w:t xml:space="preserve"> </w:t>
      </w:r>
      <w:r>
        <w:t xml:space="preserve">(anchor descriptors maintained in content library).</w:t>
      </w:r>
      <w:r>
        <w:br/>
      </w:r>
      <w:r>
        <w:t xml:space="preserve">- Segment awareness: Opening (O), Objection‑handling (H), Closing (C), Reflection (R).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Cluster score</w:t>
      </w:r>
      <w:r>
        <w:t xml:space="preserve"> </w:t>
      </w:r>
      <w:r>
        <w:t xml:space="preserve">= weighted mean of dimensions;</w:t>
      </w:r>
      <w:r>
        <w:t xml:space="preserve"> </w:t>
      </w:r>
      <w:r>
        <w:rPr>
          <w:b/>
          <w:bCs/>
        </w:rPr>
        <w:t xml:space="preserve">Composite EP</w:t>
      </w:r>
      <w:r>
        <w:t xml:space="preserve"> </w:t>
      </w:r>
      <w:r>
        <w:t xml:space="preserve">= weighted mean of clusters.</w:t>
      </w:r>
      <w:r>
        <w:br/>
      </w:r>
      <w:r>
        <w:t xml:space="preserve">- Every score must cite</w:t>
      </w:r>
      <w:r>
        <w:t xml:space="preserve"> </w:t>
      </w:r>
      <w:r>
        <w:rPr>
          <w:b/>
          <w:bCs/>
        </w:rPr>
        <w:t xml:space="preserve">evidence</w:t>
      </w:r>
      <w:r>
        <w:t xml:space="preserve"> </w:t>
      </w:r>
      <w:r>
        <w:t xml:space="preserve">(timestamped clip + transcript span + feature snapshot).</w:t>
      </w:r>
    </w:p>
    <w:p>
      <w:r>
        <w:pict>
          <v:rect style="width:0;height:1.5pt" o:hralign="center" o:hrstd="t" o:hr="t"/>
        </w:pict>
      </w:r>
    </w:p>
    <w:bookmarkEnd w:id="23"/>
    <w:bookmarkStart w:id="27" w:name="functional-requirements"/>
    <w:p>
      <w:pPr>
        <w:pStyle w:val="Heading2"/>
      </w:pPr>
      <w:r>
        <w:t xml:space="preserve">5. Functional Requirements</w:t>
      </w:r>
    </w:p>
    <w:bookmarkStart w:id="24" w:name="student-app"/>
    <w:p>
      <w:pPr>
        <w:pStyle w:val="Heading3"/>
      </w:pPr>
      <w:r>
        <w:t xml:space="preserve">5.1 Student App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Dashboard</w:t>
      </w:r>
    </w:p>
    <w:p>
      <w:pPr>
        <w:pStyle w:val="Compact"/>
        <w:numPr>
          <w:ilvl w:val="1"/>
          <w:numId w:val="1003"/>
        </w:numPr>
      </w:pPr>
      <w:r>
        <w:t xml:space="preserve">See assigned simulations (Pending/In‑Progress/Completed), due dates, attempt count, last score, mode (individual/group).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Filter, sort; click to open Prep Room.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 Room</w:t>
      </w:r>
    </w:p>
    <w:p>
      <w:pPr>
        <w:pStyle w:val="Compact"/>
        <w:numPr>
          <w:ilvl w:val="1"/>
          <w:numId w:val="1004"/>
        </w:numPr>
      </w:pPr>
      <w:r>
        <w:t xml:space="preserve">Scenario brief, objectives, personas, role card (if group), pre‑reads, data room.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Upload</w:t>
      </w:r>
      <w: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(PPTX/PDF/XLSX/CSV) via pre‑signed links; preview PDFs and spreadsheets; mark pre‑read complete.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Device check (mic/cam/screen). Consent capture.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Simulation Room (Individual)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AI avatars</w:t>
      </w:r>
      <w:r>
        <w:t xml:space="preserve"> </w:t>
      </w:r>
      <w:r>
        <w:t xml:space="preserve">(HeyGen) on stage; bi‑directional audio/video; live transcript.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Present‑to‑avatar</w:t>
      </w:r>
      <w:r>
        <w:t xml:space="preserve">: screen‑share slides; avatars react and probe.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Micro‑prompts</w:t>
      </w:r>
      <w:r>
        <w:t xml:space="preserve"> </w:t>
      </w:r>
      <w:r>
        <w:t xml:space="preserve">(pace, ROI, clarify) non‑intrusive; agenda/timebox visible.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Record telemetry and features (speech/vision/interaction) with privacy controls.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Simulation Room (Group)</w:t>
      </w:r>
    </w:p>
    <w:p>
      <w:pPr>
        <w:pStyle w:val="Compact"/>
        <w:numPr>
          <w:ilvl w:val="1"/>
          <w:numId w:val="1006"/>
        </w:numPr>
      </w:pPr>
      <w:r>
        <w:t xml:space="preserve">Multiple students + multi‑avatar stakeholder(s);</w:t>
      </w:r>
      <w:r>
        <w:t xml:space="preserve"> </w:t>
      </w:r>
      <w:r>
        <w:rPr>
          <w:b/>
          <w:bCs/>
        </w:rPr>
        <w:t xml:space="preserve">role‑aware</w:t>
      </w:r>
      <w:r>
        <w:t xml:space="preserve"> </w:t>
      </w:r>
      <w:r>
        <w:t xml:space="preserve">prompts by persona.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Team chat (optional), hand‑raise;</w:t>
      </w:r>
      <w:r>
        <w:t xml:space="preserve"> </w:t>
      </w:r>
      <w:r>
        <w:rPr>
          <w:b/>
          <w:bCs/>
        </w:rPr>
        <w:t xml:space="preserve">breakouts</w:t>
      </w:r>
      <w:r>
        <w:t xml:space="preserve"> </w:t>
      </w:r>
      <w:r>
        <w:t xml:space="preserve">(5–10 min huddles).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Shared artifacts; presenter baton; timers/milestones.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Immediate debrief</w:t>
      </w:r>
      <w:r>
        <w:t xml:space="preserve"> </w:t>
      </w:r>
      <w:r>
        <w:t xml:space="preserve">and full report post‑session.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Cluster/dimension scores with evidence clips; O/H/C/R deltas; attempt comparison (A1→A3); cohort percentile bands.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Team metrics</w:t>
      </w:r>
      <w:r>
        <w:t xml:space="preserve"> </w:t>
      </w:r>
      <w:r>
        <w:t xml:space="preserve">(if group): talk‑time balance, decision latency, coordination quotient, meeting craft.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Learning Modules</w:t>
      </w:r>
    </w:p>
    <w:p>
      <w:pPr>
        <w:pStyle w:val="Compact"/>
        <w:numPr>
          <w:ilvl w:val="1"/>
          <w:numId w:val="1008"/>
        </w:numPr>
      </w:pPr>
      <w:r>
        <w:t xml:space="preserve">Auto‑generated</w:t>
      </w:r>
      <w:r>
        <w:t xml:space="preserve"> </w:t>
      </w:r>
      <w:r>
        <w:rPr>
          <w:b/>
          <w:bCs/>
        </w:rPr>
        <w:t xml:space="preserve">text</w:t>
      </w:r>
      <w:r>
        <w:t xml:space="preserve"> </w:t>
      </w:r>
      <w:r>
        <w:t xml:space="preserve">lessons,</w:t>
      </w:r>
      <w:r>
        <w:t xml:space="preserve"> </w:t>
      </w:r>
      <w:r>
        <w:rPr>
          <w:b/>
          <w:bCs/>
        </w:rPr>
        <w:t xml:space="preserve">PPTX</w:t>
      </w:r>
      <w:r>
        <w:t xml:space="preserve"> </w:t>
      </w:r>
      <w:r>
        <w:t xml:space="preserve">deck,</w:t>
      </w:r>
      <w:r>
        <w:t xml:space="preserve"> </w:t>
      </w:r>
      <w:r>
        <w:rPr>
          <w:b/>
          <w:bCs/>
        </w:rPr>
        <w:t xml:space="preserve">90‑sec micro‑video</w:t>
      </w:r>
      <w:r>
        <w:t xml:space="preserve">; tied to observed gaps.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Suggested practice drills; one‑click</w:t>
      </w:r>
      <w:r>
        <w:t xml:space="preserve"> </w:t>
      </w:r>
      <w:r>
        <w:rPr>
          <w:b/>
          <w:bCs/>
        </w:rPr>
        <w:t xml:space="preserve">re‑simulation</w:t>
      </w:r>
      <w:r>
        <w:t xml:space="preserve">.</w:t>
      </w:r>
    </w:p>
    <w:bookmarkEnd w:id="24"/>
    <w:bookmarkStart w:id="25" w:name="professor-studio"/>
    <w:p>
      <w:pPr>
        <w:pStyle w:val="Heading3"/>
      </w:pPr>
      <w:r>
        <w:t xml:space="preserve">5.2 Professor Studio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Scenario Builder</w:t>
      </w:r>
    </w:p>
    <w:p>
      <w:pPr>
        <w:pStyle w:val="Compact"/>
        <w:numPr>
          <w:ilvl w:val="1"/>
          <w:numId w:val="1010"/>
        </w:numPr>
      </w:pPr>
      <w:r>
        <w:t xml:space="preserve">Create/clone scenario; set metadata (title/domain/difficulty/outcomes).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personas/avatars</w:t>
      </w:r>
      <w:r>
        <w:t xml:space="preserve"> </w:t>
      </w:r>
      <w:r>
        <w:t xml:space="preserve">with tone, challenge style; build objection trees and escalation rules.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Define</w:t>
      </w:r>
      <w:r>
        <w:t xml:space="preserve"> </w:t>
      </w:r>
      <w:r>
        <w:rPr>
          <w:b/>
          <w:bCs/>
        </w:rPr>
        <w:t xml:space="preserve">role matrix</w:t>
      </w:r>
      <w:r>
        <w:t xml:space="preserve"> </w:t>
      </w:r>
      <w:r>
        <w:t xml:space="preserve">(for group) with responsibilities and role‑weighted scoring.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Bind</w:t>
      </w:r>
      <w:r>
        <w:t xml:space="preserve"> </w:t>
      </w:r>
      <w:r>
        <w:rPr>
          <w:b/>
          <w:bCs/>
        </w:rPr>
        <w:t xml:space="preserve">rubrics</w:t>
      </w:r>
      <w:r>
        <w:t xml:space="preserve"> </w:t>
      </w:r>
      <w:r>
        <w:t xml:space="preserve">(select dimensions + segment weights).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Attach</w:t>
      </w:r>
      <w:r>
        <w:t xml:space="preserve"> </w:t>
      </w:r>
      <w:r>
        <w:rPr>
          <w:b/>
          <w:bCs/>
        </w:rPr>
        <w:t xml:space="preserve">context packs</w:t>
      </w:r>
      <w:r>
        <w:t xml:space="preserve"> </w:t>
      </w:r>
      <w:r>
        <w:t xml:space="preserve">(docs/links) for RAG; run policy/risk checks.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Save as</w:t>
      </w:r>
      <w:r>
        <w:t xml:space="preserve"> </w:t>
      </w:r>
      <w:r>
        <w:rPr>
          <w:b/>
          <w:bCs/>
        </w:rPr>
        <w:t xml:space="preserve">Draft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with versioning.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Allocation Center</w:t>
      </w:r>
    </w:p>
    <w:p>
      <w:pPr>
        <w:pStyle w:val="Compact"/>
        <w:numPr>
          <w:ilvl w:val="1"/>
          <w:numId w:val="1011"/>
        </w:numPr>
      </w:pPr>
      <w:r>
        <w:t xml:space="preserve">Assign to</w:t>
      </w:r>
      <w:r>
        <w:t xml:space="preserve"> </w:t>
      </w:r>
      <w:r>
        <w:rPr>
          <w:b/>
          <w:bCs/>
        </w:rPr>
        <w:t xml:space="preserve">students/teams/cohorts</w:t>
      </w:r>
      <w:r>
        <w:t xml:space="preserve">; select mode (individual/group); set windows/schedules.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Require pre‑read acknowledgement; artifact checklist; notifications.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Monitor acceptance and readiness (device check status).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Live Console</w:t>
      </w:r>
    </w:p>
    <w:p>
      <w:pPr>
        <w:pStyle w:val="Compact"/>
        <w:numPr>
          <w:ilvl w:val="1"/>
          <w:numId w:val="1012"/>
        </w:numPr>
      </w:pPr>
      <w:r>
        <w:t xml:space="preserve">View room health; agenda timeline; elapsed/remaining time.</w:t>
      </w:r>
      <w:r>
        <w:br/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Moderation:</w:t>
      </w:r>
      <w:r>
        <w:t xml:space="preserve"> </w:t>
      </w:r>
      <w:r>
        <w:t xml:space="preserve">pause/resume, inject curveballs, start breakout, bookmark evidence.</w:t>
      </w:r>
      <w:r>
        <w:br/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Communications:</w:t>
      </w:r>
      <w:r>
        <w:t xml:space="preserve"> </w:t>
      </w:r>
      <w:r>
        <w:t xml:space="preserve">broadcast message or role‑targeted note.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Assessment &amp; Debrief</w:t>
      </w:r>
    </w:p>
    <w:p>
      <w:pPr>
        <w:pStyle w:val="Compact"/>
        <w:numPr>
          <w:ilvl w:val="1"/>
          <w:numId w:val="1013"/>
        </w:numPr>
      </w:pPr>
      <w:r>
        <w:t xml:space="preserve">Review individual/team reports; add</w:t>
      </w:r>
      <w:r>
        <w:t xml:space="preserve"> </w:t>
      </w:r>
      <w:r>
        <w:rPr>
          <w:b/>
          <w:bCs/>
        </w:rPr>
        <w:t xml:space="preserve">faculty overlays</w:t>
      </w:r>
      <w:r>
        <w:t xml:space="preserve"> </w:t>
      </w:r>
      <w:r>
        <w:t xml:space="preserve">(comments, scores).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Build</w:t>
      </w:r>
      <w:r>
        <w:t xml:space="preserve"> </w:t>
      </w:r>
      <w:r>
        <w:rPr>
          <w:b/>
          <w:bCs/>
        </w:rPr>
        <w:t xml:space="preserve">clip playlists</w:t>
      </w:r>
      <w:r>
        <w:t xml:space="preserve"> </w:t>
      </w:r>
      <w:r>
        <w:t xml:space="preserve">for class debrief; export PDFs.</w:t>
      </w:r>
    </w:p>
    <w:bookmarkEnd w:id="25"/>
    <w:bookmarkStart w:id="26" w:name="admin"/>
    <w:p>
      <w:pPr>
        <w:pStyle w:val="Heading3"/>
      </w:pPr>
      <w:r>
        <w:t xml:space="preserve">5.3 Admin</w:t>
      </w:r>
    </w:p>
    <w:p>
      <w:pPr>
        <w:pStyle w:val="Compact"/>
        <w:numPr>
          <w:ilvl w:val="0"/>
          <w:numId w:val="1014"/>
        </w:numPr>
      </w:pPr>
      <w:r>
        <w:t xml:space="preserve">Tenant settings (branding, retention policies, feature flags).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Roles &amp; permissions; domain packs; catalog curation; audit logs.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nonfunctional-requirements"/>
    <w:p>
      <w:pPr>
        <w:pStyle w:val="Heading2"/>
      </w:pPr>
      <w:r>
        <w:t xml:space="preserve">6. Non‑Functional Requirements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Join‑to‑first‑avatar‑response p95 &lt; 2.0s; coaching cue latency p95 &lt; 600ms; report ready p95 &lt; 20s.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Availability:</w:t>
      </w:r>
      <w:r>
        <w:t xml:space="preserve"> </w:t>
      </w:r>
      <w:r>
        <w:t xml:space="preserve">99.5% monthly; graceful degradation to audio‑first.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Cognito/SAML SSO; TLS; KMS encryption; WAF/Shield; least‑privilege IAM.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Privacy:</w:t>
      </w:r>
      <w:r>
        <w:t xml:space="preserve"> </w:t>
      </w:r>
      <w:r>
        <w:t xml:space="preserve">Consent gating; feature‑only processing option; retention windows; user‑initiated deletion (subject to policy).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Audit trails; access logs; region residency options.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CloudWatch metrics, traces, structured logs; alerting on SLO breaches.</w:t>
      </w:r>
    </w:p>
    <w:p>
      <w:r>
        <w:pict>
          <v:rect style="width:0;height:1.5pt" o:hralign="center" o:hrstd="t" o:hr="t"/>
        </w:pict>
      </w:r>
    </w:p>
    <w:bookmarkEnd w:id="28"/>
    <w:bookmarkStart w:id="31" w:name="integrations-platform-components"/>
    <w:p>
      <w:pPr>
        <w:pStyle w:val="Heading2"/>
      </w:pPr>
      <w:r>
        <w:t xml:space="preserve">7. Integrations &amp; Platform Components</w:t>
      </w:r>
    </w:p>
    <w:bookmarkStart w:id="29" w:name="heygen-avatar-provider"/>
    <w:p>
      <w:pPr>
        <w:pStyle w:val="Heading3"/>
      </w:pPr>
      <w:r>
        <w:t xml:space="preserve">7.1 HeyGen (Avatar Provider)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Use cases:</w:t>
      </w:r>
      <w:r>
        <w:t xml:space="preserve"> </w:t>
      </w:r>
      <w:r>
        <w:t xml:space="preserve">Multi‑avatar conversations, persona switching, voice TTS, lip‑sync.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Required functions:</w:t>
      </w:r>
      <w:r>
        <w:t xml:space="preserve"> </w:t>
      </w:r>
      <w:r>
        <w:t xml:space="preserve">session create/join, multi‑persona scene, real‑time prompts, webhooks for events (utterance, cue).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Abstraction:</w:t>
      </w:r>
      <w:r>
        <w:t xml:space="preserve"> </w:t>
      </w:r>
      <w:r>
        <w:t xml:space="preserve">Avatar Orchestrator service hides provider specifics; support provider swap.</w:t>
      </w:r>
    </w:p>
    <w:bookmarkEnd w:id="29"/>
    <w:bookmarkStart w:id="30" w:name="aws-core"/>
    <w:p>
      <w:pPr>
        <w:pStyle w:val="Heading3"/>
      </w:pPr>
      <w:r>
        <w:t xml:space="preserve">7.2 AWS (Core)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Identity:</w:t>
      </w:r>
      <w:r>
        <w:t xml:space="preserve"> </w:t>
      </w:r>
      <w:r>
        <w:t xml:space="preserve">Amazon Cognito (SAML with JPT), role claims in JWT.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Amazon API Gateway + Lambda / or ALB + ECS Fargate for services.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Realtime:</w:t>
      </w:r>
      <w:r>
        <w:t xml:space="preserve"> </w:t>
      </w:r>
      <w:r>
        <w:t xml:space="preserve">WebRTC signaling; Amazon IVS or Kinesis Video Streams for ingestion; optional Amazon Chime SDK for multi‑party rooms.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Speech:</w:t>
      </w:r>
      <w:r>
        <w:t xml:space="preserve"> </w:t>
      </w:r>
      <w:r>
        <w:t xml:space="preserve">Amazon Transcribe (streaming STT); Amazon Polly (TTS for coach voice/micro‑videos).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Vision:</w:t>
      </w:r>
      <w:r>
        <w:t xml:space="preserve"> </w:t>
      </w:r>
      <w:r>
        <w:t xml:space="preserve">Client‑first MediaPipe in browser; server‑assist via Amazon Rekognition (landmarks) and SageMaker endpoints (pose/gesture refinement) as needed.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Amazon Aurora PostgreSQL (scenarios, sessions, roles, rubrics, scores); Amazon DynamoDB (low‑latency session state); Amazon OpenSearch (transcripts, semantic search).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Storage &amp; CDN:</w:t>
      </w:r>
      <w:r>
        <w:t xml:space="preserve"> </w:t>
      </w:r>
      <w:r>
        <w:t xml:space="preserve">Amazon S3 (raw/derived media, modules) + lifecycle to Glacier; Amazon CloudFront (delivery).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Index/RAG:</w:t>
      </w:r>
      <w:r>
        <w:t xml:space="preserve"> </w:t>
      </w:r>
      <w:r>
        <w:t xml:space="preserve">OpenSearch indices for context packs; embeddings pipeline via SageMaker/Batch.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Analytics:</w:t>
      </w:r>
      <w:r>
        <w:t xml:space="preserve"> </w:t>
      </w:r>
      <w:r>
        <w:t xml:space="preserve">QuickSight (optional) for faculty/program dashboards.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Security/Observability:</w:t>
      </w:r>
      <w:r>
        <w:t xml:space="preserve"> </w:t>
      </w:r>
      <w:r>
        <w:t xml:space="preserve">CloudWatch, CloudTrail, AWS WAF/Shield, KMS encryption.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data-model-highlevel"/>
    <w:p>
      <w:pPr>
        <w:pStyle w:val="Heading2"/>
      </w:pPr>
      <w:r>
        <w:t xml:space="preserve">8. Data Model (High‑Level)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users</w:t>
      </w:r>
      <w:r>
        <w:t xml:space="preserve">(id, sso_sub, role, cohort, program_meta)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teams</w:t>
      </w:r>
      <w:r>
        <w:t xml:space="preserve">(id, name, cohort_id);</w:t>
      </w:r>
      <w:r>
        <w:t xml:space="preserve"> </w:t>
      </w:r>
      <w:r>
        <w:rPr>
          <w:b/>
          <w:bCs/>
        </w:rPr>
        <w:t xml:space="preserve">team_members</w:t>
      </w:r>
      <w:r>
        <w:t xml:space="preserve">(team_id, user_id, team_role)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scenarios</w:t>
      </w:r>
      <w:r>
        <w:t xml:space="preserve">(id, title, domain, difficulty, status[draft/published], owner_id, version)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personas</w:t>
      </w:r>
      <w:r>
        <w:t xml:space="preserve">(id, scenario_id, role, tone, objection_tree_json, escalation_rules_json)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role_matrix</w:t>
      </w:r>
      <w:r>
        <w:t xml:space="preserve">(id, scenario_id, role_code, description, responsibility, weight_map_json)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allocations</w:t>
      </w:r>
      <w:r>
        <w:t xml:space="preserve">(id, scenario_id, target_type[student/team/cohort], target_id, mode[individual/group], window_start, window_end, status)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rooms</w:t>
      </w:r>
      <w:r>
        <w:t xml:space="preserve">(id, allocation_id, type[individual/group], start_ts, end_ts, status)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room_participants</w:t>
      </w:r>
      <w:r>
        <w:t xml:space="preserve">(room_id, user_id, assigned_role_code)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turns</w:t>
      </w:r>
      <w:r>
        <w:t xml:space="preserve">(id, room_id, speaker, text, ts, features_json)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metrics_individual</w:t>
      </w:r>
      <w:r>
        <w:t xml:space="preserve">(id, room_id, user_id, cluster_code, dimension_code, segment, score, evidence_refs)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metrics_team</w:t>
      </w:r>
      <w:r>
        <w:t xml:space="preserve">(id, room_id, metric_code, value, evidence_refs)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reports</w:t>
      </w:r>
      <w:r>
        <w:t xml:space="preserve">(id, room_id, report_json, generated_at)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learning_modules</w:t>
      </w:r>
      <w:r>
        <w:t xml:space="preserve">(id, room_id, type[text/pptx/mp4], s3_uri, outline_json)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files</w:t>
      </w:r>
      <w:r>
        <w:t xml:space="preserve">(id, user_id, room_id, kind[deck/report/data], s3_uri, checksum, virus_scan_status)</w:t>
      </w:r>
    </w:p>
    <w:p>
      <w:r>
        <w:pict>
          <v:rect style="width:0;height:1.5pt" o:hralign="center" o:hrstd="t" o:hr="t"/>
        </w:pict>
      </w:r>
    </w:p>
    <w:bookmarkEnd w:id="32"/>
    <w:bookmarkStart w:id="41" w:name="endtoend-process-flows"/>
    <w:p>
      <w:pPr>
        <w:pStyle w:val="Heading2"/>
      </w:pPr>
      <w:r>
        <w:t xml:space="preserve">9. End‑to‑End Process Flows</w:t>
      </w:r>
    </w:p>
    <w:bookmarkStart w:id="33" w:name="jpt-softlanding-sso"/>
    <w:p>
      <w:pPr>
        <w:pStyle w:val="Heading3"/>
      </w:pPr>
      <w:r>
        <w:t xml:space="preserve">9.1 JPT Soft‑Landing SSO</w:t>
      </w:r>
    </w:p>
    <w:p>
      <w:pPr>
        <w:pStyle w:val="Compact"/>
        <w:numPr>
          <w:ilvl w:val="0"/>
          <w:numId w:val="1019"/>
        </w:numPr>
      </w:pPr>
      <w:r>
        <w:t xml:space="preserve">JPT renders</w:t>
      </w:r>
      <w:r>
        <w:t xml:space="preserve"> </w:t>
      </w:r>
      <w:r>
        <w:t xml:space="preserve">“Executive Presence”</w:t>
      </w:r>
      <w:r>
        <w:t xml:space="preserve"> </w:t>
      </w:r>
      <w:r>
        <w:t xml:space="preserve">CTA → 2) SAML→Cognito; EP receives JWT (sub, name, role, cohort).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EP creates/refreshes user profile; redirects to Student Dashboard / Professor Studio.</w:t>
      </w:r>
    </w:p>
    <w:bookmarkEnd w:id="33"/>
    <w:bookmarkStart w:id="34" w:name="scenario-authoring-professor"/>
    <w:p>
      <w:pPr>
        <w:pStyle w:val="Heading3"/>
      </w:pPr>
      <w:r>
        <w:t xml:space="preserve">9.2 Scenario Authoring (Professor)</w:t>
      </w:r>
    </w:p>
    <w:p>
      <w:pPr>
        <w:pStyle w:val="Compact"/>
        <w:numPr>
          <w:ilvl w:val="0"/>
          <w:numId w:val="1020"/>
        </w:numPr>
      </w:pPr>
      <w:r>
        <w:t xml:space="preserve">Create scenario → 2) Add personas/avatars (tones, objections, escalations) → 3) Define role matrix (group only) → 4) Bind rubric (dimensions + segment weights) → 5) Attach context packs (docs/links) → 6) Run policy checks → 7) Publish.</w:t>
      </w:r>
    </w:p>
    <w:bookmarkEnd w:id="34"/>
    <w:bookmarkStart w:id="35" w:name="allocation"/>
    <w:p>
      <w:pPr>
        <w:pStyle w:val="Heading3"/>
      </w:pPr>
      <w:r>
        <w:t xml:space="preserve">9.3 Allocation</w:t>
      </w:r>
    </w:p>
    <w:p>
      <w:pPr>
        <w:pStyle w:val="Compact"/>
        <w:numPr>
          <w:ilvl w:val="0"/>
          <w:numId w:val="1021"/>
        </w:numPr>
      </w:pPr>
      <w:r>
        <w:t xml:space="preserve">Select scenario → 2) Choose target (students/teams/cohort) → 3) Mode (ind/group) + schedule window → 4) Require pre‑reads and file checklist → 5) Notify assignees.</w:t>
      </w:r>
    </w:p>
    <w:bookmarkEnd w:id="35"/>
    <w:bookmarkStart w:id="36" w:name="individual-simulation"/>
    <w:p>
      <w:pPr>
        <w:pStyle w:val="Heading3"/>
      </w:pPr>
      <w:r>
        <w:t xml:space="preserve">9.4 Individual Simulation</w:t>
      </w:r>
    </w:p>
    <w:p>
      <w:pPr>
        <w:pStyle w:val="Compact"/>
        <w:numPr>
          <w:ilvl w:val="0"/>
          <w:numId w:val="1022"/>
        </w:numPr>
      </w:pPr>
      <w:r>
        <w:t xml:space="preserve">Prep Room (brief, uploads, consent, device test) → 2) Join room; avatar starts conversation → 3) Live transcript + cues; present deck if applicable → 4) Telemetry captured (speech/vision/interaction) → 5) End; evaluation kicks in → 6) Debrief + full report + learning modules.</w:t>
      </w:r>
    </w:p>
    <w:bookmarkEnd w:id="36"/>
    <w:bookmarkStart w:id="37" w:name="group-simulation"/>
    <w:p>
      <w:pPr>
        <w:pStyle w:val="Heading3"/>
      </w:pPr>
      <w:r>
        <w:t xml:space="preserve">9.5 Group Simulation</w:t>
      </w:r>
    </w:p>
    <w:p>
      <w:pPr>
        <w:pStyle w:val="Compact"/>
        <w:numPr>
          <w:ilvl w:val="0"/>
          <w:numId w:val="1023"/>
        </w:numPr>
      </w:pPr>
      <w:r>
        <w:t xml:space="preserve">Prep (roles, materials) → 2) Join team room; avatars join → 3) Role‑aware dialogue, baton control, breakouts → 4) Team &amp; individual telemetry → 5) End;</w:t>
      </w:r>
      <w:r>
        <w:t xml:space="preserve"> </w:t>
      </w:r>
      <w:r>
        <w:rPr>
          <w:b/>
          <w:bCs/>
        </w:rPr>
        <w:t xml:space="preserve">team + individual</w:t>
      </w:r>
      <w:r>
        <w:t xml:space="preserve"> </w:t>
      </w:r>
      <w:r>
        <w:t xml:space="preserve">reports + learning.</w:t>
      </w:r>
    </w:p>
    <w:bookmarkEnd w:id="37"/>
    <w:bookmarkStart w:id="38" w:name="evaluation-reporting"/>
    <w:p>
      <w:pPr>
        <w:pStyle w:val="Heading3"/>
      </w:pPr>
      <w:r>
        <w:t xml:space="preserve">9.6 Evaluation &amp; Reporting</w:t>
      </w:r>
    </w:p>
    <w:p>
      <w:pPr>
        <w:pStyle w:val="Compact"/>
        <w:numPr>
          <w:ilvl w:val="0"/>
          <w:numId w:val="1024"/>
        </w:numPr>
      </w:pPr>
      <w:r>
        <w:t xml:space="preserve">Feature extraction (prosody, hedge rate, gaze %, gesture cadence, talk/listen) → 2) LLM evaluators apply rubrics (1–9) with evidence spans → 3) Cluster rollups + Composite EP → 4) Team metrics (TTBI, decision latency, CQ, MCS) → 5) Reports with clips &amp; transcripts → 6) Persist + notify.</w:t>
      </w:r>
    </w:p>
    <w:bookmarkEnd w:id="38"/>
    <w:bookmarkStart w:id="39" w:name="learning-generation"/>
    <w:p>
      <w:pPr>
        <w:pStyle w:val="Heading3"/>
      </w:pPr>
      <w:r>
        <w:t xml:space="preserve">9.7 Learning Generation</w:t>
      </w:r>
    </w:p>
    <w:p>
      <w:pPr>
        <w:pStyle w:val="Compact"/>
        <w:numPr>
          <w:ilvl w:val="0"/>
          <w:numId w:val="1025"/>
        </w:numPr>
      </w:pPr>
      <w:r>
        <w:t xml:space="preserve">Gap analysis → 2) Draft text lesson → 3) Generate PPTX deck → 4) Optional micro‑video (TTS + slides) → 5) Deliver to student with re‑sim link.</w:t>
      </w:r>
    </w:p>
    <w:bookmarkEnd w:id="39"/>
    <w:bookmarkStart w:id="40" w:name="file-workflow"/>
    <w:p>
      <w:pPr>
        <w:pStyle w:val="Heading3"/>
      </w:pPr>
      <w:r>
        <w:t xml:space="preserve">9.8 File Workflow</w:t>
      </w:r>
    </w:p>
    <w:p>
      <w:pPr>
        <w:pStyle w:val="Compact"/>
        <w:numPr>
          <w:ilvl w:val="0"/>
          <w:numId w:val="1026"/>
        </w:numPr>
      </w:pPr>
      <w:r>
        <w:t xml:space="preserve">Student uploads deck/data via pre‑signed S3 URL (virus scan) → 2) Stored + previewable → 3) Bound to session and visible during sim.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user-stories-selected"/>
    <w:p>
      <w:pPr>
        <w:pStyle w:val="Heading2"/>
      </w:pPr>
      <w:r>
        <w:t xml:space="preserve">10. User Stories (Selected)</w:t>
      </w:r>
    </w:p>
    <w:p>
      <w:pPr>
        <w:pStyle w:val="Compact"/>
        <w:numPr>
          <w:ilvl w:val="0"/>
          <w:numId w:val="1027"/>
        </w:numPr>
      </w:pPr>
      <w:r>
        <w:t xml:space="preserve">As a</w:t>
      </w:r>
      <w:r>
        <w:t xml:space="preserve"> </w:t>
      </w:r>
      <w:r>
        <w:rPr>
          <w:b/>
          <w:bCs/>
        </w:rPr>
        <w:t xml:space="preserve">student</w:t>
      </w:r>
      <w:r>
        <w:t xml:space="preserve">, I want to present my deck to a CFO avatar and receive specific feedback with video evidence so I can improve for my next attempt.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As a</w:t>
      </w:r>
      <w:r>
        <w:t xml:space="preserve"> </w:t>
      </w:r>
      <w:r>
        <w:rPr>
          <w:b/>
          <w:bCs/>
        </w:rPr>
        <w:t xml:space="preserve">professor</w:t>
      </w:r>
      <w:r>
        <w:t xml:space="preserve">, I want to author a multi‑persona board scenario and allocate it to Team A as a group sim with role assignments.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As a</w:t>
      </w:r>
      <w:r>
        <w:t xml:space="preserve"> </w:t>
      </w:r>
      <w:r>
        <w:rPr>
          <w:b/>
          <w:bCs/>
        </w:rPr>
        <w:t xml:space="preserve">professor</w:t>
      </w:r>
      <w:r>
        <w:t xml:space="preserve">, I want to see team talk‑time balance and decision latency so I can coach coordination.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As an</w:t>
      </w:r>
      <w:r>
        <w:t xml:space="preserve"> </w:t>
      </w:r>
      <w:r>
        <w:rPr>
          <w:b/>
          <w:bCs/>
        </w:rPr>
        <w:t xml:space="preserve">admin</w:t>
      </w:r>
      <w:r>
        <w:t xml:space="preserve">, I want to enforce feature‑only processing unless students consent to video storage.</w:t>
      </w:r>
    </w:p>
    <w:p>
      <w:r>
        <w:pict>
          <v:rect style="width:0;height:1.5pt" o:hralign="center" o:hrstd="t" o:hr="t"/>
        </w:pict>
      </w:r>
    </w:p>
    <w:bookmarkEnd w:id="42"/>
    <w:bookmarkStart w:id="43" w:name="acceptance-criteria-vendor"/>
    <w:p>
      <w:pPr>
        <w:pStyle w:val="Heading2"/>
      </w:pPr>
      <w:r>
        <w:t xml:space="preserve">11. Acceptance Criteria (Vendor)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SSO</w:t>
      </w:r>
      <w:r>
        <w:t xml:space="preserve">: Single‑click launch from JPT; correct role landing (student/professor).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Avatar</w:t>
      </w:r>
      <w:r>
        <w:t xml:space="preserve">: Multi‑persona scenes via HeyGen; dynamic prompts; stable 2‑second p95 latency.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Present‑to‑Avatar</w:t>
      </w:r>
      <w:r>
        <w:t xml:space="preserve">: Screen‑share works reliably; avatars respond to slide content cues.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Analytics</w:t>
      </w:r>
      <w:r>
        <w:t xml:space="preserve">: Prosody/lexical/vision features computed on commodity laptop; fallback to audio‑only.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Reports</w:t>
      </w:r>
      <w:r>
        <w:t xml:space="preserve">: 6‑cluster view, evidence clips, segment deltas, team metrics; PDF export.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Learning</w:t>
      </w:r>
      <w:r>
        <w:t xml:space="preserve">: Generates text + PPTX (mandatory) and micro‑video (optional) per session.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Group Sim</w:t>
      </w:r>
      <w:r>
        <w:t xml:space="preserve">: Role matrix honored; team + individual scoring; breakouts; professor console tooling.</w:t>
      </w:r>
      <w:r>
        <w:br/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Security</w:t>
      </w:r>
      <w:r>
        <w:t xml:space="preserve">: Consent gates; encryption; retention policies; audit logs.</w:t>
      </w:r>
    </w:p>
    <w:p>
      <w:r>
        <w:pict>
          <v:rect style="width:0;height:1.5pt" o:hralign="center" o:hrstd="t" o:hr="t"/>
        </w:pict>
      </w:r>
    </w:p>
    <w:bookmarkEnd w:id="43"/>
    <w:bookmarkStart w:id="44" w:name="risks-mitigations"/>
    <w:p>
      <w:pPr>
        <w:pStyle w:val="Heading2"/>
      </w:pPr>
      <w:r>
        <w:t xml:space="preserve">12. Risks &amp; Mitigations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Vision compute cost</w:t>
      </w:r>
      <w:r>
        <w:t xml:space="preserve"> </w:t>
      </w:r>
      <w:r>
        <w:t xml:space="preserve">→ client‑first extraction; sampled server refinement; lifecycle retention.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Evaluator drift</w:t>
      </w:r>
      <w:r>
        <w:t xml:space="preserve"> </w:t>
      </w:r>
      <w:r>
        <w:t xml:space="preserve">→ monthly calibration with gold clips; inter‑rater checks; prompt versioning.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Network variability</w:t>
      </w:r>
      <w:r>
        <w:t xml:space="preserve"> </w:t>
      </w:r>
      <w:r>
        <w:t xml:space="preserve">→ adaptive bitrate; audio‑only fallback; local buffering.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Faculty time to author</w:t>
      </w:r>
      <w:r>
        <w:t xml:space="preserve"> </w:t>
      </w:r>
      <w:r>
        <w:t xml:space="preserve">→ scenario templates; cloning; agentic assistants (later).</w:t>
      </w:r>
    </w:p>
    <w:p>
      <w:r>
        <w:pict>
          <v:rect style="width:0;height:1.5pt" o:hralign="center" o:hrstd="t" o:hr="t"/>
        </w:pict>
      </w:r>
    </w:p>
    <w:bookmarkEnd w:id="44"/>
    <w:bookmarkStart w:id="45" w:name="environments-devops"/>
    <w:p>
      <w:pPr>
        <w:pStyle w:val="Heading2"/>
      </w:pPr>
      <w:r>
        <w:t xml:space="preserve">13. Environments &amp; DevOps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Envs:</w:t>
      </w:r>
      <w:r>
        <w:t xml:space="preserve"> </w:t>
      </w:r>
      <w:r>
        <w:t xml:space="preserve">Dev, Staging, Prod; separate AWS accounts/VPCs.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CI/CD:</w:t>
      </w:r>
      <w:r>
        <w:t xml:space="preserve"> </w:t>
      </w:r>
      <w:r>
        <w:t xml:space="preserve">GitHub Actions or CodePipeline; infra as code; blue/green deployments.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Secrets:</w:t>
      </w:r>
      <w:r>
        <w:t xml:space="preserve"> </w:t>
      </w:r>
      <w:r>
        <w:t xml:space="preserve">AWS Secrets Manager; key rotation.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Dashboards (latency, joins, STT confidence, dropped frames, report times); pager alerts.</w:t>
      </w:r>
    </w:p>
    <w:p>
      <w:r>
        <w:pict>
          <v:rect style="width:0;height:1.5pt" o:hralign="center" o:hrstd="t" o:hr="t"/>
        </w:pict>
      </w:r>
    </w:p>
    <w:bookmarkEnd w:id="45"/>
    <w:bookmarkStart w:id="46" w:name="glossary"/>
    <w:p>
      <w:pPr>
        <w:pStyle w:val="Heading2"/>
      </w:pPr>
      <w:r>
        <w:t xml:space="preserve">14. Glossary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EP</w:t>
      </w:r>
      <w:r>
        <w:t xml:space="preserve">: Executive Presence.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O/H/C/R</w:t>
      </w:r>
      <w:r>
        <w:t xml:space="preserve">: Opening, Objection‑handling, Closing, Reflection.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TTBI</w:t>
      </w:r>
      <w:r>
        <w:t xml:space="preserve">: Talk‑Time Balance Index.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CQ</w:t>
      </w:r>
      <w:r>
        <w:t xml:space="preserve">: Coordination Quotient.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MCS</w:t>
      </w:r>
      <w:r>
        <w:t xml:space="preserve">: Meeting Craft Score.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RAG</w:t>
      </w:r>
      <w:r>
        <w:t xml:space="preserve">: Retrieval Augmented Generation.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Persona</w:t>
      </w:r>
      <w:r>
        <w:t xml:space="preserve">: Simulated stakeholder (e.g., CFO).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Role Matrix</w:t>
      </w:r>
      <w:r>
        <w:t xml:space="preserve">: Team role definitions and weights for group sims.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2025-08-12T04:04:23Z</dcterms:created>
  <dcterms:modified xsi:type="dcterms:W3CDTF">2025-08-12T04:04:23Z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