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8350" w14:textId="77777777" w:rsidR="008705BB" w:rsidRDefault="008705BB"/>
    <w:p w14:paraId="271C8176" w14:textId="5729191C" w:rsidR="008705BB" w:rsidRDefault="008705BB" w:rsidP="008B1B90">
      <w:pPr>
        <w:spacing w:before="200"/>
      </w:pPr>
    </w:p>
    <w:p w14:paraId="26989592" w14:textId="77777777" w:rsidR="008B1B90" w:rsidRDefault="008B1B90" w:rsidP="008B1B90">
      <w:pPr>
        <w:jc w:val="center"/>
        <w:rPr>
          <w:b/>
          <w:bCs/>
          <w:sz w:val="36"/>
          <w:szCs w:val="36"/>
          <w:u w:val="single"/>
        </w:rPr>
      </w:pPr>
      <w:r w:rsidRPr="00C835EB">
        <w:rPr>
          <w:b/>
          <w:bCs/>
          <w:sz w:val="36"/>
          <w:szCs w:val="36"/>
          <w:u w:val="single"/>
        </w:rPr>
        <w:t>CSBB 254: SOFTWARE ENGINEERING</w:t>
      </w:r>
    </w:p>
    <w:p w14:paraId="0E883B7E" w14:textId="7406091D" w:rsidR="008B1B90" w:rsidRPr="008B1B90" w:rsidRDefault="008B1B90" w:rsidP="008B1B90">
      <w:pPr>
        <w:spacing w:before="200"/>
        <w:jc w:val="center"/>
        <w:rPr>
          <w:b/>
          <w:bCs/>
          <w:sz w:val="36"/>
          <w:szCs w:val="36"/>
          <w:u w:val="single"/>
        </w:rPr>
      </w:pPr>
      <w:r w:rsidRPr="008B1B90">
        <w:rPr>
          <w:b/>
          <w:bCs/>
          <w:sz w:val="36"/>
          <w:szCs w:val="36"/>
          <w:u w:val="single"/>
        </w:rPr>
        <w:t>Assignment 1</w:t>
      </w:r>
    </w:p>
    <w:p w14:paraId="50E9C7FE" w14:textId="62861261" w:rsidR="008B1B90" w:rsidRPr="008B1B90" w:rsidRDefault="008B1B90" w:rsidP="008B1B90">
      <w:pPr>
        <w:spacing w:before="200"/>
        <w:jc w:val="center"/>
        <w:rPr>
          <w:b/>
          <w:bCs/>
          <w:sz w:val="36"/>
          <w:szCs w:val="36"/>
          <w:u w:val="single"/>
        </w:rPr>
      </w:pPr>
      <w:r w:rsidRPr="008B1B90">
        <w:rPr>
          <w:b/>
          <w:bCs/>
          <w:sz w:val="36"/>
          <w:szCs w:val="36"/>
          <w:u w:val="single"/>
        </w:rPr>
        <w:t xml:space="preserve">Software Metrics for the </w:t>
      </w:r>
      <w:proofErr w:type="spellStart"/>
      <w:r w:rsidRPr="008B1B90">
        <w:rPr>
          <w:b/>
          <w:bCs/>
          <w:sz w:val="36"/>
          <w:szCs w:val="36"/>
          <w:u w:val="single"/>
        </w:rPr>
        <w:t>CivicMitra</w:t>
      </w:r>
      <w:proofErr w:type="spellEnd"/>
      <w:r w:rsidRPr="008B1B90">
        <w:rPr>
          <w:b/>
          <w:bCs/>
          <w:sz w:val="36"/>
          <w:szCs w:val="36"/>
          <w:u w:val="single"/>
        </w:rPr>
        <w:t xml:space="preserve"> Mini Project</w:t>
      </w:r>
    </w:p>
    <w:p w14:paraId="33AA29F3" w14:textId="77777777" w:rsidR="008B1B90" w:rsidRPr="00C835EB" w:rsidRDefault="008B1B90" w:rsidP="008B1B90">
      <w:pPr>
        <w:jc w:val="center"/>
        <w:rPr>
          <w:b/>
          <w:bCs/>
          <w:sz w:val="36"/>
          <w:szCs w:val="36"/>
        </w:rPr>
      </w:pPr>
      <w:r w:rsidRPr="00C835EB">
        <w:rPr>
          <w:b/>
          <w:bCs/>
          <w:sz w:val="36"/>
          <w:szCs w:val="36"/>
        </w:rPr>
        <w:t>Submitted By:</w:t>
      </w:r>
    </w:p>
    <w:p w14:paraId="22181E7B" w14:textId="77777777" w:rsidR="008B1B90" w:rsidRPr="00C835EB" w:rsidRDefault="008B1B90" w:rsidP="008B1B90">
      <w:pPr>
        <w:jc w:val="center"/>
        <w:rPr>
          <w:b/>
          <w:bCs/>
          <w:sz w:val="36"/>
          <w:szCs w:val="36"/>
        </w:rPr>
      </w:pPr>
    </w:p>
    <w:p w14:paraId="125607F0" w14:textId="77777777" w:rsidR="008B1B90" w:rsidRPr="00C835EB" w:rsidRDefault="008B1B90" w:rsidP="008B1B90">
      <w:pPr>
        <w:jc w:val="center"/>
        <w:rPr>
          <w:sz w:val="28"/>
          <w:szCs w:val="28"/>
        </w:rPr>
      </w:pPr>
      <w:r w:rsidRPr="00C835EB">
        <w:rPr>
          <w:sz w:val="28"/>
          <w:szCs w:val="28"/>
        </w:rPr>
        <w:t>HARSH KUMAR (241210045)</w:t>
      </w:r>
    </w:p>
    <w:p w14:paraId="097B3EF5" w14:textId="77777777" w:rsidR="008B1B90" w:rsidRPr="00C835EB" w:rsidRDefault="008B1B90" w:rsidP="008B1B90">
      <w:pPr>
        <w:jc w:val="center"/>
        <w:rPr>
          <w:sz w:val="28"/>
          <w:szCs w:val="28"/>
        </w:rPr>
      </w:pPr>
      <w:r w:rsidRPr="00C835EB">
        <w:rPr>
          <w:sz w:val="28"/>
          <w:szCs w:val="28"/>
        </w:rPr>
        <w:t>DEVAM KHARBANDA (241210037)</w:t>
      </w:r>
    </w:p>
    <w:p w14:paraId="582AFC64" w14:textId="77777777" w:rsidR="008B1B90" w:rsidRPr="00C835EB" w:rsidRDefault="008B1B90" w:rsidP="008B1B90">
      <w:pPr>
        <w:jc w:val="center"/>
        <w:rPr>
          <w:sz w:val="28"/>
          <w:szCs w:val="28"/>
        </w:rPr>
      </w:pPr>
      <w:r w:rsidRPr="00C835EB">
        <w:rPr>
          <w:sz w:val="28"/>
          <w:szCs w:val="28"/>
        </w:rPr>
        <w:t xml:space="preserve">ANSHUL </w:t>
      </w:r>
      <w:proofErr w:type="gramStart"/>
      <w:r w:rsidRPr="00C835EB">
        <w:rPr>
          <w:sz w:val="28"/>
          <w:szCs w:val="28"/>
        </w:rPr>
        <w:t>MODI  (</w:t>
      </w:r>
      <w:proofErr w:type="gramEnd"/>
      <w:r w:rsidRPr="00C835EB">
        <w:rPr>
          <w:sz w:val="28"/>
          <w:szCs w:val="28"/>
        </w:rPr>
        <w:t>241210021)</w:t>
      </w:r>
    </w:p>
    <w:p w14:paraId="04217BCC" w14:textId="77777777" w:rsidR="008B1B90" w:rsidRPr="00C835EB" w:rsidRDefault="008B1B90" w:rsidP="008B1B90">
      <w:pPr>
        <w:jc w:val="center"/>
        <w:rPr>
          <w:sz w:val="28"/>
          <w:szCs w:val="28"/>
        </w:rPr>
      </w:pPr>
      <w:r w:rsidRPr="00C835EB">
        <w:rPr>
          <w:sz w:val="28"/>
          <w:szCs w:val="28"/>
        </w:rPr>
        <w:t>ARYAN VERMA (241210026)</w:t>
      </w:r>
    </w:p>
    <w:p w14:paraId="1396F111" w14:textId="77777777" w:rsidR="008B1B90" w:rsidRPr="00C835EB" w:rsidRDefault="008B1B90" w:rsidP="008B1B90">
      <w:pPr>
        <w:jc w:val="center"/>
        <w:rPr>
          <w:sz w:val="28"/>
          <w:szCs w:val="28"/>
        </w:rPr>
      </w:pPr>
    </w:p>
    <w:p w14:paraId="20AAD63F" w14:textId="77777777" w:rsidR="008B1B90" w:rsidRPr="00C835EB" w:rsidRDefault="008B1B90" w:rsidP="008B1B90">
      <w:pPr>
        <w:jc w:val="center"/>
        <w:rPr>
          <w:sz w:val="28"/>
          <w:szCs w:val="28"/>
        </w:rPr>
      </w:pPr>
      <w:r w:rsidRPr="00C835EB">
        <w:rPr>
          <w:sz w:val="28"/>
          <w:szCs w:val="28"/>
        </w:rPr>
        <w:t>Branch: CSE 1</w:t>
      </w:r>
    </w:p>
    <w:p w14:paraId="1132CCD2" w14:textId="6C6F96E8" w:rsidR="008B1B90" w:rsidRDefault="008B1B90" w:rsidP="008B1B90">
      <w:pPr>
        <w:jc w:val="center"/>
        <w:rPr>
          <w:sz w:val="28"/>
          <w:szCs w:val="28"/>
        </w:rPr>
      </w:pPr>
      <w:r w:rsidRPr="00C835EB">
        <w:rPr>
          <w:sz w:val="28"/>
          <w:szCs w:val="28"/>
        </w:rPr>
        <w:t>Semester: 4</w:t>
      </w:r>
      <w:r w:rsidR="0029663E">
        <w:rPr>
          <w:sz w:val="28"/>
          <w:szCs w:val="28"/>
        </w:rPr>
        <w:t>th</w:t>
      </w:r>
    </w:p>
    <w:p w14:paraId="64E84344" w14:textId="77777777" w:rsidR="008B1B90" w:rsidRPr="00C835EB" w:rsidRDefault="008B1B90" w:rsidP="008B1B90">
      <w:pPr>
        <w:jc w:val="center"/>
        <w:rPr>
          <w:sz w:val="28"/>
          <w:szCs w:val="28"/>
        </w:rPr>
      </w:pPr>
    </w:p>
    <w:p w14:paraId="3D6983A3" w14:textId="77777777" w:rsidR="008B1B90" w:rsidRPr="00C835EB" w:rsidRDefault="008B1B90" w:rsidP="008B1B90">
      <w:pPr>
        <w:jc w:val="center"/>
        <w:rPr>
          <w:b/>
          <w:bCs/>
          <w:sz w:val="36"/>
          <w:szCs w:val="36"/>
        </w:rPr>
      </w:pPr>
      <w:r w:rsidRPr="00C835EB">
        <w:rPr>
          <w:b/>
          <w:bCs/>
          <w:sz w:val="36"/>
          <w:szCs w:val="36"/>
        </w:rPr>
        <w:t>Submitted To: Dr. SAHIL</w:t>
      </w:r>
    </w:p>
    <w:p w14:paraId="705AA712" w14:textId="5FD11A8F" w:rsidR="008B1B90" w:rsidRDefault="008B1B90" w:rsidP="008B1B90">
      <w:pPr>
        <w:jc w:val="center"/>
        <w:rPr>
          <w:b/>
          <w:bCs/>
          <w:sz w:val="36"/>
          <w:szCs w:val="36"/>
        </w:rPr>
      </w:pPr>
      <w:r w:rsidRPr="00C835EB">
        <w:rPr>
          <w:b/>
          <w:bCs/>
          <w:sz w:val="36"/>
          <w:szCs w:val="36"/>
        </w:rPr>
        <w:t>Department of Computer Science and Engineering</w:t>
      </w:r>
    </w:p>
    <w:p w14:paraId="60C8411E" w14:textId="77777777" w:rsidR="008B1B90" w:rsidRPr="00C835EB" w:rsidRDefault="008B1B90" w:rsidP="008B1B90">
      <w:pPr>
        <w:jc w:val="center"/>
        <w:rPr>
          <w:b/>
          <w:bCs/>
          <w:sz w:val="36"/>
          <w:szCs w:val="36"/>
        </w:rPr>
      </w:pPr>
    </w:p>
    <w:p w14:paraId="7D77052B" w14:textId="77777777" w:rsidR="008B1B90" w:rsidRDefault="008B1B90" w:rsidP="008B1B90">
      <w:pPr>
        <w:jc w:val="center"/>
        <w:rPr>
          <w:b/>
          <w:bCs/>
          <w:sz w:val="36"/>
          <w:szCs w:val="36"/>
        </w:rPr>
      </w:pPr>
      <w:r w:rsidRPr="009714F1">
        <w:rPr>
          <w:b/>
          <w:noProof/>
          <w:sz w:val="36"/>
          <w:szCs w:val="36"/>
        </w:rPr>
        <w:drawing>
          <wp:inline distT="0" distB="0" distL="0" distR="0" wp14:anchorId="0EDF472A" wp14:editId="26B9D773">
            <wp:extent cx="2087880" cy="1950720"/>
            <wp:effectExtent l="0" t="0" r="7620" b="0"/>
            <wp:docPr id="1893538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7880" cy="1950720"/>
                    </a:xfrm>
                    <a:prstGeom prst="rect">
                      <a:avLst/>
                    </a:prstGeom>
                    <a:noFill/>
                    <a:ln>
                      <a:noFill/>
                    </a:ln>
                  </pic:spPr>
                </pic:pic>
              </a:graphicData>
            </a:graphic>
          </wp:inline>
        </w:drawing>
      </w:r>
    </w:p>
    <w:p w14:paraId="5A0E4AB1" w14:textId="77777777" w:rsidR="008B1B90" w:rsidRDefault="008B1B90" w:rsidP="008B1B90">
      <w:pPr>
        <w:jc w:val="center"/>
        <w:rPr>
          <w:b/>
          <w:bCs/>
          <w:sz w:val="36"/>
          <w:szCs w:val="36"/>
        </w:rPr>
      </w:pPr>
    </w:p>
    <w:p w14:paraId="71543CBE" w14:textId="77777777" w:rsidR="008B1B90" w:rsidRPr="00C835EB" w:rsidRDefault="008B1B90" w:rsidP="008B1B90">
      <w:pPr>
        <w:jc w:val="center"/>
        <w:rPr>
          <w:b/>
          <w:bCs/>
          <w:sz w:val="36"/>
          <w:szCs w:val="36"/>
        </w:rPr>
      </w:pPr>
    </w:p>
    <w:p w14:paraId="3A99EA24" w14:textId="17403B11" w:rsidR="008B1B90" w:rsidRPr="008B1B90" w:rsidRDefault="008B1B90" w:rsidP="008B1B90">
      <w:pPr>
        <w:jc w:val="center"/>
        <w:rPr>
          <w:b/>
          <w:bCs/>
          <w:sz w:val="36"/>
          <w:szCs w:val="36"/>
        </w:rPr>
      </w:pPr>
      <w:r w:rsidRPr="00C835EB">
        <w:rPr>
          <w:b/>
          <w:bCs/>
          <w:sz w:val="36"/>
          <w:szCs w:val="36"/>
        </w:rPr>
        <w:t>NATIONAL INSTITUTE OF TECHNOLOGY DELHI </w:t>
      </w:r>
    </w:p>
    <w:p w14:paraId="0B9F46D7" w14:textId="3DB84856" w:rsidR="008705BB" w:rsidRDefault="008705BB"/>
    <w:p w14:paraId="786D57B4" w14:textId="77777777" w:rsidR="008705BB" w:rsidRPr="0029663E" w:rsidRDefault="00000000">
      <w:pPr>
        <w:pStyle w:val="Heading1"/>
        <w:spacing w:before="40" w:after="120"/>
        <w:rPr>
          <w:rFonts w:ascii="Segoe UI Variable Small" w:hAnsi="Segoe UI Variable Small"/>
          <w:color w:val="000000" w:themeColor="text1"/>
          <w:sz w:val="32"/>
          <w:szCs w:val="32"/>
        </w:rPr>
      </w:pPr>
      <w:r w:rsidRPr="0029663E">
        <w:rPr>
          <w:rFonts w:ascii="Segoe UI Variable Small" w:hAnsi="Segoe UI Variable Small"/>
          <w:color w:val="000000" w:themeColor="text1"/>
          <w:sz w:val="32"/>
          <w:szCs w:val="32"/>
        </w:rPr>
        <w:t>1. Introduction and Metric Strategy</w:t>
      </w:r>
    </w:p>
    <w:p w14:paraId="15CA9E09" w14:textId="77777777" w:rsidR="008705BB" w:rsidRPr="0029663E" w:rsidRDefault="00000000">
      <w:pPr>
        <w:rPr>
          <w:rFonts w:ascii="Segoe UI Variable Small" w:hAnsi="Segoe UI Variable Small"/>
        </w:rPr>
      </w:pPr>
      <w:proofErr w:type="spellStart"/>
      <w:r w:rsidRPr="0029663E">
        <w:rPr>
          <w:rFonts w:ascii="Segoe UI Variable Small" w:hAnsi="Segoe UI Variable Small"/>
        </w:rPr>
        <w:t>CivicMitra</w:t>
      </w:r>
      <w:proofErr w:type="spellEnd"/>
      <w:r w:rsidRPr="0029663E">
        <w:rPr>
          <w:rFonts w:ascii="Segoe UI Variable Small" w:hAnsi="Segoe UI Variable Small"/>
        </w:rPr>
        <w:t xml:space="preserve"> is not only a simple CRUD application; it joins citizen complaint reporting, worker task execution, and administrator monitoring into one workflow. A complaint may be created with images and location, supported by other users, assigned by an admin, accepted and completed by a worker, and finally closed with proof. Because this workflow crosses the mobile app, backend API, database, and admin dashboard, the selected metrics must measure both software quality and service effectiveness.</w:t>
      </w:r>
    </w:p>
    <w:p w14:paraId="191D8CAC" w14:textId="77777777" w:rsidR="008705BB" w:rsidRPr="0029663E" w:rsidRDefault="00000000">
      <w:pPr>
        <w:rPr>
          <w:rFonts w:ascii="Segoe UI Variable Small" w:hAnsi="Segoe UI Variable Small"/>
        </w:rPr>
      </w:pPr>
      <w:r w:rsidRPr="0029663E">
        <w:rPr>
          <w:rFonts w:ascii="Segoe UI Variable Small" w:hAnsi="Segoe UI Variable Small"/>
        </w:rPr>
        <w:t>For this mini project, I will use a balanced set of software metrics instead of depending on only lines of code or number of completed screens. The metrics are grouped into product metrics, quality and testing metrics, performance and reliability metrics, security metrics, usability metrics, and process/project metrics. This gives a full view of whether CivicMitra is easy to maintain, correct in its workflows, secure for different roles, responsive for users, and predictable to deliver.</w:t>
      </w:r>
    </w:p>
    <w:p w14:paraId="1DAA6E50" w14:textId="77777777" w:rsidR="008705BB" w:rsidRDefault="00000000">
      <w:pPr>
        <w:rPr>
          <w:rFonts w:ascii="Segoe UI Variable Small" w:hAnsi="Segoe UI Variable Small"/>
        </w:rPr>
      </w:pPr>
      <w:r w:rsidRPr="0029663E">
        <w:rPr>
          <w:rFonts w:ascii="Segoe UI Variable Small" w:hAnsi="Segoe UI Variable Small"/>
        </w:rPr>
        <w:t>The important rule is that every metric must lead to a decision. For example, code complexity tells us which controller or screen needs refactoring; defect density tells us where testing must be strengthened; API response time tells us whether pagination or indexing is required; and SLA compliance tells us whether the complaint resolution process is actually useful.</w:t>
      </w:r>
    </w:p>
    <w:p w14:paraId="3FEB2879" w14:textId="77777777" w:rsidR="0029663E" w:rsidRPr="0029663E" w:rsidRDefault="0029663E">
      <w:pPr>
        <w:rPr>
          <w:rFonts w:ascii="Segoe UI Variable Small" w:hAnsi="Segoe UI Variable Small"/>
        </w:rPr>
      </w:pPr>
    </w:p>
    <w:tbl>
      <w:tblPr>
        <w:tblW w:w="0" w:type="auto"/>
        <w:jc w:val="center"/>
        <w:tblLook w:val="04A0" w:firstRow="1" w:lastRow="0" w:firstColumn="1" w:lastColumn="0" w:noHBand="0" w:noVBand="1"/>
      </w:tblPr>
      <w:tblGrid>
        <w:gridCol w:w="2232"/>
        <w:gridCol w:w="3024"/>
        <w:gridCol w:w="3960"/>
      </w:tblGrid>
      <w:tr w:rsidR="008705BB" w:rsidRPr="0029663E" w14:paraId="14EBE176" w14:textId="77777777">
        <w:trPr>
          <w:tblHeader/>
          <w:jc w:val="center"/>
        </w:trPr>
        <w:tc>
          <w:tcPr>
            <w:tcW w:w="22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E56C602"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Metric group</w:t>
            </w:r>
          </w:p>
        </w:tc>
        <w:tc>
          <w:tcPr>
            <w:tcW w:w="302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51F7177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What it measures</w:t>
            </w:r>
          </w:p>
        </w:tc>
        <w:tc>
          <w:tcPr>
            <w:tcW w:w="396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F4CEB4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Why it matters for CivicMitra</w:t>
            </w:r>
          </w:p>
        </w:tc>
      </w:tr>
      <w:tr w:rsidR="008705BB" w:rsidRPr="0029663E" w14:paraId="6928206D"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835225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Product metrics</w:t>
            </w:r>
          </w:p>
        </w:tc>
        <w:tc>
          <w:tcPr>
            <w:tcW w:w="302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69733F7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Size, complexity, coupling, duplication, maintainability</w:t>
            </w:r>
          </w:p>
        </w:tc>
        <w:tc>
          <w:tcPr>
            <w:tcW w:w="396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556AC9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Controls complexity across React Native screens, admin components, Express controllers, and MongoDB models.</w:t>
            </w:r>
          </w:p>
        </w:tc>
      </w:tr>
      <w:tr w:rsidR="008705BB" w:rsidRPr="0029663E" w14:paraId="596AEC8C"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4370F44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Testing metrics</w:t>
            </w:r>
          </w:p>
        </w:tc>
        <w:tc>
          <w:tcPr>
            <w:tcW w:w="3024" w:type="dxa"/>
            <w:tcBorders>
              <w:top w:val="single" w:sz="8" w:space="0" w:color="D8E1EA"/>
              <w:left w:val="single" w:sz="8" w:space="0" w:color="D8E1EA"/>
              <w:bottom w:val="single" w:sz="8" w:space="0" w:color="D8E1EA"/>
              <w:right w:val="single" w:sz="8" w:space="0" w:color="D8E1EA"/>
            </w:tcBorders>
            <w:vAlign w:val="center"/>
          </w:tcPr>
          <w:p w14:paraId="5F590DB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Coverage, pass rate, defect density, defect removal efficiency</w:t>
            </w:r>
          </w:p>
        </w:tc>
        <w:tc>
          <w:tcPr>
            <w:tcW w:w="3960" w:type="dxa"/>
            <w:tcBorders>
              <w:top w:val="single" w:sz="8" w:space="0" w:color="D8E1EA"/>
              <w:left w:val="single" w:sz="8" w:space="0" w:color="D8E1EA"/>
              <w:bottom w:val="single" w:sz="8" w:space="0" w:color="D8E1EA"/>
              <w:right w:val="single" w:sz="8" w:space="0" w:color="D8E1EA"/>
            </w:tcBorders>
            <w:vAlign w:val="center"/>
          </w:tcPr>
          <w:p w14:paraId="76709E0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Protects complaint creation, authentication, status transitions, and task completion flows.</w:t>
            </w:r>
          </w:p>
        </w:tc>
      </w:tr>
      <w:tr w:rsidR="008705BB" w:rsidRPr="0029663E" w14:paraId="1C5AD781"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7601A2A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Performance metrics</w:t>
            </w:r>
          </w:p>
        </w:tc>
        <w:tc>
          <w:tcPr>
            <w:tcW w:w="302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7CAD5A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Page load time, API response time, database query time, image upload time</w:t>
            </w:r>
          </w:p>
        </w:tc>
        <w:tc>
          <w:tcPr>
            <w:tcW w:w="396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7B73965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Keeps complaint browsing, map view, dashboards, and worker task lists fast.</w:t>
            </w:r>
          </w:p>
        </w:tc>
      </w:tr>
      <w:tr w:rsidR="008705BB" w:rsidRPr="0029663E" w14:paraId="7E4F8CED"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640A325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Reliability metrics</w:t>
            </w:r>
          </w:p>
        </w:tc>
        <w:tc>
          <w:tcPr>
            <w:tcW w:w="3024" w:type="dxa"/>
            <w:tcBorders>
              <w:top w:val="single" w:sz="8" w:space="0" w:color="D8E1EA"/>
              <w:left w:val="single" w:sz="8" w:space="0" w:color="D8E1EA"/>
              <w:bottom w:val="single" w:sz="8" w:space="0" w:color="D8E1EA"/>
              <w:right w:val="single" w:sz="8" w:space="0" w:color="D8E1EA"/>
            </w:tcBorders>
            <w:vAlign w:val="center"/>
          </w:tcPr>
          <w:p w14:paraId="7639786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Availability, crash-free sessions, error rate, failed requests</w:t>
            </w:r>
          </w:p>
        </w:tc>
        <w:tc>
          <w:tcPr>
            <w:tcW w:w="3960" w:type="dxa"/>
            <w:tcBorders>
              <w:top w:val="single" w:sz="8" w:space="0" w:color="D8E1EA"/>
              <w:left w:val="single" w:sz="8" w:space="0" w:color="D8E1EA"/>
              <w:bottom w:val="single" w:sz="8" w:space="0" w:color="D8E1EA"/>
              <w:right w:val="single" w:sz="8" w:space="0" w:color="D8E1EA"/>
            </w:tcBorders>
            <w:vAlign w:val="center"/>
          </w:tcPr>
          <w:p w14:paraId="15CD415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Ensures citizens and workers can use the system during real incidents.</w:t>
            </w:r>
          </w:p>
        </w:tc>
      </w:tr>
      <w:tr w:rsidR="008705BB" w:rsidRPr="0029663E" w14:paraId="750CDC88"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CDE4B6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Security metrics</w:t>
            </w:r>
          </w:p>
        </w:tc>
        <w:tc>
          <w:tcPr>
            <w:tcW w:w="302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6FF3FB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Auth failures, access-control violations, vulnerability count, audit coverage</w:t>
            </w:r>
          </w:p>
        </w:tc>
        <w:tc>
          <w:tcPr>
            <w:tcW w:w="396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93C9AD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Prevents cross-department data leakage and unauthorized status changes.</w:t>
            </w:r>
          </w:p>
        </w:tc>
      </w:tr>
      <w:tr w:rsidR="008705BB" w:rsidRPr="0029663E" w14:paraId="75506153"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0975309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Process metrics</w:t>
            </w:r>
          </w:p>
        </w:tc>
        <w:tc>
          <w:tcPr>
            <w:tcW w:w="3024" w:type="dxa"/>
            <w:tcBorders>
              <w:top w:val="single" w:sz="8" w:space="0" w:color="D8E1EA"/>
              <w:left w:val="single" w:sz="8" w:space="0" w:color="D8E1EA"/>
              <w:bottom w:val="single" w:sz="8" w:space="0" w:color="D8E1EA"/>
              <w:right w:val="single" w:sz="8" w:space="0" w:color="D8E1EA"/>
            </w:tcBorders>
            <w:vAlign w:val="center"/>
          </w:tcPr>
          <w:p w14:paraId="6FD6BD6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Velocity, schedule variance, review time, change request count</w:t>
            </w:r>
          </w:p>
        </w:tc>
        <w:tc>
          <w:tcPr>
            <w:tcW w:w="3960" w:type="dxa"/>
            <w:tcBorders>
              <w:top w:val="single" w:sz="8" w:space="0" w:color="D8E1EA"/>
              <w:left w:val="single" w:sz="8" w:space="0" w:color="D8E1EA"/>
              <w:bottom w:val="single" w:sz="8" w:space="0" w:color="D8E1EA"/>
              <w:right w:val="single" w:sz="8" w:space="0" w:color="D8E1EA"/>
            </w:tcBorders>
            <w:vAlign w:val="center"/>
          </w:tcPr>
          <w:p w14:paraId="1C2C94A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Helps the team finish the mini project predictably and avoid last-minute integration problems.</w:t>
            </w:r>
          </w:p>
        </w:tc>
      </w:tr>
    </w:tbl>
    <w:p w14:paraId="0E9EC87C" w14:textId="77777777" w:rsidR="008705BB" w:rsidRPr="0029663E" w:rsidRDefault="008705BB">
      <w:pPr>
        <w:rPr>
          <w:rFonts w:ascii="Segoe UI Variable Small" w:hAnsi="Segoe UI Variable Small"/>
        </w:rPr>
      </w:pPr>
    </w:p>
    <w:p w14:paraId="7C7DF610" w14:textId="77777777" w:rsidR="008705BB" w:rsidRPr="0029663E" w:rsidRDefault="00000000">
      <w:pPr>
        <w:rPr>
          <w:rFonts w:ascii="Segoe UI Variable Small" w:hAnsi="Segoe UI Variable Small"/>
        </w:rPr>
      </w:pPr>
      <w:r w:rsidRPr="0029663E">
        <w:rPr>
          <w:rFonts w:ascii="Segoe UI Variable Small" w:hAnsi="Segoe UI Variable Small"/>
        </w:rPr>
        <w:br w:type="page"/>
      </w:r>
    </w:p>
    <w:p w14:paraId="0755CCC9" w14:textId="77777777" w:rsidR="008705BB" w:rsidRPr="001A298B" w:rsidRDefault="00000000">
      <w:pPr>
        <w:pStyle w:val="Heading1"/>
        <w:spacing w:before="40" w:after="120"/>
        <w:rPr>
          <w:rFonts w:ascii="Segoe UI Variable Small" w:hAnsi="Segoe UI Variable Small"/>
          <w:color w:val="000000" w:themeColor="text1"/>
        </w:rPr>
      </w:pPr>
      <w:r w:rsidRPr="001A298B">
        <w:rPr>
          <w:rFonts w:ascii="Segoe UI Variable Small" w:hAnsi="Segoe UI Variable Small"/>
          <w:color w:val="000000" w:themeColor="text1"/>
          <w:sz w:val="30"/>
        </w:rPr>
        <w:lastRenderedPageBreak/>
        <w:t>2. Product and Maintainability Metrics</w:t>
      </w:r>
    </w:p>
    <w:p w14:paraId="019DEFFF" w14:textId="77777777" w:rsidR="008705BB" w:rsidRPr="0029663E" w:rsidRDefault="00000000">
      <w:pPr>
        <w:rPr>
          <w:rFonts w:ascii="Segoe UI Variable Small" w:hAnsi="Segoe UI Variable Small"/>
        </w:rPr>
      </w:pPr>
      <w:r w:rsidRPr="0029663E">
        <w:rPr>
          <w:rFonts w:ascii="Segoe UI Variable Small" w:hAnsi="Segoe UI Variable Small"/>
        </w:rPr>
        <w:t>Product metrics describe the actual software artifact being built. In CivicMitra, these metrics will be applied separately to the backend, the mobile client, and the admin panel because each part has a different responsibility. The backend owns authentication, role checks, file upload, complaint and task APIs, and database consistency. The mobile app owns citizen and worker workflows. The admin panel owns department dashboards, worker management, complaint filtering, shifts, and analytics.</w:t>
      </w:r>
    </w:p>
    <w:p w14:paraId="230CCD39"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2.1 Size Metrics</w:t>
      </w:r>
    </w:p>
    <w:p w14:paraId="3D29D767" w14:textId="77777777" w:rsidR="008705BB" w:rsidRPr="0029663E" w:rsidRDefault="00000000">
      <w:pPr>
        <w:rPr>
          <w:rFonts w:ascii="Segoe UI Variable Small" w:hAnsi="Segoe UI Variable Small"/>
        </w:rPr>
      </w:pPr>
      <w:r w:rsidRPr="0029663E">
        <w:rPr>
          <w:rFonts w:ascii="Segoe UI Variable Small" w:hAnsi="Segoe UI Variable Small"/>
        </w:rPr>
        <w:t>Lines of code (LOC), number of screens, number of API endpoints, number of database models, and number of reusable components will be tracked. Size is not a quality measure by itself, but it helps estimate effort, review load, testing scope, and maintenance risk. For example, CivicMitra includes models such as User, Complaint, Task, Department, Worker, Shift, Interaction, and Admin. It also includes API routes for authentication, complaints, tasks, workers, and departments.</w:t>
      </w:r>
    </w:p>
    <w:p w14:paraId="09396BA4" w14:textId="77777777" w:rsidR="008705BB" w:rsidRPr="0029663E" w:rsidRDefault="00000000">
      <w:pPr>
        <w:rPr>
          <w:rFonts w:ascii="Segoe UI Variable Small" w:hAnsi="Segoe UI Variable Small"/>
        </w:rPr>
      </w:pPr>
      <w:r w:rsidRPr="0029663E">
        <w:rPr>
          <w:rFonts w:ascii="Segoe UI Variable Small" w:hAnsi="Segoe UI Variable Small"/>
        </w:rPr>
        <w:t>Useful formula: Productivity = completed functional points or accepted tasks / person-days. For a mini project, this can be simplified as completed screens or APIs per week.</w:t>
      </w:r>
    </w:p>
    <w:p w14:paraId="7AE32CDE"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2.2 Cyclomatic Complexity</w:t>
      </w:r>
    </w:p>
    <w:p w14:paraId="783D4CFC" w14:textId="77777777" w:rsidR="008705BB" w:rsidRPr="0029663E" w:rsidRDefault="00000000">
      <w:pPr>
        <w:rPr>
          <w:rFonts w:ascii="Segoe UI Variable Small" w:hAnsi="Segoe UI Variable Small"/>
        </w:rPr>
      </w:pPr>
      <w:r w:rsidRPr="0029663E">
        <w:rPr>
          <w:rFonts w:ascii="Segoe UI Variable Small" w:hAnsi="Segoe UI Variable Small"/>
        </w:rPr>
        <w:t>Cyclomatic complexity measures the number of independent paths through a method or function. It is especially useful for backend controllers and validation services where many conditions exist, such as complaint type validation, role checks, task status changes, and upload handling. A function with high complexity is harder to test because every branch needs a test case.</w:t>
      </w:r>
    </w:p>
    <w:p w14:paraId="62BF67FD" w14:textId="77777777" w:rsidR="008705BB" w:rsidRPr="0029663E" w:rsidRDefault="00000000">
      <w:pPr>
        <w:rPr>
          <w:rFonts w:ascii="Segoe UI Variable Small" w:hAnsi="Segoe UI Variable Small"/>
        </w:rPr>
      </w:pPr>
      <w:r w:rsidRPr="0029663E">
        <w:rPr>
          <w:rFonts w:ascii="Segoe UI Variable Small" w:hAnsi="Segoe UI Variable Small"/>
        </w:rPr>
        <w:t>Formula: Cyclomatic Complexity V(G) = E - N + 2P, where E is edges, N is nodes, and P is connected components in the control-flow graph. Practically, the team can use tools such as ESLint complexity rules or code analysis tools and keep most functions below 10.</w:t>
      </w:r>
    </w:p>
    <w:p w14:paraId="64054C45"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2.3 Coupling, Cohesion, and Duplication</w:t>
      </w:r>
    </w:p>
    <w:p w14:paraId="3A4BDA78" w14:textId="77777777" w:rsidR="008705BB" w:rsidRPr="0029663E" w:rsidRDefault="00000000">
      <w:pPr>
        <w:rPr>
          <w:rFonts w:ascii="Segoe UI Variable Small" w:hAnsi="Segoe UI Variable Small"/>
        </w:rPr>
      </w:pPr>
      <w:r w:rsidRPr="0029663E">
        <w:rPr>
          <w:rFonts w:ascii="Segoe UI Variable Small" w:hAnsi="Segoe UI Variable Small"/>
        </w:rPr>
        <w:t>Coupling measures how strongly one module depends on another. CivicMitra should keep API services, UI screens, models, and controllers clearly separated. High coupling appears when UI components know too much about backend schema details, when status names differ between modules, or when the same mapping logic is copied into many screens.</w:t>
      </w:r>
    </w:p>
    <w:p w14:paraId="0B08FA8C" w14:textId="77777777" w:rsidR="008705BB" w:rsidRPr="0029663E" w:rsidRDefault="00000000">
      <w:pPr>
        <w:rPr>
          <w:rFonts w:ascii="Segoe UI Variable Small" w:hAnsi="Segoe UI Variable Small"/>
        </w:rPr>
      </w:pPr>
      <w:r w:rsidRPr="0029663E">
        <w:rPr>
          <w:rFonts w:ascii="Segoe UI Variable Small" w:hAnsi="Segoe UI Variable Small"/>
        </w:rPr>
        <w:t>Cohesion measures whether a module has one clear purpose. A complaint controller should focus on complaint operations; task status synchronization should not be scattered across unrelated files. Code duplication will also be tracked because the project has both app-router screens and older navigation screens, plus mock data and real API clients. Duplicated validation and status-mapping logic can lead to inconsistent behavior.</w:t>
      </w:r>
    </w:p>
    <w:tbl>
      <w:tblPr>
        <w:tblW w:w="0" w:type="auto"/>
        <w:jc w:val="center"/>
        <w:tblLook w:val="04A0" w:firstRow="1" w:lastRow="0" w:firstColumn="1" w:lastColumn="0" w:noHBand="0" w:noVBand="1"/>
      </w:tblPr>
      <w:tblGrid>
        <w:gridCol w:w="2232"/>
        <w:gridCol w:w="3168"/>
        <w:gridCol w:w="3816"/>
      </w:tblGrid>
      <w:tr w:rsidR="008705BB" w:rsidRPr="0029663E" w14:paraId="5E0335B9" w14:textId="77777777">
        <w:trPr>
          <w:tblHeader/>
          <w:jc w:val="center"/>
        </w:trPr>
        <w:tc>
          <w:tcPr>
            <w:tcW w:w="22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280953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Metric</w:t>
            </w:r>
          </w:p>
        </w:tc>
        <w:tc>
          <w:tcPr>
            <w:tcW w:w="316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9EA30D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Target / interpretation</w:t>
            </w:r>
          </w:p>
        </w:tc>
        <w:tc>
          <w:tcPr>
            <w:tcW w:w="381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86035F8"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CivicMitra example</w:t>
            </w:r>
          </w:p>
        </w:tc>
      </w:tr>
      <w:tr w:rsidR="008705BB" w:rsidRPr="0029663E" w14:paraId="6D90F6E9"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C30D0C0"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LOC per module</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7C527B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Track growth; investigate very large files</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2191B31C"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Large screen files such as complaint detail or dashboard may need smaller components.</w:t>
            </w:r>
          </w:p>
        </w:tc>
      </w:tr>
      <w:tr w:rsidR="008705BB" w:rsidRPr="0029663E" w14:paraId="54F8D789"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6D5D3C42"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Cyclomatic complexity</w:t>
            </w:r>
          </w:p>
        </w:tc>
        <w:tc>
          <w:tcPr>
            <w:tcW w:w="3168" w:type="dxa"/>
            <w:tcBorders>
              <w:top w:val="single" w:sz="8" w:space="0" w:color="D8E1EA"/>
              <w:left w:val="single" w:sz="8" w:space="0" w:color="D8E1EA"/>
              <w:bottom w:val="single" w:sz="8" w:space="0" w:color="D8E1EA"/>
              <w:right w:val="single" w:sz="8" w:space="0" w:color="D8E1EA"/>
            </w:tcBorders>
            <w:vAlign w:val="center"/>
          </w:tcPr>
          <w:p w14:paraId="2CDD944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Prefer &lt; 10 per function</w:t>
            </w:r>
          </w:p>
        </w:tc>
        <w:tc>
          <w:tcPr>
            <w:tcW w:w="3816" w:type="dxa"/>
            <w:tcBorders>
              <w:top w:val="single" w:sz="8" w:space="0" w:color="D8E1EA"/>
              <w:left w:val="single" w:sz="8" w:space="0" w:color="D8E1EA"/>
              <w:bottom w:val="single" w:sz="8" w:space="0" w:color="D8E1EA"/>
              <w:right w:val="single" w:sz="8" w:space="0" w:color="D8E1EA"/>
            </w:tcBorders>
            <w:vAlign w:val="center"/>
          </w:tcPr>
          <w:p w14:paraId="4B8F569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Task status transition code should remain simple and fully testable.</w:t>
            </w:r>
          </w:p>
        </w:tc>
      </w:tr>
      <w:tr w:rsidR="008705BB" w:rsidRPr="0029663E" w14:paraId="4AC3A630"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69717AF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Duplication percentage</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1870130"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Keep low, ideally &lt; 5-8%</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734575C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Avoid repeated status normalization in mobile, admin, and backend.</w:t>
            </w:r>
          </w:p>
        </w:tc>
      </w:tr>
      <w:tr w:rsidR="008705BB" w:rsidRPr="0029663E" w14:paraId="62F34E4C"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4ECB4C1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Coupling</w:t>
            </w:r>
          </w:p>
        </w:tc>
        <w:tc>
          <w:tcPr>
            <w:tcW w:w="3168" w:type="dxa"/>
            <w:tcBorders>
              <w:top w:val="single" w:sz="8" w:space="0" w:color="D8E1EA"/>
              <w:left w:val="single" w:sz="8" w:space="0" w:color="D8E1EA"/>
              <w:bottom w:val="single" w:sz="8" w:space="0" w:color="D8E1EA"/>
              <w:right w:val="single" w:sz="8" w:space="0" w:color="D8E1EA"/>
            </w:tcBorders>
            <w:vAlign w:val="center"/>
          </w:tcPr>
          <w:p w14:paraId="6832E13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Low imports across layers</w:t>
            </w:r>
          </w:p>
        </w:tc>
        <w:tc>
          <w:tcPr>
            <w:tcW w:w="3816" w:type="dxa"/>
            <w:tcBorders>
              <w:top w:val="single" w:sz="8" w:space="0" w:color="D8E1EA"/>
              <w:left w:val="single" w:sz="8" w:space="0" w:color="D8E1EA"/>
              <w:bottom w:val="single" w:sz="8" w:space="0" w:color="D8E1EA"/>
              <w:right w:val="single" w:sz="8" w:space="0" w:color="D8E1EA"/>
            </w:tcBorders>
            <w:vAlign w:val="center"/>
          </w:tcPr>
          <w:p w14:paraId="02F743D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UI should call API service methods instead of directly depending on backend implementation details.</w:t>
            </w:r>
          </w:p>
        </w:tc>
      </w:tr>
      <w:tr w:rsidR="008705BB" w:rsidRPr="0029663E" w14:paraId="37558333"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2B0FB1B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Maintainability index</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1421D73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Higher is better; falling score signals refactoring</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7149CD4A"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Monitor controllers, validation services, and large React screens.</w:t>
            </w:r>
          </w:p>
        </w:tc>
      </w:tr>
    </w:tbl>
    <w:p w14:paraId="669703FB" w14:textId="77777777" w:rsidR="008705BB" w:rsidRPr="0029663E" w:rsidRDefault="008705BB">
      <w:pPr>
        <w:rPr>
          <w:rFonts w:ascii="Segoe UI Variable Small" w:hAnsi="Segoe UI Variable Small"/>
        </w:rPr>
      </w:pPr>
    </w:p>
    <w:p w14:paraId="4A80A6D3" w14:textId="77777777" w:rsidR="008705BB" w:rsidRPr="0029663E" w:rsidRDefault="00000000">
      <w:pPr>
        <w:rPr>
          <w:rFonts w:ascii="Segoe UI Variable Small" w:hAnsi="Segoe UI Variable Small"/>
        </w:rPr>
      </w:pPr>
      <w:r w:rsidRPr="0029663E">
        <w:rPr>
          <w:rFonts w:ascii="Segoe UI Variable Small" w:hAnsi="Segoe UI Variable Small"/>
        </w:rPr>
        <w:br w:type="page"/>
      </w:r>
    </w:p>
    <w:p w14:paraId="448CC30B" w14:textId="77777777" w:rsidR="008705BB" w:rsidRPr="001A298B" w:rsidRDefault="00000000">
      <w:pPr>
        <w:pStyle w:val="Heading1"/>
        <w:spacing w:before="40" w:after="120"/>
        <w:rPr>
          <w:rFonts w:ascii="Segoe UI Variable Small" w:hAnsi="Segoe UI Variable Small"/>
          <w:color w:val="000000" w:themeColor="text1"/>
        </w:rPr>
      </w:pPr>
      <w:r w:rsidRPr="001A298B">
        <w:rPr>
          <w:rFonts w:ascii="Segoe UI Variable Small" w:hAnsi="Segoe UI Variable Small"/>
          <w:color w:val="000000" w:themeColor="text1"/>
          <w:sz w:val="30"/>
        </w:rPr>
        <w:lastRenderedPageBreak/>
        <w:t>3. Quality and Testing Metrics</w:t>
      </w:r>
    </w:p>
    <w:p w14:paraId="67236764" w14:textId="77777777" w:rsidR="008705BB" w:rsidRPr="0029663E" w:rsidRDefault="00000000">
      <w:pPr>
        <w:rPr>
          <w:rFonts w:ascii="Segoe UI Variable Small" w:hAnsi="Segoe UI Variable Small"/>
        </w:rPr>
      </w:pPr>
      <w:r w:rsidRPr="0029663E">
        <w:rPr>
          <w:rFonts w:ascii="Segoe UI Variable Small" w:hAnsi="Segoe UI Variable Small"/>
        </w:rPr>
        <w:t>Quality metrics show whether the software behaves correctly and whether defects are being removed before delivery. For CivicMitra, testing must focus on workflow correctness. A complaint should move from new to assigned to in-progress to closed. A task should move from assigned to accepted to in-progress to resolved. These transitions must remain synchronized, because users, workers, and admins all depend on the same truth.</w:t>
      </w:r>
    </w:p>
    <w:p w14:paraId="544264D5"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3.1 Test Coverage</w:t>
      </w:r>
    </w:p>
    <w:p w14:paraId="122322BD" w14:textId="77777777" w:rsidR="008705BB" w:rsidRPr="0029663E" w:rsidRDefault="00000000">
      <w:pPr>
        <w:rPr>
          <w:rFonts w:ascii="Segoe UI Variable Small" w:hAnsi="Segoe UI Variable Small"/>
        </w:rPr>
      </w:pPr>
      <w:r w:rsidRPr="0029663E">
        <w:rPr>
          <w:rFonts w:ascii="Segoe UI Variable Small" w:hAnsi="Segoe UI Variable Small"/>
        </w:rPr>
        <w:t>Test coverage measures how much of the code is executed by tests. I will use statement coverage, branch coverage, and API endpoint coverage. Branch coverage is important because many CivicMitra functions depend on conditions: user role, complaint type, department, upload availability, and status. A high statement coverage with low branch coverage may still miss important errors.</w:t>
      </w:r>
    </w:p>
    <w:p w14:paraId="68F85A97" w14:textId="77777777" w:rsidR="008705BB" w:rsidRPr="0029663E" w:rsidRDefault="00000000">
      <w:pPr>
        <w:rPr>
          <w:rFonts w:ascii="Segoe UI Variable Small" w:hAnsi="Segoe UI Variable Small"/>
        </w:rPr>
      </w:pPr>
      <w:r w:rsidRPr="0029663E">
        <w:rPr>
          <w:rFonts w:ascii="Segoe UI Variable Small" w:hAnsi="Segoe UI Variable Small"/>
        </w:rPr>
        <w:t>Coverage formula: Test Coverage = (items covered by tests / total items) x 100. For this project, a practical target is 70-80% coverage for critical backend services and controllers, with 100% scenario coverage for authentication, complaint creation, task assignment, and task completion.</w:t>
      </w:r>
    </w:p>
    <w:p w14:paraId="1AB839F6"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3.2 Defect Metrics</w:t>
      </w:r>
    </w:p>
    <w:p w14:paraId="28944372" w14:textId="77777777" w:rsidR="008705BB" w:rsidRPr="0029663E" w:rsidRDefault="00000000">
      <w:pPr>
        <w:rPr>
          <w:rFonts w:ascii="Segoe UI Variable Small" w:hAnsi="Segoe UI Variable Small"/>
        </w:rPr>
      </w:pPr>
      <w:r w:rsidRPr="0029663E">
        <w:rPr>
          <w:rFonts w:ascii="Segoe UI Variable Small" w:hAnsi="Segoe UI Variable Small"/>
        </w:rPr>
        <w:t>Defect density will be used to compare modules fairly. A module with 12 defects in 300 lines is riskier than a module with 12 defects in 1500 lines. Defect severity will also be tracked because all bugs are not equal. A broken dashboard card is less severe than a bug that allows a worker to close someone else's task or exposes complaints from another department.</w:t>
      </w:r>
    </w:p>
    <w:p w14:paraId="5AEC4547" w14:textId="77777777" w:rsidR="008705BB" w:rsidRPr="0029663E" w:rsidRDefault="00000000">
      <w:pPr>
        <w:rPr>
          <w:rFonts w:ascii="Segoe UI Variable Small" w:hAnsi="Segoe UI Variable Small"/>
        </w:rPr>
      </w:pPr>
      <w:r w:rsidRPr="0029663E">
        <w:rPr>
          <w:rFonts w:ascii="Segoe UI Variable Small" w:hAnsi="Segoe UI Variable Small"/>
        </w:rPr>
        <w:t>Defect Density = number of confirmed defects / KLOC. Defect Removal Efficiency (DRE) = defects removed before delivery / total defects found before and after delivery x 100. For the mini project, DRE can be measured after internal testing and teacher/user review.</w:t>
      </w:r>
    </w:p>
    <w:p w14:paraId="352A9EF8"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3.3 Workflow and API Correctness</w:t>
      </w:r>
    </w:p>
    <w:p w14:paraId="3F215255" w14:textId="77777777" w:rsidR="008705BB" w:rsidRPr="0029663E" w:rsidRDefault="00000000">
      <w:pPr>
        <w:rPr>
          <w:rFonts w:ascii="Segoe UI Variable Small" w:hAnsi="Segoe UI Variable Small"/>
        </w:rPr>
      </w:pPr>
      <w:r w:rsidRPr="0029663E">
        <w:rPr>
          <w:rFonts w:ascii="Segoe UI Variable Small" w:hAnsi="Segoe UI Variable Small"/>
        </w:rPr>
        <w:t>Because CivicMitra is workflow-heavy, normal coverage is not enough. I will track workflow pass rate: the percentage of end-to-end scenarios that pass without manual correction. Important scenarios include user login, complaint submission with image and location, support/upvote toggle, admin assignment, worker accept/start/complete, complaint status synchronization, and dashboard count updates.</w:t>
      </w:r>
    </w:p>
    <w:tbl>
      <w:tblPr>
        <w:tblW w:w="0" w:type="auto"/>
        <w:jc w:val="center"/>
        <w:tblLook w:val="04A0" w:firstRow="1" w:lastRow="0" w:firstColumn="1" w:lastColumn="0" w:noHBand="0" w:noVBand="1"/>
      </w:tblPr>
      <w:tblGrid>
        <w:gridCol w:w="2304"/>
        <w:gridCol w:w="4032"/>
        <w:gridCol w:w="2880"/>
      </w:tblGrid>
      <w:tr w:rsidR="008705BB" w:rsidRPr="0029663E" w14:paraId="11B7B254" w14:textId="77777777">
        <w:trPr>
          <w:tblHeader/>
          <w:jc w:val="center"/>
        </w:trPr>
        <w:tc>
          <w:tcPr>
            <w:tcW w:w="2304"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C60503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Quality metric</w:t>
            </w:r>
          </w:p>
        </w:tc>
        <w:tc>
          <w:tcPr>
            <w:tcW w:w="40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5F2E0F8"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How it will be measured</w:t>
            </w:r>
          </w:p>
        </w:tc>
        <w:tc>
          <w:tcPr>
            <w:tcW w:w="288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1AD558C"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Target</w:t>
            </w:r>
          </w:p>
        </w:tc>
      </w:tr>
      <w:tr w:rsidR="008705BB" w:rsidRPr="0029663E" w14:paraId="2F04CF3B" w14:textId="77777777">
        <w:trPr>
          <w:jc w:val="center"/>
        </w:trPr>
        <w:tc>
          <w:tcPr>
            <w:tcW w:w="230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F410B8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Unit test pass rate</w:t>
            </w:r>
          </w:p>
        </w:tc>
        <w:tc>
          <w:tcPr>
            <w:tcW w:w="40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D63C05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Passed unit tests / total unit tests</w:t>
            </w:r>
          </w:p>
        </w:tc>
        <w:tc>
          <w:tcPr>
            <w:tcW w:w="288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6D686F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100% before submission</w:t>
            </w:r>
          </w:p>
        </w:tc>
      </w:tr>
      <w:tr w:rsidR="008705BB" w:rsidRPr="0029663E" w14:paraId="23C9AD19" w14:textId="77777777">
        <w:trPr>
          <w:jc w:val="center"/>
        </w:trPr>
        <w:tc>
          <w:tcPr>
            <w:tcW w:w="2304" w:type="dxa"/>
            <w:tcBorders>
              <w:top w:val="single" w:sz="8" w:space="0" w:color="D8E1EA"/>
              <w:left w:val="single" w:sz="8" w:space="0" w:color="D8E1EA"/>
              <w:bottom w:val="single" w:sz="8" w:space="0" w:color="D8E1EA"/>
              <w:right w:val="single" w:sz="8" w:space="0" w:color="D8E1EA"/>
            </w:tcBorders>
            <w:vAlign w:val="center"/>
          </w:tcPr>
          <w:p w14:paraId="668EDCE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API endpoint coverage</w:t>
            </w:r>
          </w:p>
        </w:tc>
        <w:tc>
          <w:tcPr>
            <w:tcW w:w="4032" w:type="dxa"/>
            <w:tcBorders>
              <w:top w:val="single" w:sz="8" w:space="0" w:color="D8E1EA"/>
              <w:left w:val="single" w:sz="8" w:space="0" w:color="D8E1EA"/>
              <w:bottom w:val="single" w:sz="8" w:space="0" w:color="D8E1EA"/>
              <w:right w:val="single" w:sz="8" w:space="0" w:color="D8E1EA"/>
            </w:tcBorders>
            <w:vAlign w:val="center"/>
          </w:tcPr>
          <w:p w14:paraId="11BE6FC7"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Tested API endpoints / total implemented endpoints</w:t>
            </w:r>
          </w:p>
        </w:tc>
        <w:tc>
          <w:tcPr>
            <w:tcW w:w="2880" w:type="dxa"/>
            <w:tcBorders>
              <w:top w:val="single" w:sz="8" w:space="0" w:color="D8E1EA"/>
              <w:left w:val="single" w:sz="8" w:space="0" w:color="D8E1EA"/>
              <w:bottom w:val="single" w:sz="8" w:space="0" w:color="D8E1EA"/>
              <w:right w:val="single" w:sz="8" w:space="0" w:color="D8E1EA"/>
            </w:tcBorders>
            <w:vAlign w:val="center"/>
          </w:tcPr>
          <w:p w14:paraId="51D2EC8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All critical endpoints tested</w:t>
            </w:r>
          </w:p>
        </w:tc>
      </w:tr>
      <w:tr w:rsidR="008705BB" w:rsidRPr="0029663E" w14:paraId="791A4EC1" w14:textId="77777777">
        <w:trPr>
          <w:jc w:val="center"/>
        </w:trPr>
        <w:tc>
          <w:tcPr>
            <w:tcW w:w="230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B0263B0"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Workflow pass rate</w:t>
            </w:r>
          </w:p>
        </w:tc>
        <w:tc>
          <w:tcPr>
            <w:tcW w:w="40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75B714FA"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Passed end-to-end workflows / total workflows</w:t>
            </w:r>
          </w:p>
        </w:tc>
        <w:tc>
          <w:tcPr>
            <w:tcW w:w="288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BACA3F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&gt;= 90% for demo workflows</w:t>
            </w:r>
          </w:p>
        </w:tc>
      </w:tr>
      <w:tr w:rsidR="008705BB" w:rsidRPr="0029663E" w14:paraId="71D6B8FD" w14:textId="77777777">
        <w:trPr>
          <w:jc w:val="center"/>
        </w:trPr>
        <w:tc>
          <w:tcPr>
            <w:tcW w:w="2304" w:type="dxa"/>
            <w:tcBorders>
              <w:top w:val="single" w:sz="8" w:space="0" w:color="D8E1EA"/>
              <w:left w:val="single" w:sz="8" w:space="0" w:color="D8E1EA"/>
              <w:bottom w:val="single" w:sz="8" w:space="0" w:color="D8E1EA"/>
              <w:right w:val="single" w:sz="8" w:space="0" w:color="D8E1EA"/>
            </w:tcBorders>
            <w:vAlign w:val="center"/>
          </w:tcPr>
          <w:p w14:paraId="014C4C2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Defect density</w:t>
            </w:r>
          </w:p>
        </w:tc>
        <w:tc>
          <w:tcPr>
            <w:tcW w:w="4032" w:type="dxa"/>
            <w:tcBorders>
              <w:top w:val="single" w:sz="8" w:space="0" w:color="D8E1EA"/>
              <w:left w:val="single" w:sz="8" w:space="0" w:color="D8E1EA"/>
              <w:bottom w:val="single" w:sz="8" w:space="0" w:color="D8E1EA"/>
              <w:right w:val="single" w:sz="8" w:space="0" w:color="D8E1EA"/>
            </w:tcBorders>
            <w:vAlign w:val="center"/>
          </w:tcPr>
          <w:p w14:paraId="67117E4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Confirmed defects / KLOC</w:t>
            </w:r>
          </w:p>
        </w:tc>
        <w:tc>
          <w:tcPr>
            <w:tcW w:w="2880" w:type="dxa"/>
            <w:tcBorders>
              <w:top w:val="single" w:sz="8" w:space="0" w:color="D8E1EA"/>
              <w:left w:val="single" w:sz="8" w:space="0" w:color="D8E1EA"/>
              <w:bottom w:val="single" w:sz="8" w:space="0" w:color="D8E1EA"/>
              <w:right w:val="single" w:sz="8" w:space="0" w:color="D8E1EA"/>
            </w:tcBorders>
            <w:vAlign w:val="center"/>
          </w:tcPr>
          <w:p w14:paraId="25275AE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Trend downward each milestone</w:t>
            </w:r>
          </w:p>
        </w:tc>
      </w:tr>
      <w:tr w:rsidR="008705BB" w:rsidRPr="0029663E" w14:paraId="62BEBBA2" w14:textId="77777777">
        <w:trPr>
          <w:jc w:val="center"/>
        </w:trPr>
        <w:tc>
          <w:tcPr>
            <w:tcW w:w="2304"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5583ABC8"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DRE</w:t>
            </w:r>
          </w:p>
        </w:tc>
        <w:tc>
          <w:tcPr>
            <w:tcW w:w="40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7620AD2"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Pre-release defects fixed / total defects</w:t>
            </w:r>
          </w:p>
        </w:tc>
        <w:tc>
          <w:tcPr>
            <w:tcW w:w="2880"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745FB1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&gt;= 85% for known defects</w:t>
            </w:r>
          </w:p>
        </w:tc>
      </w:tr>
      <w:tr w:rsidR="008705BB" w:rsidRPr="0029663E" w14:paraId="54FB81DA" w14:textId="77777777">
        <w:trPr>
          <w:jc w:val="center"/>
        </w:trPr>
        <w:tc>
          <w:tcPr>
            <w:tcW w:w="2304" w:type="dxa"/>
            <w:tcBorders>
              <w:top w:val="single" w:sz="8" w:space="0" w:color="D8E1EA"/>
              <w:left w:val="single" w:sz="8" w:space="0" w:color="D8E1EA"/>
              <w:bottom w:val="single" w:sz="8" w:space="0" w:color="D8E1EA"/>
              <w:right w:val="single" w:sz="8" w:space="0" w:color="D8E1EA"/>
            </w:tcBorders>
            <w:vAlign w:val="center"/>
          </w:tcPr>
          <w:p w14:paraId="4A310F9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Regression count</w:t>
            </w:r>
          </w:p>
        </w:tc>
        <w:tc>
          <w:tcPr>
            <w:tcW w:w="4032" w:type="dxa"/>
            <w:tcBorders>
              <w:top w:val="single" w:sz="8" w:space="0" w:color="D8E1EA"/>
              <w:left w:val="single" w:sz="8" w:space="0" w:color="D8E1EA"/>
              <w:bottom w:val="single" w:sz="8" w:space="0" w:color="D8E1EA"/>
              <w:right w:val="single" w:sz="8" w:space="0" w:color="D8E1EA"/>
            </w:tcBorders>
            <w:vAlign w:val="center"/>
          </w:tcPr>
          <w:p w14:paraId="5730EB1A"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Old working features broken after changes</w:t>
            </w:r>
          </w:p>
        </w:tc>
        <w:tc>
          <w:tcPr>
            <w:tcW w:w="2880" w:type="dxa"/>
            <w:tcBorders>
              <w:top w:val="single" w:sz="8" w:space="0" w:color="D8E1EA"/>
              <w:left w:val="single" w:sz="8" w:space="0" w:color="D8E1EA"/>
              <w:bottom w:val="single" w:sz="8" w:space="0" w:color="D8E1EA"/>
              <w:right w:val="single" w:sz="8" w:space="0" w:color="D8E1EA"/>
            </w:tcBorders>
            <w:vAlign w:val="center"/>
          </w:tcPr>
          <w:p w14:paraId="0AB821F6"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Zero high-severity regressions</w:t>
            </w:r>
          </w:p>
        </w:tc>
      </w:tr>
    </w:tbl>
    <w:p w14:paraId="474F1505" w14:textId="77777777" w:rsidR="008705BB" w:rsidRPr="0029663E" w:rsidRDefault="00000000">
      <w:pPr>
        <w:rPr>
          <w:rFonts w:ascii="Segoe UI Variable Small" w:hAnsi="Segoe UI Variable Small"/>
        </w:rPr>
      </w:pPr>
      <w:r w:rsidRPr="0029663E">
        <w:rPr>
          <w:rFonts w:ascii="Segoe UI Variable Small" w:hAnsi="Segoe UI Variable Small"/>
        </w:rPr>
        <w:br w:type="page"/>
      </w:r>
    </w:p>
    <w:p w14:paraId="3FE62992" w14:textId="77777777" w:rsidR="008705BB" w:rsidRPr="001A298B" w:rsidRDefault="00000000">
      <w:pPr>
        <w:pStyle w:val="Heading1"/>
        <w:spacing w:before="40" w:after="120"/>
        <w:rPr>
          <w:rFonts w:ascii="Segoe UI Variable Small" w:hAnsi="Segoe UI Variable Small"/>
          <w:color w:val="000000" w:themeColor="text1"/>
        </w:rPr>
      </w:pPr>
      <w:r w:rsidRPr="001A298B">
        <w:rPr>
          <w:rFonts w:ascii="Segoe UI Variable Small" w:hAnsi="Segoe UI Variable Small"/>
          <w:color w:val="000000" w:themeColor="text1"/>
          <w:sz w:val="30"/>
        </w:rPr>
        <w:lastRenderedPageBreak/>
        <w:t>4. Performance, Reliability, Security, and Usability Metrics</w:t>
      </w:r>
    </w:p>
    <w:p w14:paraId="7BD5AE30" w14:textId="77777777" w:rsidR="008705BB" w:rsidRPr="0029663E" w:rsidRDefault="00000000">
      <w:pPr>
        <w:rPr>
          <w:rFonts w:ascii="Segoe UI Variable Small" w:hAnsi="Segoe UI Variable Small"/>
        </w:rPr>
      </w:pPr>
      <w:r w:rsidRPr="0029663E">
        <w:rPr>
          <w:rFonts w:ascii="Segoe UI Variable Small" w:hAnsi="Segoe UI Variable Small"/>
        </w:rPr>
        <w:t>CivicMitra is meant for practical public-service workflows, so non-functional metrics are as important as functional completion. A feature is not complete if it exists but loads slowly, crashes on mobile, allows wrong access, or confuses users while raising complaints.</w:t>
      </w:r>
    </w:p>
    <w:p w14:paraId="4F8853B5"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4.1 Performance Metrics</w:t>
      </w:r>
    </w:p>
    <w:p w14:paraId="3C0032BA" w14:textId="77777777" w:rsidR="008705BB" w:rsidRPr="0029663E" w:rsidRDefault="00000000">
      <w:pPr>
        <w:rPr>
          <w:rFonts w:ascii="Segoe UI Variable Small" w:hAnsi="Segoe UI Variable Small"/>
        </w:rPr>
      </w:pPr>
      <w:r w:rsidRPr="0029663E">
        <w:rPr>
          <w:rFonts w:ascii="Segoe UI Variable Small" w:hAnsi="Segoe UI Variable Small"/>
        </w:rPr>
        <w:t>The SRS targets fast admin experience, including page load under 3 seconds and department-filtered query performance under 500 ms at scale. These are important because the admin dashboard may handle many complaints, workers, and shifts. The frontend context also notes missing pagination in some complaint lists, so list size, API latency, and render time must be tracked.</w:t>
      </w:r>
    </w:p>
    <w:p w14:paraId="6EA6D997"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API response time: average and 95th percentile time for endpoints such as GET /complaints, GET /tasks/my, POST /complaints, and PATCH /tasks/:id/complete.</w:t>
      </w:r>
    </w:p>
    <w:p w14:paraId="11F675C3"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Database query time: time for department, status, citizen, worker, and geospatial complaint queries.</w:t>
      </w:r>
    </w:p>
    <w:p w14:paraId="37106FB7"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Page/screen load time: time for mobile complaint lists, map view, admin dashboard, and worker task tabs.</w:t>
      </w:r>
    </w:p>
    <w:p w14:paraId="0C9A89F6"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Upload time and failure rate: important for complaint images and proof images.</w:t>
      </w:r>
    </w:p>
    <w:p w14:paraId="1FAB6AFA"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4.2 Reliability Metrics</w:t>
      </w:r>
    </w:p>
    <w:p w14:paraId="0E33ACAD" w14:textId="77777777" w:rsidR="008705BB" w:rsidRPr="0029663E" w:rsidRDefault="00000000">
      <w:pPr>
        <w:rPr>
          <w:rFonts w:ascii="Segoe UI Variable Small" w:hAnsi="Segoe UI Variable Small"/>
        </w:rPr>
      </w:pPr>
      <w:r w:rsidRPr="0029663E">
        <w:rPr>
          <w:rFonts w:ascii="Segoe UI Variable Small" w:hAnsi="Segoe UI Variable Small"/>
        </w:rPr>
        <w:t>Reliability metrics measure whether the system continues to work under normal and slightly stressful usage. I will track availability, crash-free sessions, failed API requests, server error rate, and mean time to recovery. Availability target can follow the SRS value of 99% for the admin system, excluding planned maintenance.</w:t>
      </w:r>
    </w:p>
    <w:p w14:paraId="6F7410A2" w14:textId="77777777" w:rsidR="008705BB" w:rsidRPr="0029663E" w:rsidRDefault="00000000">
      <w:pPr>
        <w:rPr>
          <w:rFonts w:ascii="Segoe UI Variable Small" w:hAnsi="Segoe UI Variable Small"/>
        </w:rPr>
      </w:pPr>
      <w:r w:rsidRPr="0029663E">
        <w:rPr>
          <w:rFonts w:ascii="Segoe UI Variable Small" w:hAnsi="Segoe UI Variable Small"/>
        </w:rPr>
        <w:t>Availability = uptime / total scheduled time x 100. Error Rate = failed requests / total requests x 100. These metrics can be collected through server logs, client-side error boundaries, Expo logs, and API response monitoring.</w:t>
      </w:r>
    </w:p>
    <w:p w14:paraId="52AF0200"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4.3 Security Metrics</w:t>
      </w:r>
    </w:p>
    <w:p w14:paraId="1EEC8A40" w14:textId="77777777" w:rsidR="008705BB" w:rsidRPr="0029663E" w:rsidRDefault="00000000">
      <w:pPr>
        <w:rPr>
          <w:rFonts w:ascii="Segoe UI Variable Small" w:hAnsi="Segoe UI Variable Small"/>
        </w:rPr>
      </w:pPr>
      <w:r w:rsidRPr="0029663E">
        <w:rPr>
          <w:rFonts w:ascii="Segoe UI Variable Small" w:hAnsi="Segoe UI Variable Small"/>
        </w:rPr>
        <w:t>Security is a major metric area because CivicMitra has different roles: citizens, workers, and admins. The backend uses JWT authentication, password hashing for worker/admin accounts, Google OAuth support for citizens, and role-based middleware. The most important metric is access-control correctness: users should only see and update data that belongs to their role and department.</w:t>
      </w:r>
    </w:p>
    <w:p w14:paraId="73808154"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Unauthorized access attempts blocked: number and percentage of invalid role or missing-token requests rejected correctly.</w:t>
      </w:r>
    </w:p>
    <w:p w14:paraId="23EE69AE"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Department leakage count: number of cases where data from another department is visible; target is zero.</w:t>
      </w:r>
    </w:p>
    <w:p w14:paraId="0C58FCEC"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Vulnerability count by severity: critical, high, medium, and low issues from dependency and code scans.</w:t>
      </w:r>
    </w:p>
    <w:p w14:paraId="4CEBB2DD" w14:textId="77777777" w:rsidR="008705BB" w:rsidRPr="0029663E" w:rsidRDefault="00000000">
      <w:pPr>
        <w:pStyle w:val="ListBullet"/>
        <w:spacing w:after="40" w:line="247" w:lineRule="auto"/>
        <w:rPr>
          <w:rFonts w:ascii="Segoe UI Variable Small" w:hAnsi="Segoe UI Variable Small"/>
        </w:rPr>
      </w:pPr>
      <w:r w:rsidRPr="0029663E">
        <w:rPr>
          <w:rFonts w:ascii="Segoe UI Variable Small" w:hAnsi="Segoe UI Variable Small"/>
        </w:rPr>
        <w:t>Audit coverage: percentage of important admin actions logged, such as login, status change, and worker assignment.</w:t>
      </w:r>
    </w:p>
    <w:p w14:paraId="0939ACEB"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4.4 Usability Metrics</w:t>
      </w:r>
    </w:p>
    <w:p w14:paraId="04AB64AE" w14:textId="77777777" w:rsidR="008705BB" w:rsidRPr="0029663E" w:rsidRDefault="00000000">
      <w:pPr>
        <w:rPr>
          <w:rFonts w:ascii="Segoe UI Variable Small" w:hAnsi="Segoe UI Variable Small"/>
        </w:rPr>
      </w:pPr>
      <w:r w:rsidRPr="0029663E">
        <w:rPr>
          <w:rFonts w:ascii="Segoe UI Variable Small" w:hAnsi="Segoe UI Variable Small"/>
        </w:rPr>
        <w:t>Usability metrics will check whether users can complete their tasks easily. For citizens, the key tasks are login, create complaint, add location/images, browse complaints, and track status. For workers, the key tasks are viewing assigned tasks, accepting, starting, and completing work. For admins, the key tasks are filtering complaints, assigning workers, reading dashboard metrics, and managing shifts.</w:t>
      </w:r>
    </w:p>
    <w:tbl>
      <w:tblPr>
        <w:tblW w:w="0" w:type="auto"/>
        <w:jc w:val="center"/>
        <w:tblLook w:val="04A0" w:firstRow="1" w:lastRow="0" w:firstColumn="1" w:lastColumn="0" w:noHBand="0" w:noVBand="1"/>
      </w:tblPr>
      <w:tblGrid>
        <w:gridCol w:w="2232"/>
        <w:gridCol w:w="3816"/>
        <w:gridCol w:w="3168"/>
      </w:tblGrid>
      <w:tr w:rsidR="008705BB" w:rsidRPr="0029663E" w14:paraId="460C2F28" w14:textId="77777777">
        <w:trPr>
          <w:tblHeader/>
          <w:jc w:val="center"/>
        </w:trPr>
        <w:tc>
          <w:tcPr>
            <w:tcW w:w="22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E42084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Metric</w:t>
            </w:r>
          </w:p>
        </w:tc>
        <w:tc>
          <w:tcPr>
            <w:tcW w:w="381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643836D"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Measurement method</w:t>
            </w:r>
          </w:p>
        </w:tc>
        <w:tc>
          <w:tcPr>
            <w:tcW w:w="316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715AFF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Recommended target</w:t>
            </w:r>
          </w:p>
        </w:tc>
      </w:tr>
      <w:tr w:rsidR="008705BB" w:rsidRPr="0029663E" w14:paraId="428882C3"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5C79F39C"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Task completion rate</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D839EF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Users completing a workflow without help</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D75FD70"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&gt;= 90% for core demo tasks</w:t>
            </w:r>
          </w:p>
        </w:tc>
      </w:tr>
      <w:tr w:rsidR="008705BB" w:rsidRPr="0029663E" w14:paraId="36CF1ABE"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0A0D3AD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Average task time</w:t>
            </w:r>
          </w:p>
        </w:tc>
        <w:tc>
          <w:tcPr>
            <w:tcW w:w="3816" w:type="dxa"/>
            <w:tcBorders>
              <w:top w:val="single" w:sz="8" w:space="0" w:color="D8E1EA"/>
              <w:left w:val="single" w:sz="8" w:space="0" w:color="D8E1EA"/>
              <w:bottom w:val="single" w:sz="8" w:space="0" w:color="D8E1EA"/>
              <w:right w:val="single" w:sz="8" w:space="0" w:color="D8E1EA"/>
            </w:tcBorders>
            <w:vAlign w:val="center"/>
          </w:tcPr>
          <w:p w14:paraId="38975FAA"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Time to raise complaint or assign worker</w:t>
            </w:r>
          </w:p>
        </w:tc>
        <w:tc>
          <w:tcPr>
            <w:tcW w:w="3168" w:type="dxa"/>
            <w:tcBorders>
              <w:top w:val="single" w:sz="8" w:space="0" w:color="D8E1EA"/>
              <w:left w:val="single" w:sz="8" w:space="0" w:color="D8E1EA"/>
              <w:bottom w:val="single" w:sz="8" w:space="0" w:color="D8E1EA"/>
              <w:right w:val="single" w:sz="8" w:space="0" w:color="D8E1EA"/>
            </w:tcBorders>
            <w:vAlign w:val="center"/>
          </w:tcPr>
          <w:p w14:paraId="223DC58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Should reduce after UI refinements</w:t>
            </w:r>
          </w:p>
        </w:tc>
      </w:tr>
      <w:tr w:rsidR="008705BB" w:rsidRPr="0029663E" w14:paraId="341E660F"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241B0E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Input error rate</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6D2D865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Invalid submissions / total submissions</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688407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Low; validation should guide users</w:t>
            </w:r>
          </w:p>
        </w:tc>
      </w:tr>
      <w:tr w:rsidR="008705BB" w:rsidRPr="0029663E" w14:paraId="70ECB05B"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0D3E09D8"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Crash-free sessions</w:t>
            </w:r>
          </w:p>
        </w:tc>
        <w:tc>
          <w:tcPr>
            <w:tcW w:w="3816" w:type="dxa"/>
            <w:tcBorders>
              <w:top w:val="single" w:sz="8" w:space="0" w:color="D8E1EA"/>
              <w:left w:val="single" w:sz="8" w:space="0" w:color="D8E1EA"/>
              <w:bottom w:val="single" w:sz="8" w:space="0" w:color="D8E1EA"/>
              <w:right w:val="single" w:sz="8" w:space="0" w:color="D8E1EA"/>
            </w:tcBorders>
            <w:vAlign w:val="center"/>
          </w:tcPr>
          <w:p w14:paraId="200C6662"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Sessions without app crash / total sessions</w:t>
            </w:r>
          </w:p>
        </w:tc>
        <w:tc>
          <w:tcPr>
            <w:tcW w:w="3168" w:type="dxa"/>
            <w:tcBorders>
              <w:top w:val="single" w:sz="8" w:space="0" w:color="D8E1EA"/>
              <w:left w:val="single" w:sz="8" w:space="0" w:color="D8E1EA"/>
              <w:bottom w:val="single" w:sz="8" w:space="0" w:color="D8E1EA"/>
              <w:right w:val="single" w:sz="8" w:space="0" w:color="D8E1EA"/>
            </w:tcBorders>
            <w:vAlign w:val="center"/>
          </w:tcPr>
          <w:p w14:paraId="16C078F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&gt;= 98% in testing</w:t>
            </w:r>
          </w:p>
        </w:tc>
      </w:tr>
      <w:tr w:rsidR="008705BB" w:rsidRPr="0029663E" w14:paraId="3EA5997A"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43368819"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SLA compliance</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1E0FF66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Complaints resolved within target / total resolved complaints</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656DC18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Track by department and priority</w:t>
            </w:r>
          </w:p>
        </w:tc>
      </w:tr>
    </w:tbl>
    <w:p w14:paraId="71FDC3D2" w14:textId="77777777" w:rsidR="008705BB" w:rsidRPr="0029663E" w:rsidRDefault="008705BB">
      <w:pPr>
        <w:rPr>
          <w:rFonts w:ascii="Segoe UI Variable Small" w:hAnsi="Segoe UI Variable Small"/>
        </w:rPr>
      </w:pPr>
    </w:p>
    <w:p w14:paraId="2F4E3BB6" w14:textId="77777777" w:rsidR="008705BB" w:rsidRPr="0029663E" w:rsidRDefault="00000000">
      <w:pPr>
        <w:rPr>
          <w:rFonts w:ascii="Segoe UI Variable Small" w:hAnsi="Segoe UI Variable Small"/>
        </w:rPr>
      </w:pPr>
      <w:r w:rsidRPr="0029663E">
        <w:rPr>
          <w:rFonts w:ascii="Segoe UI Variable Small" w:hAnsi="Segoe UI Variable Small"/>
        </w:rPr>
        <w:br w:type="page"/>
      </w:r>
    </w:p>
    <w:p w14:paraId="675588A9" w14:textId="77777777" w:rsidR="008705BB" w:rsidRPr="001A298B" w:rsidRDefault="00000000">
      <w:pPr>
        <w:pStyle w:val="Heading1"/>
        <w:spacing w:before="40" w:after="120"/>
        <w:rPr>
          <w:rFonts w:ascii="Segoe UI Variable Small" w:hAnsi="Segoe UI Variable Small"/>
          <w:color w:val="000000" w:themeColor="text1"/>
        </w:rPr>
      </w:pPr>
      <w:r w:rsidRPr="001A298B">
        <w:rPr>
          <w:rFonts w:ascii="Segoe UI Variable Small" w:hAnsi="Segoe UI Variable Small"/>
          <w:color w:val="000000" w:themeColor="text1"/>
          <w:sz w:val="30"/>
        </w:rPr>
        <w:lastRenderedPageBreak/>
        <w:t>5. Process and Project Management Metrics</w:t>
      </w:r>
    </w:p>
    <w:p w14:paraId="5768A98A" w14:textId="77777777" w:rsidR="008705BB" w:rsidRPr="0029663E" w:rsidRDefault="00000000">
      <w:pPr>
        <w:rPr>
          <w:rFonts w:ascii="Segoe UI Variable Small" w:hAnsi="Segoe UI Variable Small"/>
        </w:rPr>
      </w:pPr>
      <w:r w:rsidRPr="0029663E">
        <w:rPr>
          <w:rFonts w:ascii="Segoe UI Variable Small" w:hAnsi="Segoe UI Variable Small"/>
        </w:rPr>
        <w:t>Process metrics help the team understand whether development is moving in a controlled way. They do not directly measure code quality, but they reveal delivery risk. Since CivicMitra has several modules being developed together, integration delay is a real risk. A screen may be finished visually but still not work with the backend API, or a backend endpoint may be ready but not connected to the mobile app.</w:t>
      </w:r>
    </w:p>
    <w:p w14:paraId="653CED6B"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5.1 Schedule, Effort, and Velocity</w:t>
      </w:r>
    </w:p>
    <w:p w14:paraId="6D6D1D5A" w14:textId="77777777" w:rsidR="008705BB" w:rsidRPr="0029663E" w:rsidRDefault="00000000">
      <w:pPr>
        <w:rPr>
          <w:rFonts w:ascii="Segoe UI Variable Small" w:hAnsi="Segoe UI Variable Small"/>
        </w:rPr>
      </w:pPr>
      <w:r w:rsidRPr="0029663E">
        <w:rPr>
          <w:rFonts w:ascii="Segoe UI Variable Small" w:hAnsi="Segoe UI Variable Small"/>
        </w:rPr>
        <w:t>Schedule variance and effort variance will be tracked for each milestone. Schedule Variance = planned completion date - actual completion date. Effort Variance = estimated effort - actual effort. Velocity can be measured as accepted tasks per week, such as completed screens, working APIs, tested workflows, or documentation sections.</w:t>
      </w:r>
    </w:p>
    <w:p w14:paraId="0E0BECBA" w14:textId="77777777" w:rsidR="008705BB" w:rsidRPr="0029663E" w:rsidRDefault="00000000">
      <w:pPr>
        <w:rPr>
          <w:rFonts w:ascii="Segoe UI Variable Small" w:hAnsi="Segoe UI Variable Small"/>
        </w:rPr>
      </w:pPr>
      <w:r w:rsidRPr="0029663E">
        <w:rPr>
          <w:rFonts w:ascii="Segoe UI Variable Small" w:hAnsi="Segoe UI Variable Small"/>
        </w:rPr>
        <w:t>These metrics are useful for features such as Google OAuth integration, pagination, real-time status updates, and complaint editing because the current project context shows some of these as pending or partially implemented. Tracking them prevents the team from discovering unfinished integration work only at the final demo.</w:t>
      </w:r>
    </w:p>
    <w:p w14:paraId="7A8545C0" w14:textId="77777777" w:rsidR="008705BB" w:rsidRPr="001A298B" w:rsidRDefault="00000000">
      <w:pPr>
        <w:pStyle w:val="Heading2"/>
        <w:spacing w:before="120" w:after="60"/>
        <w:rPr>
          <w:rFonts w:ascii="Segoe UI Variable Small" w:hAnsi="Segoe UI Variable Small"/>
          <w:color w:val="000000" w:themeColor="text1"/>
        </w:rPr>
      </w:pPr>
      <w:r w:rsidRPr="001A298B">
        <w:rPr>
          <w:rFonts w:ascii="Segoe UI Variable Small" w:hAnsi="Segoe UI Variable Small"/>
          <w:color w:val="000000" w:themeColor="text1"/>
          <w:sz w:val="23"/>
        </w:rPr>
        <w:t>5.2 Review and Change Metrics</w:t>
      </w:r>
    </w:p>
    <w:p w14:paraId="65D1E111" w14:textId="77777777" w:rsidR="008705BB" w:rsidRPr="0029663E" w:rsidRDefault="00000000">
      <w:pPr>
        <w:rPr>
          <w:rFonts w:ascii="Segoe UI Variable Small" w:hAnsi="Segoe UI Variable Small"/>
        </w:rPr>
      </w:pPr>
      <w:r w:rsidRPr="0029663E">
        <w:rPr>
          <w:rFonts w:ascii="Segoe UI Variable Small" w:hAnsi="Segoe UI Variable Small"/>
        </w:rPr>
        <w:t>Review metrics include review time, number of review comments, rework percentage, and reopened defects. These are helpful because CivicMitra includes business rules that must stay consistent: status normalization, department ownership, task-complaint linking, and role-based permissions. Change request count will also be tracked so the team can separate planned work from new scope.</w:t>
      </w:r>
    </w:p>
    <w:tbl>
      <w:tblPr>
        <w:tblW w:w="0" w:type="auto"/>
        <w:jc w:val="center"/>
        <w:tblLook w:val="04A0" w:firstRow="1" w:lastRow="0" w:firstColumn="1" w:lastColumn="0" w:noHBand="0" w:noVBand="1"/>
      </w:tblPr>
      <w:tblGrid>
        <w:gridCol w:w="2232"/>
        <w:gridCol w:w="3168"/>
        <w:gridCol w:w="3816"/>
      </w:tblGrid>
      <w:tr w:rsidR="008705BB" w:rsidRPr="0029663E" w14:paraId="6C0B2B32" w14:textId="77777777">
        <w:trPr>
          <w:tblHeader/>
          <w:jc w:val="center"/>
        </w:trPr>
        <w:tc>
          <w:tcPr>
            <w:tcW w:w="223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3FB42F0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Process metric</w:t>
            </w:r>
          </w:p>
        </w:tc>
        <w:tc>
          <w:tcPr>
            <w:tcW w:w="316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E7C0D6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Formula / method</w:t>
            </w:r>
          </w:p>
        </w:tc>
        <w:tc>
          <w:tcPr>
            <w:tcW w:w="3816"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781C2D8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b/>
                <w:color w:val="FFFFFF"/>
                <w:sz w:val="17"/>
              </w:rPr>
              <w:t>Use in the mini project</w:t>
            </w:r>
          </w:p>
        </w:tc>
      </w:tr>
      <w:tr w:rsidR="008705BB" w:rsidRPr="0029663E" w14:paraId="3284EDE5"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384FBF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Velocity</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1FC26A94"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Accepted tasks per week</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07F665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Predict whether remaining screens/APIs can be completed before submission.</w:t>
            </w:r>
          </w:p>
        </w:tc>
      </w:tr>
      <w:tr w:rsidR="008705BB" w:rsidRPr="0029663E" w14:paraId="49E992C9"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30A7341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Schedule variance</w:t>
            </w:r>
          </w:p>
        </w:tc>
        <w:tc>
          <w:tcPr>
            <w:tcW w:w="3168" w:type="dxa"/>
            <w:tcBorders>
              <w:top w:val="single" w:sz="8" w:space="0" w:color="D8E1EA"/>
              <w:left w:val="single" w:sz="8" w:space="0" w:color="D8E1EA"/>
              <w:bottom w:val="single" w:sz="8" w:space="0" w:color="D8E1EA"/>
              <w:right w:val="single" w:sz="8" w:space="0" w:color="D8E1EA"/>
            </w:tcBorders>
            <w:vAlign w:val="center"/>
          </w:tcPr>
          <w:p w14:paraId="19857FA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Planned date minus actual date</w:t>
            </w:r>
          </w:p>
        </w:tc>
        <w:tc>
          <w:tcPr>
            <w:tcW w:w="3816" w:type="dxa"/>
            <w:tcBorders>
              <w:top w:val="single" w:sz="8" w:space="0" w:color="D8E1EA"/>
              <w:left w:val="single" w:sz="8" w:space="0" w:color="D8E1EA"/>
              <w:bottom w:val="single" w:sz="8" w:space="0" w:color="D8E1EA"/>
              <w:right w:val="single" w:sz="8" w:space="0" w:color="D8E1EA"/>
            </w:tcBorders>
            <w:vAlign w:val="center"/>
          </w:tcPr>
          <w:p w14:paraId="317E0098"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Find modules delaying the demo.</w:t>
            </w:r>
          </w:p>
        </w:tc>
      </w:tr>
      <w:tr w:rsidR="008705BB" w:rsidRPr="0029663E" w14:paraId="636A5C34"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20B0F6C3"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Effort variance</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FF7487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Estimated effort minus actual effort</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0CA2FA56"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Improve future estimation for screens, APIs, and tests.</w:t>
            </w:r>
          </w:p>
        </w:tc>
      </w:tr>
      <w:tr w:rsidR="008705BB" w:rsidRPr="0029663E" w14:paraId="7A696D4B"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0260221E"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Rework percentage</w:t>
            </w:r>
          </w:p>
        </w:tc>
        <w:tc>
          <w:tcPr>
            <w:tcW w:w="3168" w:type="dxa"/>
            <w:tcBorders>
              <w:top w:val="single" w:sz="8" w:space="0" w:color="D8E1EA"/>
              <w:left w:val="single" w:sz="8" w:space="0" w:color="D8E1EA"/>
              <w:bottom w:val="single" w:sz="8" w:space="0" w:color="D8E1EA"/>
              <w:right w:val="single" w:sz="8" w:space="0" w:color="D8E1EA"/>
            </w:tcBorders>
            <w:vAlign w:val="center"/>
          </w:tcPr>
          <w:p w14:paraId="3D09899A"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Reworked tasks / completed tasks x 100</w:t>
            </w:r>
          </w:p>
        </w:tc>
        <w:tc>
          <w:tcPr>
            <w:tcW w:w="3816" w:type="dxa"/>
            <w:tcBorders>
              <w:top w:val="single" w:sz="8" w:space="0" w:color="D8E1EA"/>
              <w:left w:val="single" w:sz="8" w:space="0" w:color="D8E1EA"/>
              <w:bottom w:val="single" w:sz="8" w:space="0" w:color="D8E1EA"/>
              <w:right w:val="single" w:sz="8" w:space="0" w:color="D8E1EA"/>
            </w:tcBorders>
            <w:vAlign w:val="center"/>
          </w:tcPr>
          <w:p w14:paraId="31F0B556"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Detect unclear requirements or weak first implementation.</w:t>
            </w:r>
          </w:p>
        </w:tc>
      </w:tr>
      <w:tr w:rsidR="008705BB" w:rsidRPr="0029663E" w14:paraId="571F11F8" w14:textId="77777777">
        <w:trPr>
          <w:jc w:val="center"/>
        </w:trPr>
        <w:tc>
          <w:tcPr>
            <w:tcW w:w="2232"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3992DA4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Integration defect count</w:t>
            </w:r>
          </w:p>
        </w:tc>
        <w:tc>
          <w:tcPr>
            <w:tcW w:w="3168"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51CC6501"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Defects found when modules are connected</w:t>
            </w:r>
          </w:p>
        </w:tc>
        <w:tc>
          <w:tcPr>
            <w:tcW w:w="3816" w:type="dxa"/>
            <w:tcBorders>
              <w:top w:val="single" w:sz="8" w:space="0" w:color="D8E1EA"/>
              <w:left w:val="single" w:sz="8" w:space="0" w:color="D8E1EA"/>
              <w:bottom w:val="single" w:sz="8" w:space="0" w:color="D8E1EA"/>
              <w:right w:val="single" w:sz="8" w:space="0" w:color="D8E1EA"/>
            </w:tcBorders>
            <w:shd w:val="clear" w:color="auto" w:fill="F6F9FC"/>
            <w:vAlign w:val="center"/>
          </w:tcPr>
          <w:p w14:paraId="294BAC55"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Track mismatches between mobile app, admin panel, and backend.</w:t>
            </w:r>
          </w:p>
        </w:tc>
      </w:tr>
      <w:tr w:rsidR="008705BB" w:rsidRPr="0029663E" w14:paraId="71F23560" w14:textId="77777777">
        <w:trPr>
          <w:jc w:val="center"/>
        </w:trPr>
        <w:tc>
          <w:tcPr>
            <w:tcW w:w="2232" w:type="dxa"/>
            <w:tcBorders>
              <w:top w:val="single" w:sz="8" w:space="0" w:color="D8E1EA"/>
              <w:left w:val="single" w:sz="8" w:space="0" w:color="D8E1EA"/>
              <w:bottom w:val="single" w:sz="8" w:space="0" w:color="D8E1EA"/>
              <w:right w:val="single" w:sz="8" w:space="0" w:color="D8E1EA"/>
            </w:tcBorders>
            <w:vAlign w:val="center"/>
          </w:tcPr>
          <w:p w14:paraId="5E012FC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Open issue aging</w:t>
            </w:r>
          </w:p>
        </w:tc>
        <w:tc>
          <w:tcPr>
            <w:tcW w:w="3168" w:type="dxa"/>
            <w:tcBorders>
              <w:top w:val="single" w:sz="8" w:space="0" w:color="D8E1EA"/>
              <w:left w:val="single" w:sz="8" w:space="0" w:color="D8E1EA"/>
              <w:bottom w:val="single" w:sz="8" w:space="0" w:color="D8E1EA"/>
              <w:right w:val="single" w:sz="8" w:space="0" w:color="D8E1EA"/>
            </w:tcBorders>
            <w:vAlign w:val="center"/>
          </w:tcPr>
          <w:p w14:paraId="6E93F46F"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Days since issue was reported</w:t>
            </w:r>
          </w:p>
        </w:tc>
        <w:tc>
          <w:tcPr>
            <w:tcW w:w="3816" w:type="dxa"/>
            <w:tcBorders>
              <w:top w:val="single" w:sz="8" w:space="0" w:color="D8E1EA"/>
              <w:left w:val="single" w:sz="8" w:space="0" w:color="D8E1EA"/>
              <w:bottom w:val="single" w:sz="8" w:space="0" w:color="D8E1EA"/>
              <w:right w:val="single" w:sz="8" w:space="0" w:color="D8E1EA"/>
            </w:tcBorders>
            <w:vAlign w:val="center"/>
          </w:tcPr>
          <w:p w14:paraId="3D15372B" w14:textId="77777777" w:rsidR="008705BB" w:rsidRPr="0029663E" w:rsidRDefault="00000000">
            <w:pPr>
              <w:spacing w:after="0" w:line="252" w:lineRule="auto"/>
              <w:rPr>
                <w:rFonts w:ascii="Segoe UI Variable Small" w:hAnsi="Segoe UI Variable Small"/>
              </w:rPr>
            </w:pPr>
            <w:r w:rsidRPr="0029663E">
              <w:rPr>
                <w:rFonts w:ascii="Segoe UI Variable Small" w:hAnsi="Segoe UI Variable Small"/>
                <w:sz w:val="17"/>
              </w:rPr>
              <w:t>Ensure serious defects are not ignored.</w:t>
            </w:r>
          </w:p>
        </w:tc>
      </w:tr>
    </w:tbl>
    <w:p w14:paraId="73F68C06" w14:textId="77777777" w:rsidR="008705BB" w:rsidRPr="0029663E" w:rsidRDefault="008705BB">
      <w:pPr>
        <w:rPr>
          <w:rFonts w:ascii="Segoe UI Variable Small" w:hAnsi="Segoe UI Variable Small"/>
        </w:rPr>
      </w:pPr>
    </w:p>
    <w:p w14:paraId="5466AE9A" w14:textId="77777777" w:rsidR="008705BB" w:rsidRPr="001A298B" w:rsidRDefault="00000000">
      <w:pPr>
        <w:pStyle w:val="Heading1"/>
        <w:spacing w:before="40" w:after="120"/>
        <w:rPr>
          <w:rFonts w:ascii="Segoe UI Variable Small" w:hAnsi="Segoe UI Variable Small"/>
          <w:color w:val="000000" w:themeColor="text1"/>
        </w:rPr>
      </w:pPr>
      <w:r w:rsidRPr="001A298B">
        <w:rPr>
          <w:rFonts w:ascii="Segoe UI Variable Small" w:hAnsi="Segoe UI Variable Small"/>
          <w:color w:val="000000" w:themeColor="text1"/>
          <w:sz w:val="30"/>
        </w:rPr>
        <w:t>6. Final Metrics Plan for CivicMitra</w:t>
      </w:r>
    </w:p>
    <w:p w14:paraId="02451D7F" w14:textId="77777777" w:rsidR="008705BB" w:rsidRPr="0029663E" w:rsidRDefault="00000000">
      <w:pPr>
        <w:rPr>
          <w:rFonts w:ascii="Segoe UI Variable Small" w:hAnsi="Segoe UI Variable Small"/>
        </w:rPr>
      </w:pPr>
      <w:r w:rsidRPr="0029663E">
        <w:rPr>
          <w:rFonts w:ascii="Segoe UI Variable Small" w:hAnsi="Segoe UI Variable Small"/>
        </w:rPr>
        <w:t>The final metrics plan for CivicMitra will use a small dashboard rather than a long uncontrolled list. For every milestone, the team should record: completed features, test pass rate, defect count by severity, API response time for major endpoints, code complexity warnings, open integration defects, and unresolved high-risk items. This keeps the measurement practical for a mini project.</w:t>
      </w:r>
    </w:p>
    <w:p w14:paraId="3089328E" w14:textId="77777777" w:rsidR="008705BB" w:rsidRPr="0029663E" w:rsidRDefault="00000000">
      <w:pPr>
        <w:rPr>
          <w:rFonts w:ascii="Segoe UI Variable Small" w:hAnsi="Segoe UI Variable Small"/>
        </w:rPr>
      </w:pPr>
      <w:r w:rsidRPr="0029663E">
        <w:rPr>
          <w:rFonts w:ascii="Segoe UI Variable Small" w:hAnsi="Segoe UI Variable Small"/>
        </w:rPr>
        <w:t>The most important CivicMitra-specific metrics are workflow pass rate, role-based access correctness, complaint/task status synchronization accuracy, SLA compliance, API response time, defect density, code complexity, and integration defect count. These metrics directly match the nature of the system: a complaint must be created correctly, assigned to the right department, handled by the right worker, updated in the database, shown correctly to citizens and admins, and completed within an acceptable time.</w:t>
      </w:r>
    </w:p>
    <w:p w14:paraId="1A654BE1" w14:textId="77777777" w:rsidR="008705BB" w:rsidRPr="0029663E" w:rsidRDefault="00000000">
      <w:pPr>
        <w:rPr>
          <w:rFonts w:ascii="Segoe UI Variable Small" w:hAnsi="Segoe UI Variable Small"/>
        </w:rPr>
      </w:pPr>
      <w:r w:rsidRPr="0029663E">
        <w:rPr>
          <w:rFonts w:ascii="Segoe UI Variable Small" w:hAnsi="Segoe UI Variable Small"/>
        </w:rPr>
        <w:t>In conclusion, software metrics for this mini project will not be used only for marks or documentation. They will guide development decisions. If complexity increases, code will be refactored. If defects cluster around task status, that workflow will receive more tests. If complaint lists become slow, pagination and database indexing will become priorities. If users struggle with complaint creation, the UI will be simplified. In this way, metrics become a control system for building CivicMitra as a reliable, maintainable, and useful civic complaint management application.</w:t>
      </w:r>
    </w:p>
    <w:sectPr w:rsidR="008705BB" w:rsidRPr="0029663E" w:rsidSect="00034616">
      <w:footerReference w:type="default" r:id="rId9"/>
      <w:pgSz w:w="12240" w:h="15840"/>
      <w:pgMar w:top="765" w:right="822" w:bottom="709" w:left="8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CE4B" w14:textId="77777777" w:rsidR="00C25006" w:rsidRDefault="00C25006">
      <w:pPr>
        <w:spacing w:after="0" w:line="240" w:lineRule="auto"/>
      </w:pPr>
      <w:r>
        <w:separator/>
      </w:r>
    </w:p>
  </w:endnote>
  <w:endnote w:type="continuationSeparator" w:id="0">
    <w:p w14:paraId="26242D96" w14:textId="77777777" w:rsidR="00C25006" w:rsidRDefault="00C2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Variable Small">
    <w:panose1 w:val="00000000000000000000"/>
    <w:charset w:val="00"/>
    <w:family w:val="auto"/>
    <w:pitch w:val="variable"/>
    <w:sig w:usb0="A00002FF" w:usb1="0000000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9FD88" w14:textId="77777777" w:rsidR="008705BB" w:rsidRDefault="00000000">
    <w:pPr>
      <w:pStyle w:val="Footer"/>
      <w:jc w:val="center"/>
    </w:pPr>
    <w:proofErr w:type="spellStart"/>
    <w:r>
      <w:rPr>
        <w:color w:val="646464"/>
        <w:sz w:val="16"/>
      </w:rPr>
      <w:t>CivicMitra</w:t>
    </w:r>
    <w:proofErr w:type="spellEnd"/>
    <w:r>
      <w:rPr>
        <w:color w:val="646464"/>
        <w:sz w:val="16"/>
      </w:rPr>
      <w:t xml:space="preserve"> - Software Metrics Assignment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CB2D7" w14:textId="77777777" w:rsidR="00C25006" w:rsidRDefault="00C25006">
      <w:pPr>
        <w:spacing w:after="0" w:line="240" w:lineRule="auto"/>
      </w:pPr>
      <w:r>
        <w:separator/>
      </w:r>
    </w:p>
  </w:footnote>
  <w:footnote w:type="continuationSeparator" w:id="0">
    <w:p w14:paraId="4C1CA00F" w14:textId="77777777" w:rsidR="00C25006" w:rsidRDefault="00C25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624516">
    <w:abstractNumId w:val="8"/>
  </w:num>
  <w:num w:numId="2" w16cid:durableId="1595476940">
    <w:abstractNumId w:val="6"/>
  </w:num>
  <w:num w:numId="3" w16cid:durableId="1013726266">
    <w:abstractNumId w:val="5"/>
  </w:num>
  <w:num w:numId="4" w16cid:durableId="1928997933">
    <w:abstractNumId w:val="4"/>
  </w:num>
  <w:num w:numId="5" w16cid:durableId="1889754513">
    <w:abstractNumId w:val="7"/>
  </w:num>
  <w:num w:numId="6" w16cid:durableId="1060862409">
    <w:abstractNumId w:val="3"/>
  </w:num>
  <w:num w:numId="7" w16cid:durableId="952595628">
    <w:abstractNumId w:val="2"/>
  </w:num>
  <w:num w:numId="8" w16cid:durableId="1356730802">
    <w:abstractNumId w:val="1"/>
  </w:num>
  <w:num w:numId="9" w16cid:durableId="1712656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A1B"/>
    <w:rsid w:val="0015074B"/>
    <w:rsid w:val="001A298B"/>
    <w:rsid w:val="0029639D"/>
    <w:rsid w:val="0029663E"/>
    <w:rsid w:val="00326F90"/>
    <w:rsid w:val="00660858"/>
    <w:rsid w:val="008705BB"/>
    <w:rsid w:val="008B1B90"/>
    <w:rsid w:val="00AA1D8D"/>
    <w:rsid w:val="00B47730"/>
    <w:rsid w:val="00C250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3D019"/>
  <w14:defaultImageDpi w14:val="300"/>
  <w15:docId w15:val="{D5B54468-FBF9-4F4F-A7AE-D8A52DFA9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90"/>
    <w:pPr>
      <w:spacing w:after="8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2438</Words>
  <Characters>13899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Devam Kharbanda</cp:lastModifiedBy>
  <cp:revision>4</cp:revision>
  <dcterms:created xsi:type="dcterms:W3CDTF">2013-12-23T23:15:00Z</dcterms:created>
  <dcterms:modified xsi:type="dcterms:W3CDTF">2026-04-29T10:08:00Z</dcterms:modified>
  <cp:category/>
</cp:coreProperties>
</file>