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FinDoc Extractor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Financial Document Processing Pipeline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Engineering Handoff Document</w:t>
      </w:r>
    </w:p>
    <w:p>
      <w:pPr>
        <w:spacing w:after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integration into DigitalDSA Web Application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Version 2.0  |  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E74C3C"/>
          <w:sz w:val="20"/>
          <w:szCs w:val="20"/>
        </w:rPr>
        <w:t xml:space="preserve">Confidential — Engineering Team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Project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production-grade API service that extracts structured financial data from Indian financial documents (Bank Statements, Salary Slips, ITR, Form 16, PAN, Aadhaar) across all input formats: Digital PDF, Scanned PDF, Mobile Photo, Screenshot, and WhatsApp image.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extracted data feeds directly into DigitalDSA’s loan underwriting workflow, providing automated credit assessment including FOIR calculation, EMI detection, salary verification, bounce detection, and risk scoring.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What Has Been Achieved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Core API (FastAPI)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800"/>
        <w:gridCol w:w="1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key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Document type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/detect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Column config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 API (GET/POST)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/config/api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Local analysis (no LLM)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/analyze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 or 8 max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extraction +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/extract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or 9 max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Document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Digital PDF extraction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pdfplumber text + table extraction with dedup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Scanned PDF detection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Auto-detect text layer presence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Scanned PDF (Gemini Vision)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Smart sampling: max 8 pages sent as images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Scanned PDF (img2table+EasyOCR)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Offline table extraction (needs Python 3.13 venv)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Scanned PDF (Tesseract fallback)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Bounding box table reconstruction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Magic byte 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Prevents content-type spoofing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File size 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20MB max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Temp file cleanup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Windows-safe with PermissionError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CORS 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Configurable via ALLOWED_ORIGINS env var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Async I/O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asyncio.to_thread for CPU-bound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Bank Statement Analysis (Local, Zero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Column auto-detection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Keyword + data-driven header detection, 28 banks covered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Column config 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User-editable keyword mappings via browser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Transaction parsing (tables)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Multi-line descriptions, page-spanning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Transaction parsing (OCR text)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Regex fallback for scanned PDFs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 normalization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10+ Indian date formats, OCR year correction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Amount parsing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Indian format (1,23,456.78), Cr/Dr suffix, parentheses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EMI detection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Recurring monthly debits, confidence scoring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Salary detection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Recurring monthly credits, 15% variance allowed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Monthly summaries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Credits/debits/net per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Description cleaning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Strip UPI IDs, NEFT refs, timestamps for grouping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Underwriting Analytics (Local, Zero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FOIR calculation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EMI/Income ratio with eligibility 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Average Monthly Balance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AMB with trend detection (stable/improving/declining)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Bounce detection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ECS/NACH/cheque bounces with severity scoring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Credit card detection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Identifies card payments by issuer (SBI, HDFC, RBL,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Suspicious patterns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Circular transactions, cash padding, balance padding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Employer consistency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Single/multiple employers, salary gap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Risk scoring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Composite score (0-15) with rating and risk factors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2.5 LLM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Document classification + account summary 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Gemini Vision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Scanned PDF page-to-table 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Lazy client init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Only creates client on first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Prompt injection guard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Redacts suspicious lines in extracted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 retry logic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Simplified retry prompt on parse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Word-boundary truncation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Truncates at ~7500 chars without cutting mid-word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Test Results (Real Bank Statements)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Digital PDF (HSBC, 127 pages)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Account statement 16 June till 1 Jan 26.pdf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Processing time: </w:t>
      </w:r>
      <w:r>
        <w:rPr>
          <w:rFonts w:ascii="Arial" w:cs="Arial" w:eastAsia="Arial" w:hAnsi="Arial"/>
          <w:sz w:val="22"/>
          <w:szCs w:val="22"/>
        </w:rPr>
        <w:t xml:space="preserve">~3 seconds (zero API calls)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Transactions parsed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628 (439 debits, 189 credits)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EMIs detected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 (Piramal Rs 32,473, ECS Rs 2,000, Repay Rs 7,816)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Salary detected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(Manpower Services India, Rs 52,090 avg)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Monthly summaries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 months with full credit/debit breakdown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192.1% (Critical)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Bounces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detected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Credit cards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RBL (Rs 33K avg) + SBI (Rs 20K avg)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Risk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 (9/15)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Scanned PDF (Union Bank, 23 pages)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Bank statement Radha (1).pdf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Method: </w:t>
      </w:r>
      <w:r>
        <w:rPr>
          <w:rFonts w:ascii="Arial" w:cs="Arial" w:eastAsia="Arial" w:hAnsi="Arial"/>
          <w:sz w:val="22"/>
          <w:szCs w:val="22"/>
        </w:rPr>
        <w:t xml:space="preserve">Gemini Vision (8 sampled pages) OR img2table+EasyOCR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Vision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img2table+EasyOCR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Tables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Correct (01-09-2025)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Correct (01-09-2025)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Amount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Correct (49.00, 190.00)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Correct (49.00, 190.00)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~5 min (8 API calls)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~8 min (CPU, no API)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File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main.py — FastAPI app, endpoints, CORS, config UI, file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extractor.py — PDF text/table extraction, scanned PDF detection, Gemini 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bank_analyzer.py — Transaction parsing, EMI/salary detection, underwriting analytics (~1200 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llm_extractor.py — Gemini Flash integration, prompt, retry logic, JSON parsing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schemas.py — Pydantic models, MIME types, magic bytes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column_config.json — User-editable column keyword mappings (28 banks)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.env — GEMINI_API_KEY (not committed)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Processing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PDF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→ Validate (magic bytes + size) → Detect (digital vs scanned)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Digital: pdfplumber extracts text + tables → bank_analyzer parses locally →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Scanned: Gemini Vision extracts tables from page images → bank_analyzer parses →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Fallback: img2table+EasyOCR (offline, slower) OR Tesseract bbox (basic)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Image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→ Validate → Gemini Vision direct → JSON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Smart Page Sampling (Scanned PDFs)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scanned PDFs, the system intelligently selects max 8 pages to send to Gemini Vision, regardless of document length: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Always: Page 0 (header), Page 1 (first transactions), Last page (closing balance)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Remaining budget: Evenly spaced middle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23-page PDF → 8 API calls: pages 0, 1, 2, 5, 8, 11, 14, 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127-page PDF → 8 API calls: pages 0, 1, 2, 22, 42, 62, 82, 126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REST API + Swagger UI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PDF (digital)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pdfplumber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+ table extraction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PDF (images)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 to image conversion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Table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img2table 1.4.2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OpenCV-based table finder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EasyOCR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recognition in cells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Classification + extraction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 Vision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Scanned page extraction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Pydantic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OCR fallback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Tesseract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Basic OCR (legacy)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Version: 3.13 (venv13) — required for img2table 1.4.2 compatibility. Python 3.14 venv still exists but img2table won’t install on it.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Further Planning — DigitalDSA Integration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Phase 1: API Hardening (Week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authentication (JWT/API key) to all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rate limiting per user/IP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request logging and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proper error codes and error response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file upload progress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Dockerize the service for consistent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unit tests for bank_analyzer (date parsing, EMI detection, FOIR)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integration tests with sample PDFs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Phase 2: Multi-Document Support (Week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Salary Slip extraction — LLM-based (100+ company templates, no standard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ITR extraction — pdfplumber page 1-2 summary + LLM field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 16 extraction — Part A (standard) + Part B (varies by company)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 Card extraction — Gemini Vision direct (no table structure)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Aadhaar extraction — Gemini Vision + UID masking (store last 4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eAadhaar PDF decryption — pdfplumber + password (pincode+DOB)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upload endpoint — accept multiple files per applicant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Phase 3: DigitalDSA Frontend Integration (Week 3-4)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/api/v1/ versioned endpoints for DigitalDSA web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Applicant-level document grouping (all docs for one loan application)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upload UI with drag-drop, auto-categorization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Extraction results dashboard with confidence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Credit memo generation — FOIR card, income card, obligation card, risk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page viewer with field highlighting (trace extracted data to 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to Excel/PDF for underwriter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WebSocket progress updates for long-running scanned PDF processing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6.4 Phase 4: Production &amp; Scale (Week 5+)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on Railway (2GB RAM for EasyOCR) or HuggingFace Spaces (16GB free)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Gemini billing for production volume (~Rs 0.50 per document)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Google Vision API as premium OCR option for critical scanned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Queue system (Redis + Celery) for async processing of large batches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(PostgreSQL) for storing extraction results and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dashboard for monitoring API usage, success rates, processing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callbacks for long-running extractions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API Response Structure (Bank Statement)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/analyze returns the following JSON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document_type: "bank_statement"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confidence: "local_parse" | "high" | "medium" | "low"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data.transactions[]: date, description, debit, credit, balance, raw_date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data.transaction_count: total number of parsed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data.emis[]: description, amount, frequency_months, confidence, dates[]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data.salary_patterns[]: description, average_amount, min/max, frequency, dates[]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data.monthly_summaries[]: month, total_credits, total_debits, net,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data.underwriting.foir: total_monthly_emi, total_monthly_income, foir_percentage, eligible, headroom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data.underwriting.average_balance: overall_amb, trend, min/max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data.underwriting.bounces: bounce_list[], bounce_count, severity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data.underwriting.credit_card_payments[]: issuer, average_payment, total_paid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data.underwriting.suspicious_patterns[]: type, date, amount, severity,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data.underwriting.employer_consistency: consistent, employers[], gap_months[]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data.underwriting.risk_score: risk_rating, risk_score (0-15), risk_factors[]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data.parsing_metadata: parser_used, is_scanned, total_pages, tables_found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Gemini free tier: 20 RPD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Max 2 scanned PDFs/day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Enable billing (~Rs 0.50/doc)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img2table needs Python 3.13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Can’t use Python 3.14 venv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venv13 (already created)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EasyOCR slow on CPU (~8 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Offline mode is slow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Gemini Vision (fast)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FOIR 192% on test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EMIs may include non-EMI transfers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Tune min_amount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Scanned PDF: 8 pages sampled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May miss transactions on unsampled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Increase max_api_calls or enable billing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auth on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 API for now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JWT before production</w:t>
            </w:r>
          </w:p>
        </w:tc>
      </w:tr>
    </w:tbl>
    <w:p>
      <w:pPr>
        <w:spacing w:before="400"/>
      </w:pPr>
    </w:p>
    <w:p>
      <w:pPr>
        <w:pBdr>
          <w:top w:val="single" w:color="1B4F72" w:sz="2" w:space="8"/>
        </w:pBdr>
        <w:spacing w:before="20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FinDoc Extractor v2.0 — Engineering Handoff — April 2026 —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FinDoc Extractor — Engineering Handoff</w:t>
    </w:r>
    <w:r>
      <w:rPr>
        <w:rFonts w:ascii="Arial" w:cs="Arial" w:eastAsia="Arial" w:hAnsi="Arial"/>
        <w:color w:val="7F8C8D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2026-04-09T16:30:09.972Z</dcterms:created>
  <dcterms:modified xsi:type="dcterms:W3CDTF">2026-04-09T16:30:09.973Z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