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E1C8" w14:textId="77777777" w:rsidR="003D2E5E" w:rsidRDefault="00000000">
      <w:pPr>
        <w:spacing w:after="0" w:line="259" w:lineRule="auto"/>
        <w:ind w:left="0" w:firstLine="0"/>
      </w:pPr>
      <w:r>
        <w:rPr>
          <w:rFonts w:ascii="Calibri" w:eastAsia="Calibri" w:hAnsi="Calibri" w:cs="Calibri"/>
          <w:color w:val="17365D"/>
          <w:sz w:val="52"/>
        </w:rPr>
        <w:t xml:space="preserve">Digital Literacy Project Report </w:t>
      </w:r>
    </w:p>
    <w:p w14:paraId="0A5B628B" w14:textId="77777777" w:rsidR="003D2E5E" w:rsidRDefault="00000000">
      <w:pPr>
        <w:spacing w:after="536" w:line="259" w:lineRule="auto"/>
        <w:ind w:left="-29" w:right="-80" w:firstLine="0"/>
      </w:pPr>
      <w:r>
        <w:rPr>
          <w:rFonts w:ascii="Calibri" w:eastAsia="Calibri" w:hAnsi="Calibri" w:cs="Calibri"/>
          <w:noProof/>
        </w:rPr>
        <mc:AlternateContent>
          <mc:Choice Requires="wpg">
            <w:drawing>
              <wp:inline distT="0" distB="0" distL="0" distR="0" wp14:anchorId="7822AB06" wp14:editId="6507F0DA">
                <wp:extent cx="5525135" cy="12192"/>
                <wp:effectExtent l="0" t="0" r="0" b="0"/>
                <wp:docPr id="1741" name="Group 1741"/>
                <wp:cNvGraphicFramePr/>
                <a:graphic xmlns:a="http://schemas.openxmlformats.org/drawingml/2006/main">
                  <a:graphicData uri="http://schemas.microsoft.com/office/word/2010/wordprocessingGroup">
                    <wpg:wgp>
                      <wpg:cNvGrpSpPr/>
                      <wpg:grpSpPr>
                        <a:xfrm>
                          <a:off x="0" y="0"/>
                          <a:ext cx="5525135" cy="12192"/>
                          <a:chOff x="0" y="0"/>
                          <a:chExt cx="5525135" cy="12192"/>
                        </a:xfrm>
                      </wpg:grpSpPr>
                      <wps:wsp>
                        <wps:cNvPr id="2066" name="Shape 2066"/>
                        <wps:cNvSpPr/>
                        <wps:spPr>
                          <a:xfrm>
                            <a:off x="0" y="0"/>
                            <a:ext cx="5525135" cy="12192"/>
                          </a:xfrm>
                          <a:custGeom>
                            <a:avLst/>
                            <a:gdLst/>
                            <a:ahLst/>
                            <a:cxnLst/>
                            <a:rect l="0" t="0" r="0" b="0"/>
                            <a:pathLst>
                              <a:path w="5525135" h="12192">
                                <a:moveTo>
                                  <a:pt x="0" y="0"/>
                                </a:moveTo>
                                <a:lnTo>
                                  <a:pt x="5525135" y="0"/>
                                </a:lnTo>
                                <a:lnTo>
                                  <a:pt x="552513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741" style="width:435.05pt;height:0.960022pt;mso-position-horizontal-relative:char;mso-position-vertical-relative:line" coordsize="55251,121">
                <v:shape id="Shape 2067" style="position:absolute;width:55251;height:121;left:0;top:0;" coordsize="5525135,12192" path="m0,0l5525135,0l5525135,12192l0,12192l0,0">
                  <v:stroke weight="0pt" endcap="flat" joinstyle="miter" miterlimit="10" on="false" color="#000000" opacity="0"/>
                  <v:fill on="true" color="#4f81bd"/>
                </v:shape>
              </v:group>
            </w:pict>
          </mc:Fallback>
        </mc:AlternateContent>
      </w:r>
    </w:p>
    <w:p w14:paraId="6EE01A67" w14:textId="77777777" w:rsidR="003D2E5E" w:rsidRDefault="00000000">
      <w:pPr>
        <w:pStyle w:val="Heading1"/>
        <w:ind w:left="-5"/>
      </w:pPr>
      <w:r>
        <w:t xml:space="preserve">Student Details </w:t>
      </w:r>
    </w:p>
    <w:p w14:paraId="2661CC31" w14:textId="0A64D80B" w:rsidR="003D2E5E" w:rsidRDefault="00000000">
      <w:pPr>
        <w:spacing w:after="9"/>
        <w:ind w:left="-5"/>
      </w:pPr>
      <w:r>
        <w:t xml:space="preserve">Name: </w:t>
      </w:r>
      <w:r w:rsidR="00EE54D8">
        <w:t>Anshuman Mudgal</w:t>
      </w:r>
    </w:p>
    <w:p w14:paraId="10E34780" w14:textId="658EF4D7" w:rsidR="003D2E5E" w:rsidRDefault="00000000">
      <w:pPr>
        <w:spacing w:after="9"/>
        <w:ind w:left="-5"/>
      </w:pPr>
      <w:r>
        <w:t>Reg No: 25B</w:t>
      </w:r>
      <w:r w:rsidR="00EE54D8">
        <w:t>AI10720</w:t>
      </w:r>
      <w:r>
        <w:t xml:space="preserve"> </w:t>
      </w:r>
    </w:p>
    <w:p w14:paraId="7A3AA8DA" w14:textId="145CED83" w:rsidR="003D2E5E" w:rsidRDefault="00000000">
      <w:pPr>
        <w:spacing w:after="0"/>
        <w:ind w:left="-5"/>
      </w:pPr>
      <w:r>
        <w:t xml:space="preserve">Branch: CSE </w:t>
      </w:r>
      <w:r w:rsidR="00EE54D8">
        <w:t>AIML</w:t>
      </w:r>
    </w:p>
    <w:p w14:paraId="376CAB9B" w14:textId="77777777" w:rsidR="003D2E5E" w:rsidRDefault="00000000">
      <w:pPr>
        <w:spacing w:after="0" w:line="590" w:lineRule="auto"/>
        <w:ind w:left="-5" w:right="3861"/>
      </w:pPr>
      <w:r>
        <w:t xml:space="preserve">University: VIT Bhopal University </w:t>
      </w:r>
      <w:r>
        <w:rPr>
          <w:rFonts w:ascii="Calibri" w:eastAsia="Calibri" w:hAnsi="Calibri" w:cs="Calibri"/>
          <w:b/>
          <w:color w:val="365F91"/>
          <w:sz w:val="28"/>
        </w:rPr>
        <w:t xml:space="preserve">Introduction: </w:t>
      </w:r>
    </w:p>
    <w:p w14:paraId="5F002F40" w14:textId="77777777" w:rsidR="003D2E5E" w:rsidRDefault="00000000">
      <w:pPr>
        <w:spacing w:after="473"/>
        <w:ind w:left="-5"/>
      </w:pPr>
      <w:r>
        <w:t xml:space="preserve">Digital literacy is an essential skill in today’s technology-driven world. It refers to the ability to use digital tools, platforms, and the internet safely and effectively. This project aims to enhance awareness about digital literacy by completing various practical tasks such as creating a presentation, building professional profiles, designing an online quiz, understanding email etiquette, and analyzing cybercrime cases. Through these tasks, I gained hands-on experience with digital platforms and learned how to maintain a </w:t>
      </w:r>
    </w:p>
    <w:p w14:paraId="25219134" w14:textId="77777777" w:rsidR="003D2E5E" w:rsidRDefault="00000000">
      <w:pPr>
        <w:spacing w:after="473"/>
        <w:ind w:left="-5"/>
      </w:pPr>
      <w:r>
        <w:t>responsible and professional online presence. This project also helped me understand the importance of cybersecurity and safe internet practices in daily life.</w:t>
      </w:r>
      <w:r>
        <w:rPr>
          <w:rFonts w:ascii="Calibri" w:eastAsia="Calibri" w:hAnsi="Calibri" w:cs="Calibri"/>
          <w:b/>
          <w:color w:val="365F91"/>
          <w:sz w:val="28"/>
        </w:rPr>
        <w:t xml:space="preserve"> </w:t>
      </w:r>
    </w:p>
    <w:p w14:paraId="13CC4166" w14:textId="77777777" w:rsidR="003D2E5E" w:rsidRDefault="00000000">
      <w:pPr>
        <w:pStyle w:val="Heading1"/>
        <w:ind w:left="-5"/>
      </w:pPr>
      <w:r>
        <w:t xml:space="preserve">Task 1 </w:t>
      </w:r>
    </w:p>
    <w:p w14:paraId="1DF5A0CD" w14:textId="77777777" w:rsidR="003D2E5E" w:rsidRDefault="00000000">
      <w:pPr>
        <w:ind w:left="-5"/>
      </w:pPr>
      <w:r>
        <w:t xml:space="preserve">In Task 1, I created a presentation on Digital Literacy Awareness using Canva. The presentation includes key topics such as the definition of digital literacy, its importance, commonly used digital tools, safe internet practices, and maintaining a professional online presence. The design was made visually appealing using a roadmap-style infographic to clearly present information in a structured way. This task helped me understand how to communicate important concepts effectively through visuals and content. It also improved my design and presentation skills. The presentation highlights how individuals can use digital tools responsibly and stay safe online. </w:t>
      </w:r>
    </w:p>
    <w:p w14:paraId="73269B88" w14:textId="77777777" w:rsidR="003D2E5E" w:rsidRDefault="00000000">
      <w:pPr>
        <w:pStyle w:val="Heading1"/>
        <w:spacing w:after="447"/>
        <w:ind w:left="-5"/>
      </w:pPr>
      <w:r>
        <w:t xml:space="preserve">Task 2 </w:t>
      </w:r>
    </w:p>
    <w:p w14:paraId="2B29A00D" w14:textId="77777777" w:rsidR="003D2E5E" w:rsidRDefault="00000000">
      <w:pPr>
        <w:spacing w:after="473"/>
        <w:ind w:left="-5"/>
      </w:pPr>
      <w:r>
        <w:t xml:space="preserve">In Task 2, I created and updated my professional profiles on platforms such as LinkedIn, GitHub, and Kaggle. I added relevant details including my name, education, skills, and a professional bio. I also included a tagline and maintained a clean and professional profile layout. This task helped me understand the importance of building an online presence for career growth. Creating these profiles allows me to showcase my skills and connect with </w:t>
      </w:r>
      <w:r>
        <w:lastRenderedPageBreak/>
        <w:t>professionals. It also taught me how to present myself professionally in the digital world. Maintaining updated profiles is essential for networking and job opportunities.</w:t>
      </w:r>
      <w:r>
        <w:rPr>
          <w:rFonts w:ascii="Calibri" w:eastAsia="Calibri" w:hAnsi="Calibri" w:cs="Calibri"/>
          <w:b/>
          <w:color w:val="365F91"/>
          <w:sz w:val="28"/>
        </w:rPr>
        <w:t xml:space="preserve"> </w:t>
      </w:r>
    </w:p>
    <w:p w14:paraId="76EDDF12" w14:textId="77777777" w:rsidR="003D2E5E" w:rsidRDefault="00000000">
      <w:pPr>
        <w:pStyle w:val="Heading1"/>
        <w:ind w:left="-5"/>
      </w:pPr>
      <w:r>
        <w:t xml:space="preserve">Task 3 </w:t>
      </w:r>
    </w:p>
    <w:p w14:paraId="1E93B944" w14:textId="77777777" w:rsidR="003D2E5E" w:rsidRDefault="00000000">
      <w:pPr>
        <w:spacing w:after="545"/>
        <w:ind w:left="-5"/>
      </w:pPr>
      <w:r>
        <w:t xml:space="preserve">In Task 3, I created an online quiz using Google Forms based on digital literacy concepts. The quiz included multiple-choice questions related to safe internet practices, digital tools, and cybersecurity awareness. I enabled quiz mode, added correct answers, and assigned marks to each question. After creating the quiz, I tested it by submitting a response and analyzed the results. This task helped me understand how to create interactive content and evaluate knowledge using digital tools. It also improved my understanding of online assessments and data collection through responses. </w:t>
      </w:r>
    </w:p>
    <w:p w14:paraId="243725C5" w14:textId="77777777" w:rsidR="003D2E5E" w:rsidRDefault="00000000">
      <w:pPr>
        <w:pStyle w:val="Heading1"/>
        <w:spacing w:after="447"/>
        <w:ind w:left="-5"/>
      </w:pPr>
      <w:r>
        <w:t xml:space="preserve">Task 4 </w:t>
      </w:r>
    </w:p>
    <w:p w14:paraId="72B0B5A7" w14:textId="77777777" w:rsidR="003D2E5E" w:rsidRDefault="00000000">
      <w:pPr>
        <w:spacing w:after="542"/>
        <w:ind w:left="-5"/>
      </w:pPr>
      <w:r>
        <w:t xml:space="preserve">In Task 4, I learned and applied proper email etiquette by writing two professional emails. One email was a request to a professor for an assignment deadline extension, and the other was an application expressing interest in a summer internship. Both emails included a clear subject line, formal greeting, structured body, polite tone, and professional closing. I also created a social media do’s and don’ts checklist to encourage responsible online behavior. The checklist included points such as maintaining a professional profile, using respectful language, avoiding oversharing personal information, and not engaging in cyberbullying or spreading false information. </w:t>
      </w:r>
    </w:p>
    <w:p w14:paraId="0035C5A0" w14:textId="77777777" w:rsidR="003D2E5E" w:rsidRDefault="00000000">
      <w:pPr>
        <w:pStyle w:val="Heading1"/>
        <w:ind w:left="-5"/>
      </w:pPr>
      <w:r>
        <w:t>Task 5</w:t>
      </w:r>
      <w:r>
        <w:rPr>
          <w:rFonts w:ascii="Cambria" w:eastAsia="Cambria" w:hAnsi="Cambria" w:cs="Cambria"/>
          <w:b w:val="0"/>
          <w:color w:val="000000"/>
          <w:sz w:val="22"/>
        </w:rPr>
        <w:t xml:space="preserve"> </w:t>
      </w:r>
    </w:p>
    <w:p w14:paraId="29EB4BA4" w14:textId="77777777" w:rsidR="003D2E5E" w:rsidRDefault="00000000">
      <w:pPr>
        <w:spacing w:after="206" w:line="272" w:lineRule="auto"/>
        <w:ind w:left="-5" w:right="109"/>
        <w:jc w:val="both"/>
      </w:pPr>
      <w:r>
        <w:t xml:space="preserve">A first-year college student received an email that appeared to be from his bank. The email warned that his account would be suspended due to suspicious activity and asked him to verify his details immediately. It included a link that looked identical to the official bank website. </w:t>
      </w:r>
    </w:p>
    <w:p w14:paraId="42C1951E" w14:textId="77777777" w:rsidR="003D2E5E" w:rsidRDefault="00000000">
      <w:pPr>
        <w:ind w:left="-5"/>
      </w:pPr>
      <w:r>
        <w:t xml:space="preserve">Without thinking much, the student clicked the link and entered his login credentials, including his account number, password, and OTP. Within a few minutes, he received multiple messages showing unauthorized transactions from his bank account. A large amount of money had been withdrawn. </w:t>
      </w:r>
    </w:p>
    <w:p w14:paraId="17826D27" w14:textId="77777777" w:rsidR="003D2E5E" w:rsidRDefault="00000000">
      <w:pPr>
        <w:spacing w:after="206" w:line="272" w:lineRule="auto"/>
        <w:ind w:left="-5" w:right="272"/>
        <w:jc w:val="both"/>
      </w:pPr>
      <w:r>
        <w:t xml:space="preserve">After realizing something was wrong, he immediately contacted the bank and filed a complaint with the cybercrime department. However, only a small portion of the money could be recovered. The incident caused financial loss, stress, and a lack of trust in online transactions. </w:t>
      </w:r>
    </w:p>
    <w:p w14:paraId="01A22F10" w14:textId="77777777" w:rsidR="003D2E5E" w:rsidRDefault="00000000">
      <w:pPr>
        <w:ind w:left="-5"/>
      </w:pPr>
      <w:r>
        <w:lastRenderedPageBreak/>
        <w:t xml:space="preserve">This type of cybercrime is known as phishing, where attackers trick users into sharing sensitive information through fake emails or websites. It is one of the most common and dangerous online scams. </w:t>
      </w:r>
    </w:p>
    <w:p w14:paraId="45F42DA3" w14:textId="77777777" w:rsidR="003D2E5E" w:rsidRDefault="00000000">
      <w:pPr>
        <w:ind w:left="-5"/>
      </w:pPr>
      <w:r>
        <w:t xml:space="preserve">This situation could have been avoided if the student had verified the sender’s email address and avoided clicking suspicious links. Banks never ask for confidential details like passwords or OTP through email or messages. Users should always check website URLs carefully and use secure practices such as enabling two-factor authentication. </w:t>
      </w:r>
    </w:p>
    <w:p w14:paraId="4387A23A" w14:textId="77777777" w:rsidR="003D2E5E" w:rsidRDefault="00000000">
      <w:pPr>
        <w:spacing w:after="540"/>
        <w:ind w:left="-5"/>
      </w:pPr>
      <w:r>
        <w:t xml:space="preserve">This case highlights the importance of digital literacy and awareness. Being cautious and informed can help individuals protect themselves from cyber threats. </w:t>
      </w:r>
    </w:p>
    <w:p w14:paraId="45677279" w14:textId="77777777" w:rsidR="003D2E5E" w:rsidRDefault="00000000">
      <w:pPr>
        <w:pStyle w:val="Heading1"/>
        <w:ind w:left="-5"/>
      </w:pPr>
      <w:r>
        <w:t xml:space="preserve">Conclusion </w:t>
      </w:r>
    </w:p>
    <w:p w14:paraId="2C9F58E9" w14:textId="77777777" w:rsidR="003D2E5E" w:rsidRDefault="00000000">
      <w:pPr>
        <w:ind w:left="-5"/>
      </w:pPr>
      <w:r>
        <w:t xml:space="preserve">This project provided practical knowledge about digital literacy and its importance in daily life. Through different tasks, I learned how to use digital tools effectively, maintain a professional online presence, and stay safe from cyber threats. It enhanced my understanding of responsible internet usage and improved my technical and communication skills. Overall, this project was a valuable learning experience that will help me in both academic and professional environments. </w:t>
      </w:r>
    </w:p>
    <w:sectPr w:rsidR="003D2E5E">
      <w:pgSz w:w="12240" w:h="15840"/>
      <w:pgMar w:top="1480" w:right="1847" w:bottom="195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5E"/>
    <w:rsid w:val="003D2E5E"/>
    <w:rsid w:val="009B31D0"/>
    <w:rsid w:val="00AA2EE8"/>
    <w:rsid w:val="00EE5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EEE1"/>
  <w15:docId w15:val="{FF7CE429-0D7A-455C-85DF-29ACFD0B5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Joy Boy</cp:lastModifiedBy>
  <cp:revision>3</cp:revision>
  <dcterms:created xsi:type="dcterms:W3CDTF">2026-03-31T16:20:00Z</dcterms:created>
  <dcterms:modified xsi:type="dcterms:W3CDTF">2026-03-31T16:21:00Z</dcterms:modified>
</cp:coreProperties>
</file>