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2CCF" w14:textId="77777777" w:rsidR="001F0EB1" w:rsidRPr="005912FD" w:rsidRDefault="001F0EB1" w:rsidP="00236ECC">
      <w:pPr>
        <w:jc w:val="center"/>
        <w:rPr>
          <w:rFonts w:ascii="Arial Narrow" w:eastAsia="Times New Roman" w:hAnsi="Arial Narrow"/>
          <w:b/>
          <w:w w:val="99"/>
          <w:sz w:val="24"/>
          <w:szCs w:val="24"/>
          <w:u w:val="single"/>
        </w:rPr>
      </w:pPr>
    </w:p>
    <w:p w14:paraId="68F5048C" w14:textId="77777777" w:rsidR="001F0EB1" w:rsidRPr="005912FD" w:rsidRDefault="001F0EB1" w:rsidP="00236ECC">
      <w:pPr>
        <w:jc w:val="center"/>
        <w:rPr>
          <w:rFonts w:ascii="Arial Narrow" w:eastAsia="Times New Roman" w:hAnsi="Arial Narrow"/>
          <w:b/>
          <w:w w:val="99"/>
          <w:sz w:val="2"/>
          <w:szCs w:val="2"/>
          <w:u w:val="single"/>
        </w:rPr>
      </w:pPr>
    </w:p>
    <w:p w14:paraId="1ABC58BC" w14:textId="77777777" w:rsidR="001F0EB1" w:rsidRPr="005912FD" w:rsidRDefault="003D7B60" w:rsidP="005912FD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color w:val="000000"/>
          <w:sz w:val="40"/>
          <w:szCs w:val="40"/>
          <w:u w:val="single"/>
        </w:rPr>
      </w:pPr>
      <w:r w:rsidRPr="005912FD">
        <w:rPr>
          <w:rFonts w:ascii="Arial Narrow" w:eastAsia="Times New Roman" w:hAnsi="Arial Narrow" w:cs="Times New Roman"/>
          <w:b/>
          <w:bCs/>
          <w:color w:val="000000"/>
          <w:sz w:val="40"/>
          <w:szCs w:val="40"/>
          <w:u w:val="single"/>
        </w:rPr>
        <w:t>WEEKLY PROGRESS REPORT</w:t>
      </w:r>
    </w:p>
    <w:p w14:paraId="46A4F106" w14:textId="77777777" w:rsidR="00770409" w:rsidRPr="00AE26D3" w:rsidRDefault="001F0EB1" w:rsidP="00AE26D3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w w:val="99"/>
          <w:sz w:val="32"/>
          <w:szCs w:val="32"/>
        </w:rPr>
      </w:pPr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(for students working from home)</w:t>
      </w:r>
    </w:p>
    <w:p w14:paraId="40BF4D05" w14:textId="77777777" w:rsidR="00236ECC" w:rsidRPr="00AE26D3" w:rsidRDefault="003D7B60" w:rsidP="00AE26D3">
      <w:pPr>
        <w:spacing w:line="360" w:lineRule="auto"/>
        <w:jc w:val="center"/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</w:pPr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>M.Tech.</w:t>
      </w:r>
      <w:r w:rsidR="002C2177"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 xml:space="preserve"> 2nd year </w:t>
      </w:r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>/</w:t>
      </w:r>
      <w:proofErr w:type="spellStart"/>
      <w:proofErr w:type="gramStart"/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>Ph.D</w:t>
      </w:r>
      <w:proofErr w:type="spellEnd"/>
      <w:proofErr w:type="gramEnd"/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 xml:space="preserve"> , Session:2021-2022</w:t>
      </w:r>
    </w:p>
    <w:p w14:paraId="05FA8A7E" w14:textId="77777777" w:rsidR="002C2177" w:rsidRPr="005912FD" w:rsidRDefault="002C2177" w:rsidP="002C2177">
      <w:pPr>
        <w:spacing w:after="120"/>
        <w:jc w:val="center"/>
        <w:rPr>
          <w:rFonts w:ascii="Arial Narrow" w:eastAsia="Times New Roman" w:hAnsi="Arial Narrow" w:cs="Times New Roman"/>
          <w:b/>
          <w:w w:val="99"/>
          <w:sz w:val="24"/>
          <w:szCs w:val="24"/>
          <w:u w:val="single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5411"/>
        <w:gridCol w:w="5362"/>
      </w:tblGrid>
      <w:tr w:rsidR="00236ECC" w:rsidRPr="005912FD" w14:paraId="0F9F32C8" w14:textId="77777777" w:rsidTr="006C16E9">
        <w:trPr>
          <w:trHeight w:val="483"/>
        </w:trPr>
        <w:tc>
          <w:tcPr>
            <w:tcW w:w="5411" w:type="dxa"/>
          </w:tcPr>
          <w:p w14:paraId="779FB6CC" w14:textId="2D74147D"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Name</w:t>
            </w:r>
            <w:r w:rsidR="00E62401" w:rsidRPr="005912FD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ANSHUMAN</w:t>
            </w:r>
            <w:proofErr w:type="spellEnd"/>
            <w:proofErr w:type="gramEnd"/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SEKHAR DASH</w:t>
            </w:r>
          </w:p>
        </w:tc>
        <w:tc>
          <w:tcPr>
            <w:tcW w:w="5362" w:type="dxa"/>
          </w:tcPr>
          <w:p w14:paraId="4534A4B3" w14:textId="78BCFD63"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Reg. </w:t>
            </w:r>
            <w:proofErr w:type="gramStart"/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No.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:-</w:t>
            </w:r>
            <w:proofErr w:type="gramEnd"/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2020IS04</w:t>
            </w:r>
          </w:p>
        </w:tc>
      </w:tr>
      <w:tr w:rsidR="00236ECC" w:rsidRPr="005912FD" w14:paraId="01E609D2" w14:textId="77777777" w:rsidTr="006C16E9">
        <w:trPr>
          <w:trHeight w:val="483"/>
        </w:trPr>
        <w:tc>
          <w:tcPr>
            <w:tcW w:w="5411" w:type="dxa"/>
          </w:tcPr>
          <w:p w14:paraId="696BEEA2" w14:textId="36F613E8"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gramStart"/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Course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:-</w:t>
            </w:r>
            <w:proofErr w:type="gramEnd"/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M Tech</w:t>
            </w:r>
          </w:p>
        </w:tc>
        <w:tc>
          <w:tcPr>
            <w:tcW w:w="5362" w:type="dxa"/>
          </w:tcPr>
          <w:p w14:paraId="6CAE9DBB" w14:textId="65FEC0A5"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Branch &amp; </w:t>
            </w:r>
            <w:proofErr w:type="gramStart"/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Year</w:t>
            </w:r>
            <w:r w:rsidR="00E62401" w:rsidRPr="005912FD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-</w:t>
            </w:r>
            <w:proofErr w:type="gramEnd"/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Information Security 2</w:t>
            </w:r>
            <w:r w:rsidR="00684D4B" w:rsidRPr="00684D4B">
              <w:rPr>
                <w:rFonts w:ascii="Arial Narrow" w:hAnsi="Arial Narrow" w:cs="Times New Roman"/>
                <w:b/>
                <w:sz w:val="24"/>
                <w:szCs w:val="24"/>
                <w:vertAlign w:val="superscript"/>
              </w:rPr>
              <w:t>nd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year</w:t>
            </w:r>
          </w:p>
        </w:tc>
      </w:tr>
      <w:tr w:rsidR="00236ECC" w:rsidRPr="005912FD" w14:paraId="4F2DB7F7" w14:textId="77777777" w:rsidTr="006C16E9">
        <w:trPr>
          <w:trHeight w:val="483"/>
        </w:trPr>
        <w:tc>
          <w:tcPr>
            <w:tcW w:w="5411" w:type="dxa"/>
          </w:tcPr>
          <w:p w14:paraId="71136C91" w14:textId="062C95F0" w:rsidR="00236ECC" w:rsidRPr="005912FD" w:rsidRDefault="00E62401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Contact </w:t>
            </w:r>
            <w:proofErr w:type="gramStart"/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No.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:-</w:t>
            </w:r>
            <w:proofErr w:type="gramEnd"/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9583393758</w:t>
            </w:r>
          </w:p>
        </w:tc>
        <w:tc>
          <w:tcPr>
            <w:tcW w:w="5362" w:type="dxa"/>
          </w:tcPr>
          <w:p w14:paraId="1138E81F" w14:textId="75720841" w:rsidR="00236ECC" w:rsidRPr="005912FD" w:rsidRDefault="00E62401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gramStart"/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E-mail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:-anshuman.2020is04@mnnit.ac.in</w:t>
            </w:r>
            <w:proofErr w:type="gramEnd"/>
          </w:p>
        </w:tc>
      </w:tr>
      <w:tr w:rsidR="00E62401" w:rsidRPr="005912FD" w14:paraId="579A845F" w14:textId="77777777" w:rsidTr="006C16E9">
        <w:trPr>
          <w:trHeight w:val="822"/>
        </w:trPr>
        <w:tc>
          <w:tcPr>
            <w:tcW w:w="10773" w:type="dxa"/>
            <w:gridSpan w:val="2"/>
          </w:tcPr>
          <w:p w14:paraId="27F75C3E" w14:textId="50B08708" w:rsidR="00E62401" w:rsidRPr="005912FD" w:rsidRDefault="00E62401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Thesis </w:t>
            </w:r>
            <w:proofErr w:type="gramStart"/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Title:</w:t>
            </w:r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-</w:t>
            </w:r>
            <w:proofErr w:type="gramEnd"/>
            <w:r w:rsidR="00684D4B">
              <w:rPr>
                <w:rFonts w:ascii="Arial Narrow" w:hAnsi="Arial Narrow" w:cs="Times New Roman"/>
                <w:b/>
                <w:sz w:val="24"/>
                <w:szCs w:val="24"/>
              </w:rPr>
              <w:t>Software Component Identification and Composition using clustering</w:t>
            </w:r>
          </w:p>
        </w:tc>
      </w:tr>
    </w:tbl>
    <w:p w14:paraId="5DD52626" w14:textId="77777777" w:rsidR="00AE26D3" w:rsidRPr="006C16E9" w:rsidRDefault="00AE26D3">
      <w:pPr>
        <w:rPr>
          <w:sz w:val="2"/>
          <w:szCs w:val="2"/>
        </w:rPr>
      </w:pPr>
    </w:p>
    <w:tbl>
      <w:tblPr>
        <w:tblStyle w:val="TableGrid"/>
        <w:tblW w:w="10809" w:type="dxa"/>
        <w:tblInd w:w="108" w:type="dxa"/>
        <w:tblLook w:val="04A0" w:firstRow="1" w:lastRow="0" w:firstColumn="1" w:lastColumn="0" w:noHBand="0" w:noVBand="1"/>
      </w:tblPr>
      <w:tblGrid>
        <w:gridCol w:w="807"/>
        <w:gridCol w:w="783"/>
        <w:gridCol w:w="6711"/>
        <w:gridCol w:w="2508"/>
      </w:tblGrid>
      <w:tr w:rsidR="003D7B60" w:rsidRPr="005912FD" w14:paraId="7E8F989C" w14:textId="77777777" w:rsidTr="006C16E9">
        <w:trPr>
          <w:trHeight w:val="626"/>
        </w:trPr>
        <w:tc>
          <w:tcPr>
            <w:tcW w:w="760" w:type="dxa"/>
          </w:tcPr>
          <w:p w14:paraId="55256063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784" w:type="dxa"/>
          </w:tcPr>
          <w:p w14:paraId="15EF94FA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6748" w:type="dxa"/>
          </w:tcPr>
          <w:p w14:paraId="2332FA96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Work done (description) </w:t>
            </w:r>
          </w:p>
        </w:tc>
        <w:tc>
          <w:tcPr>
            <w:tcW w:w="2517" w:type="dxa"/>
          </w:tcPr>
          <w:p w14:paraId="75C41612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Remarks of the Supervisor</w:t>
            </w:r>
          </w:p>
        </w:tc>
      </w:tr>
      <w:tr w:rsidR="003D7B60" w:rsidRPr="005912FD" w14:paraId="669F1CAC" w14:textId="77777777" w:rsidTr="006C16E9">
        <w:trPr>
          <w:trHeight w:val="626"/>
        </w:trPr>
        <w:tc>
          <w:tcPr>
            <w:tcW w:w="760" w:type="dxa"/>
            <w:vMerge w:val="restart"/>
          </w:tcPr>
          <w:p w14:paraId="65DEA469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14:paraId="29564735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748" w:type="dxa"/>
          </w:tcPr>
          <w:p w14:paraId="417898B3" w14:textId="77777777" w:rsidR="003D7B60" w:rsidRDefault="00684D4B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Read 12 papers related to clustering techniques used in identification and composition of software components to get a general idea about previous related works and techniques used.</w:t>
            </w:r>
          </w:p>
          <w:p w14:paraId="36207223" w14:textId="77777777" w:rsidR="00176C3A" w:rsidRDefault="00176C3A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3E9F3488" w14:textId="1033934F" w:rsidR="00176C3A" w:rsidRDefault="00176C3A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The 2 base papers for our thesis uses formal methods for constructing a software component library. Software components are specified using predicate logic. The specification corresponds to </w:t>
            </w:r>
            <w:r w:rsidR="00BF7874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specifying abstract data type and a set of methods that operate on it. Each method is specified by </w:t>
            </w:r>
            <w:proofErr w:type="gramStart"/>
            <w:r w:rsidR="00BF7874">
              <w:rPr>
                <w:rFonts w:ascii="Arial Narrow" w:hAnsi="Arial Narrow" w:cs="Times New Roman"/>
                <w:b/>
                <w:sz w:val="24"/>
                <w:szCs w:val="24"/>
              </w:rPr>
              <w:t>interface ,type</w:t>
            </w:r>
            <w:proofErr w:type="gramEnd"/>
            <w:r w:rsidR="00BF7874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declarations , preconditions and post conditions. These components are then made to classify set of components </w:t>
            </w:r>
            <w:proofErr w:type="spellStart"/>
            <w:r w:rsidR="00BF7874">
              <w:rPr>
                <w:rFonts w:ascii="Arial Narrow" w:hAnsi="Arial Narrow" w:cs="Times New Roman"/>
                <w:b/>
                <w:sz w:val="24"/>
                <w:szCs w:val="24"/>
              </w:rPr>
              <w:t>subsumption</w:t>
            </w:r>
            <w:proofErr w:type="spellEnd"/>
            <w:r w:rsidR="00BF7874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test </w:t>
            </w:r>
            <w:r w:rsidR="002743E3">
              <w:rPr>
                <w:rFonts w:ascii="Arial Narrow" w:hAnsi="Arial Narrow" w:cs="Times New Roman"/>
                <w:b/>
                <w:sz w:val="24"/>
                <w:szCs w:val="24"/>
              </w:rPr>
              <w:t>algorithm</w:t>
            </w:r>
            <w:r w:rsidR="00BF7874">
              <w:rPr>
                <w:rFonts w:ascii="Arial Narrow" w:hAnsi="Arial Narrow" w:cs="Times New Roman"/>
                <w:b/>
                <w:sz w:val="24"/>
                <w:szCs w:val="24"/>
              </w:rPr>
              <w:t>.</w:t>
            </w:r>
          </w:p>
          <w:p w14:paraId="620FCAEF" w14:textId="77777777" w:rsidR="00BF7874" w:rsidRDefault="00BF7874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5BD59484" w14:textId="77777777" w:rsidR="00BF7874" w:rsidRDefault="00BF7874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After getting lower level hierarchy of software </w:t>
            </w:r>
            <w:proofErr w:type="gram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t>components ,</w:t>
            </w:r>
            <w:proofErr w:type="gram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higher level hierarchy is </w:t>
            </w:r>
            <w:r w:rsidR="002743E3">
              <w:rPr>
                <w:rFonts w:ascii="Arial Narrow" w:hAnsi="Arial Narrow" w:cs="Times New Roman"/>
                <w:b/>
                <w:sz w:val="24"/>
                <w:szCs w:val="24"/>
              </w:rPr>
              <w:t>made using clustering algorithmn. The clustering is done using similarity between components.</w:t>
            </w:r>
          </w:p>
          <w:p w14:paraId="040EC0D8" w14:textId="77777777" w:rsidR="002743E3" w:rsidRDefault="002743E3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4A1582D7" w14:textId="77777777" w:rsidR="002743E3" w:rsidRDefault="002743E3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The result is a hierarchy of software components that make it easier to search and reuse.</w:t>
            </w:r>
          </w:p>
          <w:p w14:paraId="379C95F0" w14:textId="77777777" w:rsidR="002743E3" w:rsidRDefault="002743E3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7871152F" w14:textId="77777777" w:rsidR="002743E3" w:rsidRDefault="002743E3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Some other component identification methods studied were clustering using high cohesion and low coupling strategy.</w:t>
            </w:r>
          </w:p>
          <w:p w14:paraId="24FDFE17" w14:textId="77777777" w:rsidR="002743E3" w:rsidRDefault="002743E3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2FF87D3D" w14:textId="77777777" w:rsidR="00EB2114" w:rsidRDefault="002743E3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Another paper suggested combing clustering and genetic algorithms for component identification.</w:t>
            </w:r>
            <w:r w:rsidR="00EB2114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The conclusion found by merging both the methods was that it has better performance in medium scale systems but not good in high scale and </w:t>
            </w:r>
            <w:proofErr w:type="gramStart"/>
            <w:r w:rsidR="00EB2114">
              <w:rPr>
                <w:rFonts w:ascii="Arial Narrow" w:hAnsi="Arial Narrow" w:cs="Times New Roman"/>
                <w:b/>
                <w:sz w:val="24"/>
                <w:szCs w:val="24"/>
              </w:rPr>
              <w:t>small scale</w:t>
            </w:r>
            <w:proofErr w:type="gramEnd"/>
            <w:r w:rsidR="00EB2114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systems. The paper uses mapping of object models and components to specify a component.</w:t>
            </w:r>
          </w:p>
          <w:p w14:paraId="155DF0FB" w14:textId="77777777" w:rsidR="00EB2114" w:rsidRDefault="00EB2114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2469EEA3" w14:textId="77777777" w:rsidR="00EB2114" w:rsidRDefault="00EB2114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05BF0BF5" w14:textId="77777777" w:rsidR="002743E3" w:rsidRDefault="00EB2114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Another paper used use cases to extract features such as number of </w:t>
            </w:r>
            <w:proofErr w:type="gram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lastRenderedPageBreak/>
              <w:t>actors ,entity</w:t>
            </w:r>
            <w:proofErr w:type="gram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classes ,control classes etc. and compared the number of components formed from different types of clustering algorithms such as hierarchical , square error based, RB,RBR ,graph based , fuzzy and neural network based.</w:t>
            </w:r>
            <w:r w:rsidR="002743E3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b/>
                <w:sz w:val="24"/>
                <w:szCs w:val="24"/>
              </w:rPr>
              <w:t>The number of components formed were matched with an expert and the error percentage was calculated for every method of clustering.</w:t>
            </w:r>
          </w:p>
          <w:p w14:paraId="15074432" w14:textId="77777777" w:rsidR="006166CA" w:rsidRDefault="006166CA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  <w:p w14:paraId="6DF687C7" w14:textId="79FDE825" w:rsidR="006166CA" w:rsidRPr="005912FD" w:rsidRDefault="006166CA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Some papers focussed on component selection based on certain business requirements. Components were selected using genetic algorithm techniques and also traditional </w:t>
            </w:r>
            <w:proofErr w:type="gram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t>search based</w:t>
            </w:r>
            <w:proofErr w:type="gram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techniques. In evolutionary techniques the requirements are represented as chromosomes and values of 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t>ith</w:t>
            </w:r>
            <w:proofErr w:type="spell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gene represents component satisfying 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t>ith</w:t>
            </w:r>
            <w:proofErr w:type="spell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requirement.</w:t>
            </w:r>
          </w:p>
        </w:tc>
        <w:tc>
          <w:tcPr>
            <w:tcW w:w="2517" w:type="dxa"/>
          </w:tcPr>
          <w:p w14:paraId="25C3E118" w14:textId="348748FF"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D7B60" w:rsidRPr="005912FD" w14:paraId="24E96028" w14:textId="77777777" w:rsidTr="006C16E9">
        <w:trPr>
          <w:trHeight w:val="626"/>
        </w:trPr>
        <w:tc>
          <w:tcPr>
            <w:tcW w:w="760" w:type="dxa"/>
            <w:vMerge/>
          </w:tcPr>
          <w:p w14:paraId="011BF337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14:paraId="284E3AB5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6748" w:type="dxa"/>
          </w:tcPr>
          <w:p w14:paraId="5C2EEE4C" w14:textId="77777777"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14:paraId="0F78B5F6" w14:textId="77777777"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3D7B60" w:rsidRPr="005912FD" w14:paraId="5E93451A" w14:textId="77777777" w:rsidTr="006C16E9">
        <w:trPr>
          <w:trHeight w:val="560"/>
        </w:trPr>
        <w:tc>
          <w:tcPr>
            <w:tcW w:w="760" w:type="dxa"/>
            <w:vMerge/>
          </w:tcPr>
          <w:p w14:paraId="281AA471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14:paraId="21234896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6748" w:type="dxa"/>
          </w:tcPr>
          <w:p w14:paraId="61A46B8C" w14:textId="77777777"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14:paraId="7BBEB784" w14:textId="77777777"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3D7B60" w:rsidRPr="005912FD" w14:paraId="3F3623F9" w14:textId="77777777" w:rsidTr="006C16E9">
        <w:trPr>
          <w:trHeight w:val="560"/>
        </w:trPr>
        <w:tc>
          <w:tcPr>
            <w:tcW w:w="760" w:type="dxa"/>
            <w:vMerge/>
          </w:tcPr>
          <w:p w14:paraId="52CEE3EA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14:paraId="660A704E" w14:textId="77777777"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6748" w:type="dxa"/>
          </w:tcPr>
          <w:p w14:paraId="39835A8B" w14:textId="77777777"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14:paraId="7F356A26" w14:textId="77777777"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</w:tbl>
    <w:p w14:paraId="1B0EDE27" w14:textId="77777777" w:rsidR="00236ECC" w:rsidRPr="005912FD" w:rsidRDefault="00236ECC" w:rsidP="00236ECC">
      <w:pPr>
        <w:jc w:val="center"/>
        <w:rPr>
          <w:rFonts w:ascii="Arial Narrow" w:hAnsi="Arial Narrow" w:cs="Times New Roman"/>
          <w:sz w:val="24"/>
          <w:szCs w:val="24"/>
        </w:rPr>
      </w:pPr>
    </w:p>
    <w:p w14:paraId="246D37B7" w14:textId="77777777" w:rsidR="00801977" w:rsidRPr="00AE26D3" w:rsidRDefault="00801977" w:rsidP="00236ECC">
      <w:pPr>
        <w:jc w:val="center"/>
        <w:rPr>
          <w:rFonts w:ascii="Arial Narrow" w:hAnsi="Arial Narrow" w:cs="Times New Roman"/>
          <w:sz w:val="2"/>
          <w:szCs w:val="2"/>
        </w:rPr>
      </w:pPr>
    </w:p>
    <w:p w14:paraId="0CFF2E24" w14:textId="77777777" w:rsidR="00801977" w:rsidRPr="005912FD" w:rsidRDefault="001F0EB1" w:rsidP="00801977">
      <w:pPr>
        <w:jc w:val="both"/>
        <w:rPr>
          <w:rFonts w:ascii="Arial Narrow" w:hAnsi="Arial Narrow" w:cs="Times New Roman"/>
          <w:sz w:val="24"/>
          <w:szCs w:val="24"/>
        </w:rPr>
      </w:pPr>
      <w:r w:rsidRPr="005912FD">
        <w:rPr>
          <w:rFonts w:ascii="Arial Narrow" w:hAnsi="Arial Narrow" w:cs="Times New Roman"/>
          <w:sz w:val="24"/>
          <w:szCs w:val="24"/>
        </w:rPr>
        <w:t>Progress of the student is Satisfactory / Not satisfactory</w:t>
      </w:r>
    </w:p>
    <w:p w14:paraId="3499D992" w14:textId="77777777" w:rsidR="001F0EB1" w:rsidRPr="005912FD" w:rsidRDefault="001F0EB1" w:rsidP="00801977">
      <w:pPr>
        <w:jc w:val="both"/>
        <w:rPr>
          <w:rFonts w:ascii="Arial Narrow" w:hAnsi="Arial Narrow" w:cs="Times New Roman"/>
          <w:sz w:val="24"/>
          <w:szCs w:val="24"/>
        </w:rPr>
      </w:pPr>
    </w:p>
    <w:p w14:paraId="0D3C7C40" w14:textId="77777777" w:rsidR="001F0EB1" w:rsidRPr="006C16E9" w:rsidRDefault="001F0EB1" w:rsidP="00801977">
      <w:pPr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6C16E9">
        <w:rPr>
          <w:rFonts w:ascii="Arial Narrow" w:hAnsi="Arial Narrow" w:cs="Times New Roman"/>
          <w:b/>
          <w:bCs/>
          <w:sz w:val="24"/>
          <w:szCs w:val="24"/>
        </w:rPr>
        <w:t xml:space="preserve">(Thesis Supervisor) </w:t>
      </w:r>
    </w:p>
    <w:p w14:paraId="64775E4B" w14:textId="4E35BF77" w:rsidR="001F0EB1" w:rsidRPr="005912FD" w:rsidRDefault="001F0EB1" w:rsidP="00801977">
      <w:pPr>
        <w:jc w:val="both"/>
        <w:rPr>
          <w:rFonts w:ascii="Arial Narrow" w:hAnsi="Arial Narrow" w:cs="Times New Roman"/>
          <w:sz w:val="24"/>
          <w:szCs w:val="24"/>
        </w:rPr>
      </w:pPr>
      <w:proofErr w:type="gramStart"/>
      <w:r w:rsidRPr="006C16E9">
        <w:rPr>
          <w:rFonts w:ascii="Arial Narrow" w:hAnsi="Arial Narrow" w:cs="Times New Roman"/>
          <w:b/>
          <w:bCs/>
          <w:sz w:val="24"/>
          <w:szCs w:val="24"/>
        </w:rPr>
        <w:t>Name</w:t>
      </w:r>
      <w:r w:rsidRPr="005912FD">
        <w:rPr>
          <w:rFonts w:ascii="Arial Narrow" w:hAnsi="Arial Narrow" w:cs="Times New Roman"/>
          <w:sz w:val="24"/>
          <w:szCs w:val="24"/>
        </w:rPr>
        <w:t>:</w:t>
      </w:r>
      <w:r w:rsidR="00684D4B">
        <w:rPr>
          <w:rFonts w:ascii="Arial Narrow" w:hAnsi="Arial Narrow" w:cs="Times New Roman"/>
          <w:sz w:val="24"/>
          <w:szCs w:val="24"/>
        </w:rPr>
        <w:t>-</w:t>
      </w:r>
      <w:proofErr w:type="gramEnd"/>
      <w:r w:rsidR="00684D4B">
        <w:rPr>
          <w:rFonts w:ascii="Arial Narrow" w:hAnsi="Arial Narrow" w:cs="Times New Roman"/>
          <w:sz w:val="24"/>
          <w:szCs w:val="24"/>
        </w:rPr>
        <w:t>Prof. D. K. Yadav</w:t>
      </w:r>
    </w:p>
    <w:p w14:paraId="5269422E" w14:textId="77C9A003" w:rsidR="001F0EB1" w:rsidRPr="006C16E9" w:rsidRDefault="001F0EB1" w:rsidP="00801977">
      <w:pPr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6C16E9">
        <w:rPr>
          <w:rFonts w:ascii="Arial Narrow" w:hAnsi="Arial Narrow" w:cs="Times New Roman"/>
          <w:b/>
          <w:bCs/>
          <w:sz w:val="24"/>
          <w:szCs w:val="24"/>
        </w:rPr>
        <w:t>Department:</w:t>
      </w:r>
      <w:r w:rsidR="00684D4B">
        <w:rPr>
          <w:rFonts w:ascii="Arial Narrow" w:hAnsi="Arial Narrow" w:cs="Times New Roman"/>
          <w:b/>
          <w:bCs/>
          <w:sz w:val="24"/>
          <w:szCs w:val="24"/>
        </w:rPr>
        <w:t>CSED</w:t>
      </w:r>
    </w:p>
    <w:p w14:paraId="2B1CBDDF" w14:textId="77777777" w:rsidR="007777B0" w:rsidRPr="005912FD" w:rsidRDefault="007777B0" w:rsidP="00801977">
      <w:pPr>
        <w:jc w:val="both"/>
        <w:rPr>
          <w:rFonts w:ascii="Arial Narrow" w:hAnsi="Arial Narrow" w:cs="Times New Roman"/>
          <w:sz w:val="24"/>
          <w:szCs w:val="24"/>
        </w:rPr>
      </w:pPr>
    </w:p>
    <w:p w14:paraId="08ACE1B7" w14:textId="77777777" w:rsidR="007777B0" w:rsidRDefault="007777B0" w:rsidP="00801977">
      <w:pPr>
        <w:jc w:val="both"/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3253"/>
      </w:tblGrid>
      <w:tr w:rsidR="005912FD" w14:paraId="47C37016" w14:textId="77777777" w:rsidTr="005912FD">
        <w:trPr>
          <w:jc w:val="center"/>
        </w:trPr>
        <w:tc>
          <w:tcPr>
            <w:tcW w:w="7763" w:type="dxa"/>
          </w:tcPr>
          <w:p w14:paraId="6B5BEAD1" w14:textId="77777777" w:rsidR="005912FD" w:rsidRPr="00AE26D3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E26D3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Forwarded by: Convener-DMPC / DDPC</w:t>
            </w:r>
          </w:p>
        </w:tc>
        <w:tc>
          <w:tcPr>
            <w:tcW w:w="3253" w:type="dxa"/>
          </w:tcPr>
          <w:p w14:paraId="404C3CC0" w14:textId="77777777" w:rsidR="005912FD" w:rsidRPr="005912FD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Head of Department</w:t>
            </w:r>
          </w:p>
        </w:tc>
      </w:tr>
      <w:tr w:rsidR="005912FD" w:rsidRPr="00AE26D3" w14:paraId="706419B6" w14:textId="77777777" w:rsidTr="005912FD">
        <w:trPr>
          <w:jc w:val="center"/>
        </w:trPr>
        <w:tc>
          <w:tcPr>
            <w:tcW w:w="7763" w:type="dxa"/>
          </w:tcPr>
          <w:p w14:paraId="2FAFC9C5" w14:textId="77777777" w:rsidR="005912FD" w:rsidRPr="00AE26D3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E26D3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Dated:</w:t>
            </w:r>
          </w:p>
        </w:tc>
        <w:tc>
          <w:tcPr>
            <w:tcW w:w="3253" w:type="dxa"/>
          </w:tcPr>
          <w:p w14:paraId="05DC52E0" w14:textId="77777777" w:rsidR="005912FD" w:rsidRPr="00AE26D3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E26D3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Dated</w:t>
            </w:r>
          </w:p>
        </w:tc>
      </w:tr>
    </w:tbl>
    <w:p w14:paraId="4B3B601D" w14:textId="77777777" w:rsidR="001E543F" w:rsidRPr="005912FD" w:rsidRDefault="001E543F" w:rsidP="00801977">
      <w:pPr>
        <w:jc w:val="both"/>
        <w:rPr>
          <w:rFonts w:ascii="Arial Narrow" w:hAnsi="Arial Narrow" w:cs="Times New Roman"/>
          <w:sz w:val="24"/>
          <w:szCs w:val="24"/>
        </w:rPr>
      </w:pP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</w:p>
    <w:p w14:paraId="3FE32242" w14:textId="77777777" w:rsidR="001E543F" w:rsidRPr="005912FD" w:rsidRDefault="001E543F" w:rsidP="00801977">
      <w:pPr>
        <w:jc w:val="both"/>
        <w:rPr>
          <w:rFonts w:ascii="Arial Narrow" w:hAnsi="Arial Narrow" w:cs="Times New Roman"/>
          <w:sz w:val="24"/>
          <w:szCs w:val="24"/>
        </w:rPr>
      </w:pP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</w:p>
    <w:sectPr w:rsidR="001E543F" w:rsidRPr="005912FD" w:rsidSect="00236E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ECC"/>
    <w:rsid w:val="00071707"/>
    <w:rsid w:val="000B355D"/>
    <w:rsid w:val="001376E0"/>
    <w:rsid w:val="00176C3A"/>
    <w:rsid w:val="001A766B"/>
    <w:rsid w:val="001E543F"/>
    <w:rsid w:val="001F0EB1"/>
    <w:rsid w:val="00236ECC"/>
    <w:rsid w:val="00241CC9"/>
    <w:rsid w:val="002743E3"/>
    <w:rsid w:val="002C2177"/>
    <w:rsid w:val="00314BA6"/>
    <w:rsid w:val="00336D02"/>
    <w:rsid w:val="003D7B60"/>
    <w:rsid w:val="00432EA1"/>
    <w:rsid w:val="004741E7"/>
    <w:rsid w:val="004D49E6"/>
    <w:rsid w:val="00503DFF"/>
    <w:rsid w:val="005912FD"/>
    <w:rsid w:val="005B0568"/>
    <w:rsid w:val="006166CA"/>
    <w:rsid w:val="00684D4B"/>
    <w:rsid w:val="006C16E9"/>
    <w:rsid w:val="00770409"/>
    <w:rsid w:val="007777B0"/>
    <w:rsid w:val="007B35D4"/>
    <w:rsid w:val="00801977"/>
    <w:rsid w:val="00976F14"/>
    <w:rsid w:val="00AE1945"/>
    <w:rsid w:val="00AE26D3"/>
    <w:rsid w:val="00BF7874"/>
    <w:rsid w:val="00C20FAB"/>
    <w:rsid w:val="00D01C3F"/>
    <w:rsid w:val="00D12149"/>
    <w:rsid w:val="00E62401"/>
    <w:rsid w:val="00EB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B13"/>
  <w15:docId w15:val="{C889C920-C2C4-4260-98CD-0C84C00A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MNNIT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Dash, Anshuman Sekhar</cp:lastModifiedBy>
  <cp:revision>4</cp:revision>
  <cp:lastPrinted>2021-09-30T10:09:00Z</cp:lastPrinted>
  <dcterms:created xsi:type="dcterms:W3CDTF">2021-10-08T04:20:00Z</dcterms:created>
  <dcterms:modified xsi:type="dcterms:W3CDTF">2021-10-08T08:12:00Z</dcterms:modified>
</cp:coreProperties>
</file>