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84B68">
      <w:pPr>
        <w:jc w:val="center"/>
      </w:pPr>
      <w:r>
        <w:rPr>
          <w:b/>
          <w:color w:val="1F4E79"/>
          <w:sz w:val="32"/>
        </w:rPr>
        <w:t xml:space="preserve">LECTURE </w:t>
      </w:r>
      <w:r>
        <w:rPr>
          <w:rFonts w:hint="default"/>
          <w:b/>
          <w:color w:val="1F4E79"/>
          <w:sz w:val="32"/>
          <w:lang w:val="en-US"/>
        </w:rPr>
        <w:t>5</w:t>
      </w:r>
      <w:r>
        <w:rPr>
          <w:b/>
          <w:color w:val="1F4E79"/>
          <w:sz w:val="32"/>
        </w:rPr>
        <w:t>: AI TOOLS, CHATGPT &amp; INTELLIGENT AGENTS</w:t>
      </w:r>
    </w:p>
    <w:p w14:paraId="620DFDED">
      <w:pPr>
        <w:keepNext/>
        <w:rPr>
          <w:b/>
          <w:color w:val="9E480E"/>
          <w:sz w:val="20"/>
        </w:rPr>
      </w:pPr>
    </w:p>
    <w:p w14:paraId="1F3545F6">
      <w:pPr>
        <w:keepNext/>
      </w:pPr>
      <w:bookmarkStart w:id="0" w:name="_GoBack"/>
      <w:bookmarkEnd w:id="0"/>
      <w:r>
        <w:rPr>
          <w:b/>
          <w:color w:val="9E480E"/>
          <w:sz w:val="20"/>
        </w:rPr>
        <w:t>1 — AI Tools, ChatGPT &amp; Intelligent Agents</w:t>
      </w:r>
    </w:p>
    <w:p w14:paraId="4D9E272F">
      <w:pPr>
        <w:keepLines/>
      </w:pPr>
      <w:r>
        <w:t>Today’s focus is practical AI literacy: when to use a model, a tool, an assistant, or an agent. ChatGPT is presented as a workspace that can combine conversation with tools, files, search, data analysis, images, voice, and—where available—agentic actions.</w:t>
      </w:r>
      <w:r>
        <w:rPr>
          <w:b/>
        </w:rPr>
        <w:t xml:space="preserve">  Ask: </w:t>
      </w:r>
      <w:r>
        <w:t>Name one repetitive task in your study or university work that AI could assist with.</w:t>
      </w:r>
    </w:p>
    <w:p w14:paraId="7B2BE363">
      <w:pPr>
        <w:keepNext/>
      </w:pPr>
      <w:r>
        <w:rPr>
          <w:b/>
          <w:color w:val="9E480E"/>
          <w:sz w:val="20"/>
        </w:rPr>
        <w:t>2 — Learning Outcomes</w:t>
      </w:r>
    </w:p>
    <w:p w14:paraId="77E926D5">
      <w:pPr>
        <w:keepLines/>
      </w:pPr>
      <w:r>
        <w:t>Students should leave able to distinguish AI concepts, select the right capability, write clearer prompts, apply AI to mathematics/data science/research, and verify outputs responsibly.</w:t>
      </w:r>
      <w:r>
        <w:rPr>
          <w:b/>
        </w:rPr>
        <w:t xml:space="preserve">  Ask: </w:t>
      </w:r>
      <w:r>
        <w:t>Which outcome is most useful for your current semester?</w:t>
      </w:r>
    </w:p>
    <w:p w14:paraId="139AA04D">
      <w:pPr>
        <w:keepNext/>
      </w:pPr>
      <w:r>
        <w:rPr>
          <w:b/>
          <w:color w:val="9E480E"/>
          <w:sz w:val="20"/>
        </w:rPr>
        <w:t xml:space="preserve"> 3 — From Model to Agent</w:t>
      </w:r>
    </w:p>
    <w:p w14:paraId="4E626EFC">
      <w:pPr>
        <w:keepLines/>
      </w:pPr>
      <w:r>
        <w:t>A model is the reasoning/generation engine. A tool performs a specific operation such as search, calculation, code, or file reading. An assistant is the conversational layer that combines models and tools. An agent works toward a goal through several steps, tool calls, checks, and revisions. Increasing autonomy never means unlimited permission; the user remains responsible.</w:t>
      </w:r>
      <w:r>
        <w:rPr>
          <w:b/>
        </w:rPr>
        <w:t xml:space="preserve">  Ask: </w:t>
      </w:r>
      <w:r>
        <w:t>Is a calculator a model, tool, assistant, or agent? Why?</w:t>
      </w:r>
    </w:p>
    <w:p w14:paraId="40FFA754">
      <w:pPr>
        <w:keepNext/>
      </w:pPr>
      <w:r>
        <w:rPr>
          <w:b/>
          <w:color w:val="9E480E"/>
          <w:sz w:val="20"/>
        </w:rPr>
        <w:t xml:space="preserve"> 4 — One Goal, Different AI Choices</w:t>
      </w:r>
    </w:p>
    <w:p w14:paraId="61F6DF94">
      <w:pPr>
        <w:keepLines/>
      </w:pPr>
      <w:r>
        <w:t>The same request may need different capabilities. A personal introduction needs ordinary chat; current company facts need web search; a documented multi-source interview brief needs deep research; scheduling and file organization may require connected apps or an agent. Choosing the correct feature is itself an AI skill.</w:t>
      </w:r>
      <w:r>
        <w:rPr>
          <w:b/>
        </w:rPr>
        <w:t xml:space="preserve">  Ask: </w:t>
      </w:r>
      <w:r>
        <w:t>Which option would you use to compare today’s university admission policies?</w:t>
      </w:r>
    </w:p>
    <w:p w14:paraId="4EE9748B">
      <w:pPr>
        <w:keepNext/>
      </w:pPr>
      <w:r>
        <w:rPr>
          <w:b/>
          <w:color w:val="9E480E"/>
          <w:sz w:val="20"/>
        </w:rPr>
        <w:t>5 — ChatGPT as a Multimodal Workspace</w:t>
      </w:r>
    </w:p>
    <w:p w14:paraId="288AD948">
      <w:pPr>
        <w:keepLines/>
      </w:pPr>
      <w:r>
        <w:t>ChatGPT can work with text, uploaded documents, structured data, images, web information, and voice. It can explain, summarize, compare, calculate, chart, and create outputs in one conversation. Feature availability and limits can differ across plans and institutional workspaces.</w:t>
      </w:r>
      <w:r>
        <w:rPr>
          <w:b/>
        </w:rPr>
        <w:t xml:space="preserve">  Ask: </w:t>
      </w:r>
      <w:r>
        <w:t>What input type—text, file, data, image, web, or voice—would best support your dissertation work?</w:t>
      </w:r>
    </w:p>
    <w:p w14:paraId="17B1C632">
      <w:pPr>
        <w:keepNext/>
      </w:pPr>
      <w:r>
        <w:rPr>
          <w:b/>
          <w:color w:val="9E480E"/>
          <w:sz w:val="20"/>
        </w:rPr>
        <w:t>6 — Choosing an Intelligence Level</w:t>
      </w:r>
    </w:p>
    <w:p w14:paraId="5D6F289D">
      <w:pPr>
        <w:keepLines/>
      </w:pPr>
      <w:r>
        <w:rPr>
          <w:b/>
        </w:rPr>
        <w:t xml:space="preserve"> </w:t>
      </w:r>
      <w:r>
        <w:t>Use the lightest level that reliably solves the task. Instant is suitable for definitions, rewriting, and brainstorming. A balanced level suits comparisons and standard analysis. A deeper thinking level is better for proofs, multi-step algorithms, difficult coding, or detailed plans. Names and limits can change, so focus on task complexity rather than memorizing labels.</w:t>
      </w:r>
      <w:r>
        <w:rPr>
          <w:b/>
        </w:rPr>
        <w:t xml:space="preserve">  Ask: </w:t>
      </w:r>
      <w:r>
        <w:t>Which level would you choose for proving a theorem and checking edge cases?</w:t>
      </w:r>
    </w:p>
    <w:p w14:paraId="5F58585C">
      <w:pPr>
        <w:keepNext/>
      </w:pPr>
      <w:r>
        <w:rPr>
          <w:b/>
          <w:color w:val="9E480E"/>
          <w:sz w:val="20"/>
        </w:rPr>
        <w:t>7 — ChatGPT Capability Map</w:t>
      </w:r>
    </w:p>
    <w:p w14:paraId="356AB181">
      <w:pPr>
        <w:keepLines/>
      </w:pPr>
      <w:r>
        <w:rPr>
          <w:b/>
        </w:rPr>
        <w:t xml:space="preserve"> </w:t>
      </w:r>
      <w:r>
        <w:t>Choose by evidence and action required: Search for current facts; Deep Research for a documented multi-source synthesis; Files and Data for uploaded evidence and calculations; Images for diagrams and editing; Voice for conversational practice; Apps or Agent for connected information and approved actions.</w:t>
      </w:r>
      <w:r>
        <w:rPr>
          <w:b/>
        </w:rPr>
        <w:t xml:space="preserve">  Ask: </w:t>
      </w:r>
      <w:r>
        <w:t>Classify these tasks: current stock price, 20-paper review, CSV analysis, poster, viva practice, seminar scheduling.</w:t>
      </w:r>
    </w:p>
    <w:p w14:paraId="229A66EB">
      <w:pPr>
        <w:keepLines/>
      </w:pPr>
      <w:r>
        <w:rPr>
          <w:b/>
          <w:color w:val="9E480E"/>
          <w:sz w:val="20"/>
        </w:rPr>
        <w:t>8 — Feature 1: Web Search</w:t>
      </w:r>
    </w:p>
    <w:p w14:paraId="7C709648">
      <w:pPr>
        <w:keepLines/>
      </w:pPr>
      <w:r>
        <w:t>Use Search when information may have changed, when direct sources are needed, or when comparing recent products, policies, events, or research. Search provides timely answers with source links, but students must still inspect authority, publication date, and agreement across sources.</w:t>
      </w:r>
      <w:r>
        <w:rPr>
          <w:b/>
        </w:rPr>
        <w:t xml:space="preserve">  Ask: </w:t>
      </w:r>
      <w:r>
        <w:t>What three checks should you perform before accepting a web-based answer?</w:t>
      </w:r>
    </w:p>
    <w:p w14:paraId="5E1FD1AB">
      <w:pPr>
        <w:keepNext/>
      </w:pPr>
      <w:r>
        <w:rPr>
          <w:b/>
          <w:color w:val="9E480E"/>
          <w:sz w:val="20"/>
        </w:rPr>
        <w:t xml:space="preserve"> 9 — Feature 2: Deep Research</w:t>
      </w:r>
    </w:p>
    <w:p w14:paraId="0331BCF9">
      <w:pPr>
        <w:keepLines/>
      </w:pPr>
      <w:r>
        <w:t>Deep Research is not simply a longer response. It is a planned, multi-step research process that searches, analyzes, and synthesizes many sources into a documented report. It is valuable for literature reviews, research-gap mapping, technology comparisons, and evidence-backed briefs. The student must still evaluate citations and write the final interpretation.</w:t>
      </w:r>
      <w:r>
        <w:rPr>
          <w:b/>
        </w:rPr>
        <w:t xml:space="preserve">  Ask: </w:t>
      </w:r>
      <w:r>
        <w:t>When is ordinary Search sufficient, and when is Deep Research justified?</w:t>
      </w:r>
    </w:p>
    <w:p w14:paraId="257196B4">
      <w:pPr>
        <w:keepNext/>
      </w:pPr>
      <w:r>
        <w:rPr>
          <w:b/>
          <w:color w:val="9E480E"/>
          <w:sz w:val="20"/>
        </w:rPr>
        <w:t>10 — Feature 3: Files &amp; Data Analysis</w:t>
      </w:r>
    </w:p>
    <w:p w14:paraId="60352374">
      <w:pPr>
        <w:keepLines/>
      </w:pPr>
      <w:r>
        <w:t>Upload PDFs, PPTX, DOCX, XLSX, or CSV files and ask focused questions. For datasets, ChatGPT may use Python to clean data, compute statistics, create tables, fit models, and draw charts. Verification means checking column names, missing values, assumptions, formulas, generated code, and numerical outputs. Structured data is better than screenshots of tables.</w:t>
      </w:r>
      <w:r>
        <w:rPr>
          <w:b/>
        </w:rPr>
        <w:t xml:space="preserve">  Ask: </w:t>
      </w:r>
      <w:r>
        <w:t>What could go wrong if a column is interpreted as text instead of a number?</w:t>
      </w:r>
    </w:p>
    <w:p w14:paraId="32465194">
      <w:pPr>
        <w:keepNext/>
      </w:pPr>
      <w:r>
        <w:rPr>
          <w:b/>
          <w:color w:val="9E480E"/>
          <w:sz w:val="20"/>
        </w:rPr>
        <w:t>11 — Feature 4: Create &amp; Edit Images</w:t>
      </w:r>
    </w:p>
    <w:p w14:paraId="1378FB83">
      <w:pPr>
        <w:keepLines/>
      </w:pPr>
      <w:r>
        <w:rPr>
          <w:b/>
        </w:rPr>
        <w:t xml:space="preserve">Explain: </w:t>
      </w:r>
      <w:r>
        <w:t>Image tools can produce algorithm diagrams, geometric intuition, concept cards, posters, and graphical abstracts—not only artwork. Give a precise visual goal, audience, labels, layout, and background. Generated equations, labels, dimensions, and units may be incorrect, so mathematical and scientific accuracy must be checked.</w:t>
      </w:r>
      <w:r>
        <w:rPr>
          <w:b/>
        </w:rPr>
        <w:t xml:space="preserve">  Ask: </w:t>
      </w:r>
      <w:r>
        <w:t>Give a prompt for a classroom diagram of gradient descent.</w:t>
      </w:r>
    </w:p>
    <w:p w14:paraId="4CADF362">
      <w:pPr>
        <w:keepNext/>
      </w:pPr>
      <w:r>
        <w:rPr>
          <w:b/>
          <w:color w:val="9E480E"/>
          <w:sz w:val="20"/>
        </w:rPr>
        <w:t xml:space="preserve"> 12 — Voice Mode: Learn by Conversation</w:t>
      </w:r>
    </w:p>
    <w:p w14:paraId="32907604">
      <w:pPr>
        <w:keepLines/>
      </w:pPr>
      <w:r>
        <w:t>Voice supports natural spoken interaction, interruption, clarification, and follow-up. Useful applications include viva practice, concept tutoring, academic-English rehearsal, and hands-free revision. Ask the assistant to pause, quiz you, wait for an answer, and correct one issue at a time.</w:t>
      </w:r>
      <w:r>
        <w:rPr>
          <w:b/>
        </w:rPr>
        <w:t xml:space="preserve">  </w:t>
      </w:r>
      <w:r>
        <w:t>How would you use voice mode to practice a two-minute explanation of eigenvalues?</w:t>
      </w:r>
    </w:p>
    <w:p w14:paraId="1AB25B9F">
      <w:r>
        <w:rPr>
          <w:b/>
          <w:color w:val="9E480E"/>
          <w:sz w:val="20"/>
        </w:rPr>
        <w:t>13 — Apps, Connectors &amp; Plugins</w:t>
      </w:r>
    </w:p>
    <w:p w14:paraId="5977CB45">
      <w:pPr>
        <w:keepLines/>
      </w:pPr>
      <w:r>
        <w:t>Apps connect ChatGPT to external information or actions such as files, email, calendar, Slack, Drive, or organizational tools. Some connections only retrieve information; others can perform actions. Use the least permission necessary, review every consequential action, and follow university data-governance rules.</w:t>
      </w:r>
      <w:r>
        <w:rPr>
          <w:b/>
        </w:rPr>
        <w:t xml:space="preserve">  Ask: </w:t>
      </w:r>
      <w:r>
        <w:t>Which university data should never be uploaded without authorization?</w:t>
      </w:r>
    </w:p>
    <w:p w14:paraId="5B111324">
      <w:pPr>
        <w:keepNext/>
      </w:pPr>
      <w:r>
        <w:rPr>
          <w:b/>
          <w:color w:val="9E480E"/>
          <w:sz w:val="20"/>
        </w:rPr>
        <w:t>14 — ChatGPT vs OpenAI Platform/API</w:t>
      </w:r>
    </w:p>
    <w:p w14:paraId="4F1EF587">
      <w:pPr>
        <w:keepLines/>
      </w:pPr>
      <w:r>
        <w:t>ChatGPT is a ready-made interface for individuals and teams. The platform/API is for developers who want to embed models and tools inside custom software. A simple analogy: ChatGPT is a finished calculator application; the API is the mathematical engine that developers place inside another system. University examples include an admission assistant, research dashboard, or personalized tutor.</w:t>
      </w:r>
      <w:r>
        <w:rPr>
          <w:b/>
        </w:rPr>
        <w:t xml:space="preserve">  Ask: </w:t>
      </w:r>
      <w:r>
        <w:t>Which option would be used to build a university chatbot inside an existing portal?</w:t>
      </w:r>
    </w:p>
    <w:p w14:paraId="035F3902">
      <w:pPr>
        <w:keepNext/>
      </w:pPr>
      <w:r>
        <w:rPr>
          <w:b/>
          <w:color w:val="9E480E"/>
          <w:sz w:val="20"/>
        </w:rPr>
        <w:t>15 — What Is an AI Agent?</w:t>
      </w:r>
    </w:p>
    <w:p w14:paraId="1E324D41">
      <w:pPr>
        <w:keepLines/>
      </w:pPr>
      <w:r>
        <w:t>An agent receives a goal, builds a plan, selects tools, performs actions, checks results, and adjusts. A memorable formula is: Agent = Model + Goal + Context/Memory + Tools + Feedback Loop + User Control. Agents can still make errors; permission boundaries, checkpoints, and human verification are essential.</w:t>
      </w:r>
      <w:r>
        <w:rPr>
          <w:b/>
        </w:rPr>
        <w:t xml:space="preserve">  Ask: </w:t>
      </w:r>
      <w:r>
        <w:t>How is “prepare a seminar checklist” different from “coordinate the seminar using approved tools”?</w:t>
      </w:r>
    </w:p>
    <w:p w14:paraId="5F24661C">
      <w:pPr>
        <w:keepNext/>
      </w:pPr>
      <w:r>
        <w:rPr>
          <w:b/>
          <w:color w:val="9E480E"/>
          <w:sz w:val="20"/>
        </w:rPr>
        <w:t>16 — The Agent Loop</w:t>
      </w:r>
    </w:p>
    <w:p w14:paraId="417A353A">
      <w:pPr>
        <w:keepLines/>
      </w:pPr>
      <w:r>
        <w:t>Walk through the loop: Observe the goal and context; Plan the next step; Act using a tool; Evaluate the result; Adapt the plan or ask the user. The loop should stop when the goal is met, when the task is blocked, risky, or ambiguous, or when user approval is needed.</w:t>
      </w:r>
      <w:r>
        <w:rPr>
          <w:b/>
        </w:rPr>
        <w:t xml:space="preserve">  Ask: </w:t>
      </w:r>
      <w:r>
        <w:t>At which stages should a human approval checkpoint be inserted for booking or sending emails?</w:t>
      </w:r>
    </w:p>
    <w:p w14:paraId="6AC2C85B">
      <w:pPr>
        <w:keepNext/>
      </w:pPr>
      <w:r>
        <w:rPr>
          <w:b/>
          <w:color w:val="9E480E"/>
          <w:sz w:val="20"/>
        </w:rPr>
        <w:t>17 — Case Study: Research Scholar Seminar</w:t>
      </w:r>
    </w:p>
    <w:p w14:paraId="7B4AF096">
      <w:pPr>
        <w:keepLines/>
      </w:pPr>
      <w:r>
        <w:rPr>
          <w:b/>
        </w:rPr>
        <w:t xml:space="preserve"> </w:t>
      </w:r>
      <w:r>
        <w:t>Normal chat can suggest an agenda, checklist, and invitation draft, but the user executes everything. An agentic workflow can read requirements, check calendar constraints, research speakers, draft materials, request approval before actions, and report what is complete and pending. The distinction is generating advice versus carrying out a controlled workflow.</w:t>
      </w:r>
      <w:r>
        <w:rPr>
          <w:b/>
        </w:rPr>
        <w:t xml:space="preserve">  Ask: </w:t>
      </w:r>
      <w:r>
        <w:t>List two actions that should never be executed without explicit approval.</w:t>
      </w:r>
    </w:p>
    <w:p w14:paraId="113D2AA0">
      <w:pPr>
        <w:keepNext/>
      </w:pPr>
      <w:r>
        <w:rPr>
          <w:b/>
          <w:color w:val="9E480E"/>
          <w:sz w:val="20"/>
        </w:rPr>
        <w:t>18 — Applications for Mathematics, AI &amp; Data Science</w:t>
      </w:r>
    </w:p>
    <w:p w14:paraId="0AC45B77">
      <w:pPr>
        <w:keepLines/>
      </w:pPr>
      <w:r>
        <w:t>AI can explain concepts at different levels, create graded practice, analyze datasets, compare algorithms, support literature mapping, and improve communication. It should support—not replace—mathematical understanding. Ask for definitions, assumptions, derivations, alternative methods, code, checks, and failure cases.</w:t>
      </w:r>
      <w:r>
        <w:rPr>
          <w:b/>
        </w:rPr>
        <w:t xml:space="preserve">  Ask: </w:t>
      </w:r>
      <w:r>
        <w:t>How can AI help with a numerical-method problem without simply giving the final answer?</w:t>
      </w:r>
    </w:p>
    <w:p w14:paraId="6B9E92DB">
      <w:r>
        <w:rPr>
          <w:b/>
          <w:color w:val="9E480E"/>
          <w:sz w:val="20"/>
        </w:rPr>
        <w:t>19 — Prompting Framework: T–C–O–C–V</w:t>
      </w:r>
    </w:p>
    <w:p w14:paraId="2F995EEF">
      <w:pPr>
        <w:keepLines/>
      </w:pPr>
      <w:r>
        <w:t>Task: state the exact job. Context: specify background, learner level, data, and purpose. Output: request structure, tone, length, or format. Constraints: define notation, sources, exclusions, and limits. Verify: request assumptions, checks, citations, uncertainty, or an alternative method. Compare the vague prompt “Explain neural networks” with the detailed MSc-level prompt shown on the slide.</w:t>
      </w:r>
      <w:r>
        <w:rPr>
          <w:b/>
        </w:rPr>
        <w:t xml:space="preserve">  Ask: </w:t>
      </w:r>
      <w:r>
        <w:t>Improve this prompt: “Explain regression.”</w:t>
      </w:r>
    </w:p>
    <w:p w14:paraId="2A5983FD">
      <w:pPr>
        <w:keepNext/>
      </w:pPr>
      <w:r>
        <w:rPr>
          <w:b/>
          <w:color w:val="9E480E"/>
          <w:sz w:val="20"/>
        </w:rPr>
        <w:t>20 — Responsible Use: Trust, but Verify</w:t>
      </w:r>
    </w:p>
    <w:p w14:paraId="265EF90C">
      <w:pPr>
        <w:keepLines/>
      </w:pPr>
      <w:r>
        <w:t>AI can sound confident and still be wrong. Check fabricated facts and references against primary sources; recalculate mathematics and test edge cases; anonymize sensitive data; inspect bias and missing perspectives; follow course rules and disclose AI assistance when required. The human defines the goal, reviews evidence, approves actions, and owns the final decision.</w:t>
      </w:r>
      <w:r>
        <w:rPr>
          <w:b/>
        </w:rPr>
        <w:t xml:space="preserve">  Ask: </w:t>
      </w:r>
      <w:r>
        <w:t>What is one verification method for a proof, a citation, and a dataset result?</w:t>
      </w:r>
    </w:p>
    <w:p w14:paraId="62DC48B8">
      <w:pPr>
        <w:keepNext/>
      </w:pPr>
      <w:r>
        <w:rPr>
          <w:b/>
          <w:color w:val="9E480E"/>
          <w:sz w:val="20"/>
        </w:rPr>
        <w:t>21 — Class Activity: Match Task to Capability</w:t>
      </w:r>
    </w:p>
    <w:p w14:paraId="15D9B897">
      <w:pPr>
        <w:keepLines/>
      </w:pPr>
      <w:r>
        <w:t>Divide the class into four groups for six minutes. Group A uses Search for recent topological-data-analysis applications. Group B designs a Deep Research comparison of time-series anomaly methods. Group C creates a Files + Data prompt for student-score analysis. Group D designs an Agent + Apps workflow for a two-day seminar. Each group must submit one TCOCV prompt, expected output, and verification plan.</w:t>
      </w:r>
      <w:r>
        <w:rPr>
          <w:b/>
        </w:rPr>
        <w:t xml:space="preserve">   </w:t>
      </w:r>
      <w:r>
        <w:t>Ask each group to identify one risk and one human checkpoint.</w:t>
      </w:r>
    </w:p>
    <w:p w14:paraId="012229F1">
      <w:pPr>
        <w:keepNext/>
      </w:pPr>
      <w:r>
        <w:rPr>
          <w:b/>
          <w:color w:val="9E480E"/>
          <w:sz w:val="20"/>
        </w:rPr>
        <w:t>22 — Key Takeaways</w:t>
      </w:r>
    </w:p>
    <w:p w14:paraId="5302E798">
      <w:pPr>
        <w:keepLines/>
      </w:pPr>
      <w:r>
        <w:t>Summarize in five statements: models reason and generate; tools add capabilities; Search handles recent facts while Deep Research creates documented synthesis; multimodal inputs expand what ChatGPT can work with; agents pursue goals through tools and feedback; prompt quality and human verification determine usefulness.</w:t>
      </w:r>
      <w:r>
        <w:rPr>
          <w:b/>
        </w:rPr>
        <w:t xml:space="preserve">  Ask: </w:t>
      </w:r>
      <w:r>
        <w:t>Give one situation each for Search, Deep Research, Data Analysis, and an Agent.</w:t>
      </w:r>
    </w:p>
    <w:p w14:paraId="4FB84B92">
      <w:pPr>
        <w:keepNext/>
      </w:pPr>
      <w:r>
        <w:rPr>
          <w:b/>
          <w:color w:val="9E480E"/>
          <w:sz w:val="20"/>
        </w:rPr>
        <w:t>23 — Official Sources &amp; Further Learning</w:t>
      </w:r>
    </w:p>
    <w:p w14:paraId="2485EB5A">
      <w:pPr>
        <w:keepLines/>
      </w:pPr>
      <w:r>
        <w:t>Explain that AI products change rapidly, so students should use current official documentation rather than memorizing interface labels. The lecture is grounded in OpenAI Help Center, OpenAI Academy, product announcements, and developer documentation. Feature availability can vary by plan, region, and institutional settings.</w:t>
      </w:r>
      <w:r>
        <w:rPr>
          <w:b/>
        </w:rPr>
        <w:t xml:space="preserve">  Ask: </w:t>
      </w:r>
      <w:r>
        <w:t>Which official source would you consult first when a feature name or limit changes?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2"/>
      </w:tblGrid>
      <w:tr w14:paraId="3099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2" w:type="dxa"/>
          </w:tcPr>
          <w:p w14:paraId="71A19CD3">
            <w:r>
              <w:rPr>
                <w:b/>
              </w:rPr>
              <w:t xml:space="preserve">Closing line  </w:t>
            </w:r>
            <w:r>
              <w:t>“Effective AI use is not asking the longest question. It is choosing the right capability, giving clear context, and verifying the result.”</w:t>
            </w:r>
          </w:p>
        </w:tc>
      </w:tr>
    </w:tbl>
    <w:p w14:paraId="2C6D4D6A"/>
    <w:sectPr>
      <w:headerReference r:id="rId5" w:type="default"/>
      <w:footerReference r:id="rId6" w:type="default"/>
      <w:pgSz w:w="12240" w:h="15840"/>
      <w:pgMar w:top="605" w:right="749" w:bottom="605" w:left="74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7939F">
    <w:pPr>
      <w:pStyle w:val="18"/>
      <w:jc w:val="center"/>
    </w:pPr>
    <w:r>
      <w:rPr>
        <w:sz w:val="15"/>
      </w:rPr>
      <w:t xml:space="preserve">Prof. Namita Tiwari | CSJMU, Kanpur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A9E8B">
    <w:pPr>
      <w:pStyle w:val="19"/>
      <w:jc w:val="right"/>
    </w:pPr>
    <w:r>
      <w:rPr>
        <w:color w:val="5A5A5A"/>
        <w:sz w:val="15"/>
      </w:rPr>
      <w:t>M.Sc. Mathematics with AI &amp; Data Science | Lecture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0E1A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6" w:line="240" w:lineRule="auto"/>
    </w:pPr>
    <w:rPr>
      <w:rFonts w:ascii="Aptos" w:hAnsi="Aptos" w:eastAsiaTheme="minorEastAsia" w:cstheme="minorBidi"/>
      <w:sz w:val="17"/>
      <w:szCs w:val="22"/>
      <w:lang w:val="en-US" w:eastAsia="en-US" w:bidi="ar-SA"/>
    </w:rPr>
  </w:style>
  <w:style w:type="paragraph" w:styleId="2">
    <w:name w:val="heading 1"/>
    <w:basedOn w:val="1"/>
    <w:next w:val="1"/>
    <w:link w:val="138"/>
    <w:qFormat/>
    <w:uiPriority w:val="9"/>
    <w:pPr>
      <w:keepNext/>
      <w:keepLines/>
      <w:spacing w:before="40" w:after="40"/>
      <w:outlineLvl w:val="0"/>
    </w:pPr>
    <w:rPr>
      <w:rFonts w:asciiTheme="majorHAnsi" w:hAnsiTheme="majorHAnsi" w:eastAsiaTheme="majorEastAsia" w:cstheme="majorBidi"/>
      <w:b/>
      <w:bCs/>
      <w:color w:val="1F4E79"/>
      <w:sz w:val="25"/>
      <w:szCs w:val="28"/>
    </w:rPr>
  </w:style>
  <w:style w:type="paragraph" w:styleId="3">
    <w:name w:val="heading 2"/>
    <w:basedOn w:val="1"/>
    <w:next w:val="1"/>
    <w:link w:val="139"/>
    <w:unhideWhenUsed/>
    <w:qFormat/>
    <w:uiPriority w:val="9"/>
    <w:pPr>
      <w:keepNext/>
      <w:keepLines/>
      <w:spacing w:before="40" w:after="40"/>
      <w:outlineLvl w:val="1"/>
    </w:pPr>
    <w:rPr>
      <w:rFonts w:asciiTheme="majorHAnsi" w:hAnsiTheme="majorHAnsi" w:eastAsiaTheme="majorEastAsia" w:cstheme="majorBidi"/>
      <w:b/>
      <w:bCs/>
      <w:color w:val="9E480E"/>
      <w:sz w:val="20"/>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40" w:after="40" w:line="240" w:lineRule="auto"/>
      <w:contextualSpacing/>
    </w:pPr>
    <w:rPr>
      <w:rFonts w:asciiTheme="majorHAnsi" w:hAnsiTheme="majorHAnsi" w:eastAsiaTheme="majorEastAsia" w:cstheme="majorBidi"/>
      <w:b/>
      <w:color w:val="1F4E79"/>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1679</Words>
  <Characters>9688</Characters>
  <Lines>0</Lines>
  <Paragraphs>0</Paragraphs>
  <TotalTime>9</TotalTime>
  <ScaleCrop>false</ScaleCrop>
  <LinksUpToDate>false</LinksUpToDate>
  <CharactersWithSpaces>11330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2026-07-18T05:14:27Z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eyJoZGlkIjoiYzgwOTMyMjM2OWVjMGZhODViZWQ0YmZhZGQ1MmJkNjYifQ==</vt:lpwstr>
  </property>
  <property fmtid="{D5CDD505-2E9C-101B-9397-08002B2CF9AE}" pid="3" name="KSOProductBuildVer">
    <vt:lpwstr>1033-12.1.0.27458</vt:lpwstr>
  </property>
  <property fmtid="{D5CDD505-2E9C-101B-9397-08002B2CF9AE}" pid="4" name="ICV">
    <vt:lpwstr>9044B974CA124C86AC18301E9DE30B24_12</vt:lpwstr>
  </property>
</Properties>
</file>