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CE3D1" w14:textId="77777777" w:rsidR="006738A7" w:rsidRPr="006738A7" w:rsidRDefault="006738A7" w:rsidP="006738A7">
      <w:pPr>
        <w:pStyle w:val="Title"/>
      </w:pPr>
      <w:r w:rsidRPr="006738A7">
        <w:br/>
        <w:t>Problem Statement: Predicting Customer Churn in the Telecommunications Industry</w:t>
      </w:r>
    </w:p>
    <w:p w14:paraId="652B77E2" w14:textId="77777777" w:rsidR="006738A7" w:rsidRDefault="006738A7" w:rsidP="006738A7"/>
    <w:p w14:paraId="49ACD5CA" w14:textId="46C3EB6C" w:rsidR="006738A7" w:rsidRPr="006738A7" w:rsidRDefault="006738A7" w:rsidP="006738A7">
      <w:pPr>
        <w:rPr>
          <w:b/>
          <w:bCs/>
        </w:rPr>
      </w:pPr>
      <w:r w:rsidRPr="006738A7">
        <w:rPr>
          <w:b/>
          <w:bCs/>
        </w:rPr>
        <w:t>The Challenge:</w:t>
      </w:r>
    </w:p>
    <w:p w14:paraId="069292CF" w14:textId="77777777" w:rsidR="006738A7" w:rsidRPr="006738A7" w:rsidRDefault="006738A7" w:rsidP="006738A7">
      <w:r w:rsidRPr="006738A7">
        <w:t>Customer churn, the phenomenon of customers discontinuing their service with a company, is a significant challenge for telecommunications businesses. In a competitive market with evolving customer expectations, retaining existing customers is paramount to long-term success.</w:t>
      </w:r>
    </w:p>
    <w:p w14:paraId="39F591B9" w14:textId="77777777" w:rsidR="006738A7" w:rsidRDefault="006738A7" w:rsidP="006738A7">
      <w:pPr>
        <w:rPr>
          <w:b/>
          <w:bCs/>
        </w:rPr>
      </w:pPr>
    </w:p>
    <w:p w14:paraId="4016BC4E" w14:textId="4FA2F749" w:rsidR="006738A7" w:rsidRPr="006738A7" w:rsidRDefault="006738A7" w:rsidP="006738A7">
      <w:pPr>
        <w:rPr>
          <w:b/>
          <w:bCs/>
        </w:rPr>
      </w:pPr>
      <w:r w:rsidRPr="006738A7">
        <w:rPr>
          <w:b/>
          <w:bCs/>
        </w:rPr>
        <w:t>Business Impact:</w:t>
      </w:r>
    </w:p>
    <w:p w14:paraId="4342E383" w14:textId="77777777" w:rsidR="006738A7" w:rsidRPr="006738A7" w:rsidRDefault="006738A7" w:rsidP="006738A7">
      <w:pPr>
        <w:numPr>
          <w:ilvl w:val="0"/>
          <w:numId w:val="1"/>
        </w:numPr>
      </w:pPr>
      <w:r w:rsidRPr="006738A7">
        <w:t>Revenue Loss: Churn directly impacts revenue, as lost customers represent a loss of recurring subscription fees and potential future purchases.</w:t>
      </w:r>
    </w:p>
    <w:p w14:paraId="781EF6FF" w14:textId="77777777" w:rsidR="006738A7" w:rsidRPr="006738A7" w:rsidRDefault="006738A7" w:rsidP="006738A7">
      <w:pPr>
        <w:numPr>
          <w:ilvl w:val="0"/>
          <w:numId w:val="1"/>
        </w:numPr>
      </w:pPr>
      <w:r w:rsidRPr="006738A7">
        <w:t>Brand Reputation: High churn rates can damage the company's reputation, leading to a decline in customer trust and attracting negative publicity.</w:t>
      </w:r>
    </w:p>
    <w:p w14:paraId="56F68FBE" w14:textId="77777777" w:rsidR="006738A7" w:rsidRPr="006738A7" w:rsidRDefault="006738A7" w:rsidP="006738A7">
      <w:pPr>
        <w:numPr>
          <w:ilvl w:val="0"/>
          <w:numId w:val="1"/>
        </w:numPr>
      </w:pPr>
      <w:r w:rsidRPr="006738A7">
        <w:t>Increased Acquisition Costs: Attracting new customers to replace those lost due to churn is often significantly more expensive than retaining existing customers.</w:t>
      </w:r>
    </w:p>
    <w:p w14:paraId="4BF556A5" w14:textId="77777777" w:rsidR="006738A7" w:rsidRPr="006738A7" w:rsidRDefault="006738A7" w:rsidP="006738A7">
      <w:pPr>
        <w:numPr>
          <w:ilvl w:val="0"/>
          <w:numId w:val="1"/>
        </w:numPr>
      </w:pPr>
      <w:r w:rsidRPr="006738A7">
        <w:t>Loss of Valuable Customers: Churn can result in the loss of high-value customers who contribute significantly to revenue and profitability.</w:t>
      </w:r>
    </w:p>
    <w:p w14:paraId="7A156E10" w14:textId="77777777" w:rsidR="006738A7" w:rsidRDefault="006738A7">
      <w:r>
        <w:br w:type="page"/>
      </w:r>
    </w:p>
    <w:p w14:paraId="1E09E3FE" w14:textId="1CE436C2" w:rsidR="006738A7" w:rsidRPr="006738A7" w:rsidRDefault="006738A7" w:rsidP="006738A7">
      <w:pPr>
        <w:rPr>
          <w:b/>
          <w:bCs/>
        </w:rPr>
      </w:pPr>
      <w:r w:rsidRPr="006738A7">
        <w:rPr>
          <w:b/>
          <w:bCs/>
        </w:rPr>
        <w:lastRenderedPageBreak/>
        <w:t>The Need for a Predictive Churn Model:</w:t>
      </w:r>
    </w:p>
    <w:p w14:paraId="7C7C37E6" w14:textId="77777777" w:rsidR="006738A7" w:rsidRPr="006738A7" w:rsidRDefault="006738A7" w:rsidP="006738A7">
      <w:r w:rsidRPr="006738A7">
        <w:t>To effectively combat churn, the company needs a robust predictive churn model that can:</w:t>
      </w:r>
    </w:p>
    <w:p w14:paraId="44796E56" w14:textId="77777777" w:rsidR="006738A7" w:rsidRPr="006738A7" w:rsidRDefault="006738A7" w:rsidP="006738A7">
      <w:pPr>
        <w:numPr>
          <w:ilvl w:val="0"/>
          <w:numId w:val="2"/>
        </w:numPr>
      </w:pPr>
      <w:r w:rsidRPr="006738A7">
        <w:t xml:space="preserve">Identify At-Risk Customers: Accurately predict which customers are most likely to churn based on their </w:t>
      </w:r>
      <w:proofErr w:type="spellStart"/>
      <w:r w:rsidRPr="006738A7">
        <w:t>behavior</w:t>
      </w:r>
      <w:proofErr w:type="spellEnd"/>
      <w:r w:rsidRPr="006738A7">
        <w:t xml:space="preserve"> and preferences.</w:t>
      </w:r>
    </w:p>
    <w:p w14:paraId="018AB5C8" w14:textId="77777777" w:rsidR="006738A7" w:rsidRPr="006738A7" w:rsidRDefault="006738A7" w:rsidP="006738A7">
      <w:pPr>
        <w:numPr>
          <w:ilvl w:val="0"/>
          <w:numId w:val="2"/>
        </w:numPr>
      </w:pPr>
      <w:r w:rsidRPr="006738A7">
        <w:t>Provide Early Warning: Alert customer service representatives or marketing teams about at-risk customers well in advance of potential churn, enabling proactive interventions.</w:t>
      </w:r>
    </w:p>
    <w:p w14:paraId="416C79A5" w14:textId="77777777" w:rsidR="006738A7" w:rsidRPr="006738A7" w:rsidRDefault="006738A7" w:rsidP="006738A7">
      <w:pPr>
        <w:numPr>
          <w:ilvl w:val="0"/>
          <w:numId w:val="2"/>
        </w:numPr>
      </w:pPr>
      <w:r w:rsidRPr="006738A7">
        <w:t>Optimize Retention Efforts: Focus resources and efforts on customers with the highest probability of churning, maximizing the effectiveness of retention initiatives.</w:t>
      </w:r>
    </w:p>
    <w:p w14:paraId="79838D6D" w14:textId="77777777" w:rsidR="006738A7" w:rsidRPr="006738A7" w:rsidRDefault="006738A7" w:rsidP="006738A7">
      <w:pPr>
        <w:numPr>
          <w:ilvl w:val="0"/>
          <w:numId w:val="2"/>
        </w:numPr>
      </w:pPr>
      <w:r w:rsidRPr="006738A7">
        <w:t>Enable Data-Driven Decision Making: Support informed decision-making regarding pricing strategies, service offerings, and customer support processes to address the root causes of churn.</w:t>
      </w:r>
    </w:p>
    <w:p w14:paraId="799902C3" w14:textId="77777777" w:rsidR="006738A7" w:rsidRDefault="006738A7" w:rsidP="006738A7"/>
    <w:p w14:paraId="2C9A119C" w14:textId="77777777" w:rsidR="006738A7" w:rsidRDefault="006738A7" w:rsidP="006738A7"/>
    <w:p w14:paraId="46D575C6" w14:textId="7E0BFA9B" w:rsidR="006738A7" w:rsidRPr="006738A7" w:rsidRDefault="006738A7" w:rsidP="006738A7">
      <w:pPr>
        <w:rPr>
          <w:b/>
          <w:bCs/>
        </w:rPr>
      </w:pPr>
      <w:r w:rsidRPr="006738A7">
        <w:rPr>
          <w:b/>
          <w:bCs/>
        </w:rPr>
        <w:t>Data Availability:</w:t>
      </w:r>
    </w:p>
    <w:p w14:paraId="06140B6B" w14:textId="77777777" w:rsidR="006738A7" w:rsidRPr="006738A7" w:rsidRDefault="006738A7" w:rsidP="006738A7">
      <w:r w:rsidRPr="006738A7">
        <w:t>The company has access to a rich dataset containing information about customer demographics, service usage, billing history, and interactions with customer support. This data includes:</w:t>
      </w:r>
    </w:p>
    <w:p w14:paraId="4A06BD38" w14:textId="77777777" w:rsidR="006738A7" w:rsidRPr="006738A7" w:rsidRDefault="006738A7" w:rsidP="006738A7">
      <w:pPr>
        <w:numPr>
          <w:ilvl w:val="0"/>
          <w:numId w:val="3"/>
        </w:numPr>
      </w:pPr>
      <w:r w:rsidRPr="006738A7">
        <w:t>Customer Information: Demographics, age, gender, tenure, partner status, dependents, etc.</w:t>
      </w:r>
    </w:p>
    <w:p w14:paraId="7F95F3C4" w14:textId="77777777" w:rsidR="006738A7" w:rsidRPr="006738A7" w:rsidRDefault="006738A7" w:rsidP="006738A7">
      <w:pPr>
        <w:numPr>
          <w:ilvl w:val="0"/>
          <w:numId w:val="3"/>
        </w:numPr>
      </w:pPr>
      <w:r w:rsidRPr="006738A7">
        <w:t>Service Usage: Phone service, multiple lines, internet service, online security, online backup, etc.</w:t>
      </w:r>
    </w:p>
    <w:p w14:paraId="36B5B205" w14:textId="77777777" w:rsidR="006738A7" w:rsidRPr="006738A7" w:rsidRDefault="006738A7" w:rsidP="006738A7">
      <w:pPr>
        <w:numPr>
          <w:ilvl w:val="0"/>
          <w:numId w:val="3"/>
        </w:numPr>
      </w:pPr>
      <w:r w:rsidRPr="006738A7">
        <w:t>Billing Information: Contract type, payment method, monthly charges, total charges, etc.</w:t>
      </w:r>
    </w:p>
    <w:p w14:paraId="737B418E" w14:textId="77777777" w:rsidR="006738A7" w:rsidRPr="006738A7" w:rsidRDefault="006738A7" w:rsidP="006738A7">
      <w:pPr>
        <w:numPr>
          <w:ilvl w:val="0"/>
          <w:numId w:val="3"/>
        </w:numPr>
      </w:pPr>
      <w:r w:rsidRPr="006738A7">
        <w:t>Customer Interactions: Number of support tickets, issue resolution times, etc.</w:t>
      </w:r>
    </w:p>
    <w:p w14:paraId="4579172A" w14:textId="77777777" w:rsidR="006738A7" w:rsidRDefault="006738A7">
      <w:r>
        <w:br w:type="page"/>
      </w:r>
    </w:p>
    <w:p w14:paraId="5A8ED953" w14:textId="2DA2468B" w:rsidR="006738A7" w:rsidRPr="006738A7" w:rsidRDefault="006738A7" w:rsidP="006738A7">
      <w:pPr>
        <w:rPr>
          <w:b/>
          <w:bCs/>
        </w:rPr>
      </w:pPr>
      <w:r w:rsidRPr="006738A7">
        <w:rPr>
          <w:b/>
          <w:bCs/>
        </w:rPr>
        <w:lastRenderedPageBreak/>
        <w:t>The Goal:</w:t>
      </w:r>
    </w:p>
    <w:p w14:paraId="35341EFE" w14:textId="77777777" w:rsidR="006738A7" w:rsidRPr="006738A7" w:rsidRDefault="006738A7" w:rsidP="006738A7">
      <w:r w:rsidRPr="006738A7">
        <w:t>The objective is to develop a predictive churn model that accurately identifies customers at risk of churning. This model will provide the company with the insights necessary to develop and implement proactive retention strategies, ultimately reducing churn rates and improving customer satisfaction.</w:t>
      </w:r>
    </w:p>
    <w:p w14:paraId="6506BFF1" w14:textId="77777777" w:rsidR="006738A7" w:rsidRDefault="006738A7" w:rsidP="006738A7"/>
    <w:p w14:paraId="0F00FE74" w14:textId="77777777" w:rsidR="006738A7" w:rsidRDefault="006738A7" w:rsidP="006738A7"/>
    <w:p w14:paraId="2B95C7F2" w14:textId="4EFE5B4A" w:rsidR="006738A7" w:rsidRPr="006738A7" w:rsidRDefault="006738A7" w:rsidP="006738A7">
      <w:pPr>
        <w:rPr>
          <w:b/>
          <w:bCs/>
        </w:rPr>
      </w:pPr>
      <w:r w:rsidRPr="006738A7">
        <w:rPr>
          <w:b/>
          <w:bCs/>
        </w:rPr>
        <w:t>Success Metrics:</w:t>
      </w:r>
    </w:p>
    <w:p w14:paraId="2C24684E" w14:textId="77777777" w:rsidR="006738A7" w:rsidRPr="006738A7" w:rsidRDefault="006738A7" w:rsidP="006738A7">
      <w:r w:rsidRPr="006738A7">
        <w:t>The success of the churn prediction model will be measured by:</w:t>
      </w:r>
    </w:p>
    <w:p w14:paraId="0BC24691" w14:textId="77777777" w:rsidR="006738A7" w:rsidRPr="006738A7" w:rsidRDefault="006738A7" w:rsidP="006738A7">
      <w:pPr>
        <w:numPr>
          <w:ilvl w:val="0"/>
          <w:numId w:val="4"/>
        </w:numPr>
      </w:pPr>
      <w:r w:rsidRPr="006738A7">
        <w:t>Accuracy: The model's ability to accurately predict which customers will churn.</w:t>
      </w:r>
    </w:p>
    <w:p w14:paraId="3719CE11" w14:textId="77777777" w:rsidR="006738A7" w:rsidRPr="006738A7" w:rsidRDefault="006738A7" w:rsidP="006738A7">
      <w:pPr>
        <w:numPr>
          <w:ilvl w:val="0"/>
          <w:numId w:val="4"/>
        </w:numPr>
      </w:pPr>
      <w:r w:rsidRPr="006738A7">
        <w:t>Recall: The model's ability to identify a high percentage of actual churners.</w:t>
      </w:r>
    </w:p>
    <w:p w14:paraId="74032E26" w14:textId="77777777" w:rsidR="006738A7" w:rsidRPr="006738A7" w:rsidRDefault="006738A7" w:rsidP="006738A7">
      <w:pPr>
        <w:numPr>
          <w:ilvl w:val="0"/>
          <w:numId w:val="4"/>
        </w:numPr>
      </w:pPr>
      <w:r w:rsidRPr="006738A7">
        <w:t>Precision: The model's ability to minimize the number of false positives (customers predicted to churn who do not).</w:t>
      </w:r>
    </w:p>
    <w:p w14:paraId="390E6F0D" w14:textId="77777777" w:rsidR="006738A7" w:rsidRPr="006738A7" w:rsidRDefault="006738A7" w:rsidP="006738A7">
      <w:pPr>
        <w:numPr>
          <w:ilvl w:val="0"/>
          <w:numId w:val="4"/>
        </w:numPr>
      </w:pPr>
      <w:r w:rsidRPr="006738A7">
        <w:t>Cost Reduction: The model's ability to reduce churn-related costs, such as customer acquisition expenses and lost revenue.</w:t>
      </w:r>
    </w:p>
    <w:p w14:paraId="27490C3F" w14:textId="77777777" w:rsidR="00B401BA" w:rsidRDefault="00B401BA"/>
    <w:sectPr w:rsidR="00B40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0C365E"/>
    <w:multiLevelType w:val="multilevel"/>
    <w:tmpl w:val="E020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021BDE"/>
    <w:multiLevelType w:val="multilevel"/>
    <w:tmpl w:val="B2C2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A05D40"/>
    <w:multiLevelType w:val="multilevel"/>
    <w:tmpl w:val="65C4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2207DD"/>
    <w:multiLevelType w:val="multilevel"/>
    <w:tmpl w:val="D80E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079619">
    <w:abstractNumId w:val="3"/>
  </w:num>
  <w:num w:numId="2" w16cid:durableId="1733507660">
    <w:abstractNumId w:val="2"/>
  </w:num>
  <w:num w:numId="3" w16cid:durableId="1269700914">
    <w:abstractNumId w:val="0"/>
  </w:num>
  <w:num w:numId="4" w16cid:durableId="689188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8A7"/>
    <w:rsid w:val="006738A7"/>
    <w:rsid w:val="00717BF5"/>
    <w:rsid w:val="007A3858"/>
    <w:rsid w:val="00944800"/>
    <w:rsid w:val="00B401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DAC33"/>
  <w15:chartTrackingRefBased/>
  <w15:docId w15:val="{209A72A9-BC46-4CC4-85A2-AA8FC0DE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8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38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38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8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8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8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8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8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8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8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38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38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8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8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8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8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8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8A7"/>
    <w:rPr>
      <w:rFonts w:eastAsiaTheme="majorEastAsia" w:cstheme="majorBidi"/>
      <w:color w:val="272727" w:themeColor="text1" w:themeTint="D8"/>
    </w:rPr>
  </w:style>
  <w:style w:type="paragraph" w:styleId="Title">
    <w:name w:val="Title"/>
    <w:basedOn w:val="Normal"/>
    <w:next w:val="Normal"/>
    <w:link w:val="TitleChar"/>
    <w:uiPriority w:val="10"/>
    <w:qFormat/>
    <w:rsid w:val="006738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8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8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8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8A7"/>
    <w:pPr>
      <w:spacing w:before="160"/>
      <w:jc w:val="center"/>
    </w:pPr>
    <w:rPr>
      <w:i/>
      <w:iCs/>
      <w:color w:val="404040" w:themeColor="text1" w:themeTint="BF"/>
    </w:rPr>
  </w:style>
  <w:style w:type="character" w:customStyle="1" w:styleId="QuoteChar">
    <w:name w:val="Quote Char"/>
    <w:basedOn w:val="DefaultParagraphFont"/>
    <w:link w:val="Quote"/>
    <w:uiPriority w:val="29"/>
    <w:rsid w:val="006738A7"/>
    <w:rPr>
      <w:i/>
      <w:iCs/>
      <w:color w:val="404040" w:themeColor="text1" w:themeTint="BF"/>
    </w:rPr>
  </w:style>
  <w:style w:type="paragraph" w:styleId="ListParagraph">
    <w:name w:val="List Paragraph"/>
    <w:basedOn w:val="Normal"/>
    <w:uiPriority w:val="34"/>
    <w:qFormat/>
    <w:rsid w:val="006738A7"/>
    <w:pPr>
      <w:ind w:left="720"/>
      <w:contextualSpacing/>
    </w:pPr>
  </w:style>
  <w:style w:type="character" w:styleId="IntenseEmphasis">
    <w:name w:val="Intense Emphasis"/>
    <w:basedOn w:val="DefaultParagraphFont"/>
    <w:uiPriority w:val="21"/>
    <w:qFormat/>
    <w:rsid w:val="006738A7"/>
    <w:rPr>
      <w:i/>
      <w:iCs/>
      <w:color w:val="0F4761" w:themeColor="accent1" w:themeShade="BF"/>
    </w:rPr>
  </w:style>
  <w:style w:type="paragraph" w:styleId="IntenseQuote">
    <w:name w:val="Intense Quote"/>
    <w:basedOn w:val="Normal"/>
    <w:next w:val="Normal"/>
    <w:link w:val="IntenseQuoteChar"/>
    <w:uiPriority w:val="30"/>
    <w:qFormat/>
    <w:rsid w:val="006738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8A7"/>
    <w:rPr>
      <w:i/>
      <w:iCs/>
      <w:color w:val="0F4761" w:themeColor="accent1" w:themeShade="BF"/>
    </w:rPr>
  </w:style>
  <w:style w:type="character" w:styleId="IntenseReference">
    <w:name w:val="Intense Reference"/>
    <w:basedOn w:val="DefaultParagraphFont"/>
    <w:uiPriority w:val="32"/>
    <w:qFormat/>
    <w:rsid w:val="006738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127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Pandey</dc:creator>
  <cp:keywords/>
  <dc:description/>
  <cp:lastModifiedBy>Anshu Pandey</cp:lastModifiedBy>
  <cp:revision>1</cp:revision>
  <dcterms:created xsi:type="dcterms:W3CDTF">2024-12-12T01:15:00Z</dcterms:created>
  <dcterms:modified xsi:type="dcterms:W3CDTF">2024-12-12T01:16:00Z</dcterms:modified>
</cp:coreProperties>
</file>