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3B" w:rsidRDefault="0077256E">
      <w:pPr>
        <w:rPr>
          <w:noProof/>
          <w:sz w:val="28"/>
          <w:szCs w:val="28"/>
        </w:rPr>
      </w:pPr>
      <w:r w:rsidRPr="0077256E">
        <w:rPr>
          <w:noProof/>
          <w:sz w:val="28"/>
          <w:szCs w:val="28"/>
        </w:rPr>
        <w:t>WorkFlow of Vehicle Insurance Claim fraud Detection</w:t>
      </w:r>
    </w:p>
    <w:p w:rsidR="0077256E" w:rsidRPr="0077256E" w:rsidRDefault="0077256E">
      <w:pPr>
        <w:rPr>
          <w:sz w:val="28"/>
          <w:szCs w:val="28"/>
        </w:rPr>
      </w:pPr>
      <w:r w:rsidRPr="008C11D4">
        <w:rPr>
          <w:noProof/>
        </w:rPr>
        <w:drawing>
          <wp:inline distT="0" distB="0" distL="0" distR="0" wp14:anchorId="1177A0C5" wp14:editId="355F4F74">
            <wp:extent cx="2975610" cy="578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56E" w:rsidRPr="0077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6E"/>
    <w:rsid w:val="0077256E"/>
    <w:rsid w:val="00D0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F6CA5-00C4-4843-B7EB-C0AF71C5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2025-02-07T14:49:00Z</dcterms:created>
  <dcterms:modified xsi:type="dcterms:W3CDTF">2025-02-07T14:49:00Z</dcterms:modified>
</cp:coreProperties>
</file>