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379B" w14:textId="27415AAD" w:rsidR="0063084A" w:rsidRPr="0063084A" w:rsidRDefault="0063084A" w:rsidP="0063084A">
      <w:pPr>
        <w:spacing w:after="0"/>
        <w:jc w:val="center"/>
        <w:rPr>
          <w:rFonts w:cstheme="minorHAnsi"/>
          <w:b/>
          <w:bCs/>
          <w:sz w:val="40"/>
          <w:szCs w:val="40"/>
        </w:rPr>
      </w:pPr>
      <w:r w:rsidRPr="0063084A">
        <w:rPr>
          <w:rFonts w:cstheme="minorHAnsi"/>
          <w:b/>
          <w:bCs/>
          <w:sz w:val="40"/>
          <w:szCs w:val="40"/>
        </w:rPr>
        <w:t>Financial Analysis Dashboard</w:t>
      </w:r>
    </w:p>
    <w:p w14:paraId="2E79FE0F" w14:textId="4CCA98A8" w:rsidR="0063084A" w:rsidRPr="0063084A" w:rsidRDefault="0063084A" w:rsidP="0063084A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63084A">
        <w:rPr>
          <w:rFonts w:cstheme="minorHAnsi"/>
          <w:b/>
          <w:bCs/>
          <w:sz w:val="24"/>
          <w:szCs w:val="24"/>
        </w:rPr>
        <w:t>using Power BI</w:t>
      </w:r>
    </w:p>
    <w:p w14:paraId="04F2C4A4" w14:textId="77777777" w:rsidR="0063084A" w:rsidRPr="0063084A" w:rsidRDefault="0063084A" w:rsidP="0063084A">
      <w:pPr>
        <w:jc w:val="both"/>
        <w:rPr>
          <w:rFonts w:cstheme="minorHAnsi"/>
          <w:b/>
          <w:bCs/>
          <w:sz w:val="24"/>
          <w:szCs w:val="24"/>
        </w:rPr>
      </w:pPr>
    </w:p>
    <w:p w14:paraId="58B8C22A" w14:textId="77777777" w:rsidR="0063084A" w:rsidRPr="0063084A" w:rsidRDefault="0063084A" w:rsidP="0063084A">
      <w:pPr>
        <w:jc w:val="both"/>
        <w:rPr>
          <w:rFonts w:cstheme="minorHAnsi"/>
          <w:b/>
          <w:bCs/>
          <w:sz w:val="24"/>
          <w:szCs w:val="24"/>
        </w:rPr>
      </w:pPr>
    </w:p>
    <w:p w14:paraId="191449F0" w14:textId="706E762E" w:rsidR="0063084A" w:rsidRPr="0063084A" w:rsidRDefault="0063084A" w:rsidP="0063084A">
      <w:pPr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63084A">
        <w:rPr>
          <w:rFonts w:cstheme="minorHAnsi"/>
          <w:b/>
          <w:bCs/>
          <w:color w:val="000000" w:themeColor="text1"/>
          <w:sz w:val="28"/>
          <w:szCs w:val="28"/>
        </w:rPr>
        <w:t>Project Overview</w:t>
      </w:r>
    </w:p>
    <w:p w14:paraId="3A65306A" w14:textId="77777777" w:rsidR="0063084A" w:rsidRPr="0063084A" w:rsidRDefault="0063084A" w:rsidP="0063084A">
      <w:p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 xml:space="preserve">The Financial Analysis Dashboard is an interactive business intelligence solution developed in Power BI to </w:t>
      </w:r>
      <w:proofErr w:type="spellStart"/>
      <w:r w:rsidRPr="0063084A">
        <w:rPr>
          <w:rFonts w:cstheme="minorHAnsi"/>
          <w:sz w:val="24"/>
          <w:szCs w:val="24"/>
        </w:rPr>
        <w:t>analyze</w:t>
      </w:r>
      <w:proofErr w:type="spellEnd"/>
      <w:r w:rsidRPr="0063084A">
        <w:rPr>
          <w:rFonts w:cstheme="minorHAnsi"/>
          <w:sz w:val="24"/>
          <w:szCs w:val="24"/>
        </w:rPr>
        <w:t xml:space="preserve"> financial transactions, customer </w:t>
      </w:r>
      <w:proofErr w:type="spellStart"/>
      <w:r w:rsidRPr="0063084A">
        <w:rPr>
          <w:rFonts w:cstheme="minorHAnsi"/>
          <w:sz w:val="24"/>
          <w:szCs w:val="24"/>
        </w:rPr>
        <w:t>behavior</w:t>
      </w:r>
      <w:proofErr w:type="spellEnd"/>
      <w:r w:rsidRPr="0063084A">
        <w:rPr>
          <w:rFonts w:cstheme="minorHAnsi"/>
          <w:sz w:val="24"/>
          <w:szCs w:val="24"/>
        </w:rPr>
        <w:t>, operational fees, taxes, and transaction performance across multiple business segments and geographic regions. The primary objective of this project was to gain hands-on experience in designing professional dashboards, implementing interactive reporting features, and transforming raw financial data into meaningful business insights.</w:t>
      </w:r>
    </w:p>
    <w:p w14:paraId="56FF1D23" w14:textId="77777777" w:rsidR="0063084A" w:rsidRDefault="0063084A" w:rsidP="0063084A">
      <w:p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This dashboard enables stakeholders to monitor financial performance through dynamic KPIs, trend analysis, customer segmentation, transaction analysis, and state-level performance tracking. The project focuses on creating a user-friendly analytical environment that supports data-driven decision-making and enhances financial visibility across the organization.</w:t>
      </w:r>
    </w:p>
    <w:p w14:paraId="032BB5EB" w14:textId="77777777" w:rsidR="0063084A" w:rsidRPr="0063084A" w:rsidRDefault="0063084A" w:rsidP="0063084A">
      <w:pPr>
        <w:jc w:val="both"/>
        <w:rPr>
          <w:rFonts w:cstheme="minorHAnsi"/>
          <w:sz w:val="24"/>
          <w:szCs w:val="24"/>
        </w:rPr>
      </w:pPr>
    </w:p>
    <w:p w14:paraId="140D9E43" w14:textId="77777777" w:rsidR="0063084A" w:rsidRPr="0063084A" w:rsidRDefault="0063084A" w:rsidP="0063084A">
      <w:p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Business Problem</w:t>
      </w:r>
    </w:p>
    <w:p w14:paraId="697D1BF2" w14:textId="77777777" w:rsidR="0063084A" w:rsidRPr="0063084A" w:rsidRDefault="0063084A" w:rsidP="0063084A">
      <w:p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 xml:space="preserve">Organizations often struggle to monitor transaction growth, </w:t>
      </w:r>
      <w:proofErr w:type="spellStart"/>
      <w:r w:rsidRPr="0063084A">
        <w:rPr>
          <w:rFonts w:cstheme="minorHAnsi"/>
          <w:sz w:val="24"/>
          <w:szCs w:val="24"/>
        </w:rPr>
        <w:t>analyze</w:t>
      </w:r>
      <w:proofErr w:type="spellEnd"/>
      <w:r w:rsidRPr="0063084A">
        <w:rPr>
          <w:rFonts w:cstheme="minorHAnsi"/>
          <w:sz w:val="24"/>
          <w:szCs w:val="24"/>
        </w:rPr>
        <w:t xml:space="preserve"> customer contribution, identify profitable transaction categories, and evaluate regional performance from large volumes of financial data. Without a centralized reporting solution, decision-makers face challenges in obtaining timely insights and tracking key financial metrics.</w:t>
      </w:r>
    </w:p>
    <w:p w14:paraId="7FA6082C" w14:textId="77777777" w:rsidR="0063084A" w:rsidRPr="0063084A" w:rsidRDefault="0063084A" w:rsidP="0063084A">
      <w:p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This dashboard addresses these challenges by providing a single analytical platform that consolidates critical financial information and presents it through interactive visualizations.</w:t>
      </w:r>
    </w:p>
    <w:p w14:paraId="66D5E366" w14:textId="77777777" w:rsidR="0063084A" w:rsidRDefault="0063084A" w:rsidP="0063084A">
      <w:pPr>
        <w:jc w:val="both"/>
        <w:rPr>
          <w:rFonts w:cstheme="minorHAnsi"/>
          <w:b/>
          <w:bCs/>
          <w:sz w:val="24"/>
          <w:szCs w:val="24"/>
        </w:rPr>
      </w:pPr>
    </w:p>
    <w:p w14:paraId="1F948A74" w14:textId="3EEEB656" w:rsidR="0063084A" w:rsidRPr="0063084A" w:rsidRDefault="0063084A" w:rsidP="0063084A">
      <w:p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Tools &amp; Technologies</w:t>
      </w:r>
    </w:p>
    <w:p w14:paraId="20905165" w14:textId="77777777" w:rsidR="0063084A" w:rsidRPr="0063084A" w:rsidRDefault="0063084A" w:rsidP="0063084A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Power BI Desktop</w:t>
      </w:r>
    </w:p>
    <w:p w14:paraId="5B8F4D95" w14:textId="77777777" w:rsidR="0063084A" w:rsidRPr="0063084A" w:rsidRDefault="0063084A" w:rsidP="0063084A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Power Query</w:t>
      </w:r>
    </w:p>
    <w:p w14:paraId="23A02852" w14:textId="77777777" w:rsidR="0063084A" w:rsidRPr="0063084A" w:rsidRDefault="0063084A" w:rsidP="0063084A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DAX (Data Analysis Expressions)</w:t>
      </w:r>
    </w:p>
    <w:p w14:paraId="52378770" w14:textId="55450B03" w:rsidR="0063084A" w:rsidRPr="0063084A" w:rsidRDefault="0063084A" w:rsidP="0063084A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 xml:space="preserve">Data </w:t>
      </w:r>
      <w:r w:rsidRPr="0063084A">
        <w:rPr>
          <w:rFonts w:cstheme="minorHAnsi"/>
          <w:sz w:val="24"/>
          <w:szCs w:val="24"/>
        </w:rPr>
        <w:t>Modelling</w:t>
      </w:r>
    </w:p>
    <w:p w14:paraId="3753AFA0" w14:textId="77777777" w:rsidR="0063084A" w:rsidRPr="0063084A" w:rsidRDefault="0063084A" w:rsidP="0063084A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Interactive Dashboard Design</w:t>
      </w:r>
    </w:p>
    <w:p w14:paraId="59732E0D" w14:textId="77777777" w:rsidR="0063084A" w:rsidRDefault="0063084A" w:rsidP="0063084A">
      <w:pPr>
        <w:jc w:val="both"/>
        <w:rPr>
          <w:rFonts w:cstheme="minorHAnsi"/>
          <w:b/>
          <w:bCs/>
          <w:sz w:val="28"/>
          <w:szCs w:val="28"/>
        </w:rPr>
      </w:pPr>
    </w:p>
    <w:p w14:paraId="20856219" w14:textId="2659ADF4" w:rsidR="0063084A" w:rsidRPr="0063084A" w:rsidRDefault="0063084A" w:rsidP="0063084A">
      <w:p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Key Features Implemented</w:t>
      </w:r>
    </w:p>
    <w:p w14:paraId="38110BCF" w14:textId="77777777" w:rsidR="0063084A" w:rsidRPr="0063084A" w:rsidRDefault="0063084A" w:rsidP="0063084A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Interactive KPI Cards displaying Current vs Previous Year performance.</w:t>
      </w:r>
    </w:p>
    <w:p w14:paraId="00FEDCEB" w14:textId="77777777" w:rsidR="0063084A" w:rsidRPr="0063084A" w:rsidRDefault="0063084A" w:rsidP="0063084A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lastRenderedPageBreak/>
        <w:t>Dynamic filtering using slicers for Year, Occupation, Category, and Measures.</w:t>
      </w:r>
    </w:p>
    <w:p w14:paraId="4C6DD93E" w14:textId="77777777" w:rsidR="0063084A" w:rsidRPr="0063084A" w:rsidRDefault="0063084A" w:rsidP="0063084A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Drill-down functionality for detailed transaction analysis.</w:t>
      </w:r>
    </w:p>
    <w:p w14:paraId="2D34105E" w14:textId="77777777" w:rsidR="0063084A" w:rsidRPr="0063084A" w:rsidRDefault="0063084A" w:rsidP="0063084A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Navigation buttons for seamless dashboard switching.</w:t>
      </w:r>
    </w:p>
    <w:p w14:paraId="4164BA38" w14:textId="77777777" w:rsidR="0063084A" w:rsidRPr="0063084A" w:rsidRDefault="0063084A" w:rsidP="0063084A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Dynamic measure selection for flexible analysis.</w:t>
      </w:r>
    </w:p>
    <w:p w14:paraId="5048C88A" w14:textId="77777777" w:rsidR="0063084A" w:rsidRPr="0063084A" w:rsidRDefault="0063084A" w:rsidP="0063084A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Cross-filtering between visuals.</w:t>
      </w:r>
    </w:p>
    <w:p w14:paraId="134239F1" w14:textId="77777777" w:rsidR="0063084A" w:rsidRPr="0063084A" w:rsidRDefault="0063084A" w:rsidP="0063084A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Responsive dashboard layout with professional UI design.</w:t>
      </w:r>
    </w:p>
    <w:p w14:paraId="6EB583ED" w14:textId="77777777" w:rsidR="0063084A" w:rsidRPr="0063084A" w:rsidRDefault="0063084A" w:rsidP="0063084A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Detailed grid view for transaction-level analysis.</w:t>
      </w:r>
    </w:p>
    <w:p w14:paraId="08FB02A3" w14:textId="77777777" w:rsidR="0063084A" w:rsidRDefault="0063084A" w:rsidP="0063084A">
      <w:pPr>
        <w:jc w:val="both"/>
        <w:rPr>
          <w:rFonts w:cstheme="minorHAnsi"/>
          <w:b/>
          <w:bCs/>
          <w:sz w:val="24"/>
          <w:szCs w:val="24"/>
        </w:rPr>
      </w:pPr>
    </w:p>
    <w:p w14:paraId="44930FD6" w14:textId="54C44795" w:rsidR="0063084A" w:rsidRPr="0063084A" w:rsidRDefault="0063084A" w:rsidP="0063084A">
      <w:p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Key Performance Indicators (KPIs)</w:t>
      </w:r>
    </w:p>
    <w:p w14:paraId="58D35E94" w14:textId="77777777" w:rsidR="0063084A" w:rsidRPr="0063084A" w:rsidRDefault="0063084A" w:rsidP="0063084A">
      <w:p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The dashboard tracks the following business metrics:</w:t>
      </w:r>
    </w:p>
    <w:p w14:paraId="3FE04BCD" w14:textId="77777777" w:rsidR="0063084A" w:rsidRPr="0063084A" w:rsidRDefault="0063084A" w:rsidP="0063084A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Total Transaction Amount</w:t>
      </w:r>
    </w:p>
    <w:p w14:paraId="1AC8D0DD" w14:textId="77777777" w:rsidR="0063084A" w:rsidRPr="0063084A" w:rsidRDefault="0063084A" w:rsidP="0063084A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Total Number of Transactions</w:t>
      </w:r>
    </w:p>
    <w:p w14:paraId="25017C83" w14:textId="77777777" w:rsidR="0063084A" w:rsidRPr="0063084A" w:rsidRDefault="0063084A" w:rsidP="0063084A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Average Transaction Value</w:t>
      </w:r>
    </w:p>
    <w:p w14:paraId="45127958" w14:textId="77777777" w:rsidR="0063084A" w:rsidRPr="0063084A" w:rsidRDefault="0063084A" w:rsidP="0063084A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Total Fees Collected</w:t>
      </w:r>
    </w:p>
    <w:p w14:paraId="70C5F0F2" w14:textId="77777777" w:rsidR="0063084A" w:rsidRPr="0063084A" w:rsidRDefault="0063084A" w:rsidP="0063084A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Total Tax Generated</w:t>
      </w:r>
    </w:p>
    <w:p w14:paraId="74B954CB" w14:textId="77777777" w:rsidR="0063084A" w:rsidRPr="0063084A" w:rsidRDefault="0063084A" w:rsidP="0063084A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Year-over-Year Growth Analysis</w:t>
      </w:r>
    </w:p>
    <w:p w14:paraId="2171DFC5" w14:textId="77777777" w:rsidR="0063084A" w:rsidRDefault="0063084A" w:rsidP="0063084A">
      <w:pPr>
        <w:jc w:val="both"/>
        <w:rPr>
          <w:rFonts w:cstheme="minorHAnsi"/>
          <w:b/>
          <w:bCs/>
          <w:sz w:val="24"/>
          <w:szCs w:val="24"/>
        </w:rPr>
      </w:pPr>
    </w:p>
    <w:p w14:paraId="04F6EAB5" w14:textId="1372429B" w:rsidR="0063084A" w:rsidRPr="0063084A" w:rsidRDefault="0063084A" w:rsidP="0063084A">
      <w:pPr>
        <w:jc w:val="both"/>
        <w:rPr>
          <w:rFonts w:cstheme="minorHAnsi"/>
          <w:b/>
          <w:bCs/>
          <w:i/>
          <w:iCs/>
          <w:sz w:val="32"/>
          <w:szCs w:val="32"/>
        </w:rPr>
      </w:pPr>
      <w:r w:rsidRPr="0063084A">
        <w:rPr>
          <w:rFonts w:cstheme="minorHAnsi"/>
          <w:b/>
          <w:bCs/>
          <w:i/>
          <w:iCs/>
          <w:sz w:val="32"/>
          <w:szCs w:val="32"/>
        </w:rPr>
        <w:t>Dashboard Analysis</w:t>
      </w:r>
    </w:p>
    <w:p w14:paraId="0F96D815" w14:textId="104D143E" w:rsidR="0063084A" w:rsidRPr="0063084A" w:rsidRDefault="0063084A" w:rsidP="0063084A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Financial Performance Trend</w:t>
      </w:r>
    </w:p>
    <w:p w14:paraId="28EC4531" w14:textId="050D087E" w:rsid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A monthly trend analysis visual helps identify seasonal patterns, growth opportunities,</w:t>
      </w:r>
      <w:r>
        <w:rPr>
          <w:rFonts w:cstheme="minorHAnsi"/>
          <w:sz w:val="24"/>
          <w:szCs w:val="24"/>
        </w:rPr>
        <w:t xml:space="preserve"> </w:t>
      </w:r>
      <w:r w:rsidRPr="0063084A">
        <w:rPr>
          <w:rFonts w:cstheme="minorHAnsi"/>
          <w:sz w:val="24"/>
          <w:szCs w:val="24"/>
        </w:rPr>
        <w:t>and fluctuations in transaction volume throughout the year.</w:t>
      </w:r>
    </w:p>
    <w:p w14:paraId="202B8978" w14:textId="77777777" w:rsidR="0063084A" w:rsidRP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</w:p>
    <w:p w14:paraId="0B273F0C" w14:textId="2EA74D5B" w:rsidR="0063084A" w:rsidRPr="0063084A" w:rsidRDefault="0063084A" w:rsidP="0063084A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Transaction Status Analysis</w:t>
      </w:r>
    </w:p>
    <w:p w14:paraId="73E78456" w14:textId="414580F5" w:rsid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A donut chart categorizes transactions into Success, Failed, and Pending groups, helping management evaluate operational efficiency and transaction success rates.</w:t>
      </w:r>
    </w:p>
    <w:p w14:paraId="66CB1E33" w14:textId="77777777" w:rsidR="0063084A" w:rsidRP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</w:p>
    <w:p w14:paraId="530318E3" w14:textId="183A0B17" w:rsidR="0063084A" w:rsidRPr="0063084A" w:rsidRDefault="0063084A" w:rsidP="0063084A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Customer Segment Analysis</w:t>
      </w:r>
    </w:p>
    <w:p w14:paraId="0B0C02DD" w14:textId="1140649C" w:rsidR="0063084A" w:rsidRP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 xml:space="preserve">The dashboard </w:t>
      </w:r>
      <w:proofErr w:type="spellStart"/>
      <w:r w:rsidRPr="0063084A">
        <w:rPr>
          <w:rFonts w:cstheme="minorHAnsi"/>
          <w:sz w:val="24"/>
          <w:szCs w:val="24"/>
        </w:rPr>
        <w:t>analyzes</w:t>
      </w:r>
      <w:proofErr w:type="spellEnd"/>
      <w:r w:rsidRPr="0063084A">
        <w:rPr>
          <w:rFonts w:cstheme="minorHAnsi"/>
          <w:sz w:val="24"/>
          <w:szCs w:val="24"/>
        </w:rPr>
        <w:t xml:space="preserve"> financial contribution across customer segments including Retail, Premium, SME, Corporate, and Wealth customers, enabling identification of high-value customer groups.</w:t>
      </w:r>
    </w:p>
    <w:p w14:paraId="4F8C30BF" w14:textId="325A17D0" w:rsidR="0063084A" w:rsidRPr="0063084A" w:rsidRDefault="0063084A" w:rsidP="0063084A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lastRenderedPageBreak/>
        <w:t>Regional Performance Analysis</w:t>
      </w:r>
    </w:p>
    <w:p w14:paraId="5036F537" w14:textId="77777777" w:rsid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State-wise financial analysis highlights top-performing regions and helps management understand geographic distribution of transaction activity.</w:t>
      </w:r>
    </w:p>
    <w:p w14:paraId="51351892" w14:textId="77777777" w:rsidR="0063084A" w:rsidRP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</w:p>
    <w:p w14:paraId="676A130C" w14:textId="27AEBAFA" w:rsidR="0063084A" w:rsidRPr="0063084A" w:rsidRDefault="0063084A" w:rsidP="0063084A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Transaction Type Performance</w:t>
      </w:r>
    </w:p>
    <w:p w14:paraId="6B69ABEB" w14:textId="77777777" w:rsid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A matrix-based analysis compares Amount, Fees, Tax, and Transaction Count across multiple transaction categories such as Transfers, Deposits, Withdrawals, Investments, Loan EMI, Bill Payments, and Card Payments.</w:t>
      </w:r>
    </w:p>
    <w:p w14:paraId="7B5458F8" w14:textId="77777777" w:rsidR="0063084A" w:rsidRP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</w:p>
    <w:p w14:paraId="4FF53A2D" w14:textId="33C7B278" w:rsidR="0063084A" w:rsidRPr="0063084A" w:rsidRDefault="0063084A" w:rsidP="0063084A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Customer Demographic Analysis</w:t>
      </w:r>
    </w:p>
    <w:p w14:paraId="0DC5A818" w14:textId="77777777" w:rsid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Gender-based analysis provides insights into transaction contribution from male and female customers, supporting demographic-level business understanding.</w:t>
      </w:r>
    </w:p>
    <w:p w14:paraId="2E7FA939" w14:textId="77777777" w:rsidR="0063084A" w:rsidRP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</w:p>
    <w:p w14:paraId="72CE48BA" w14:textId="3B184C66" w:rsidR="0063084A" w:rsidRPr="0063084A" w:rsidRDefault="0063084A" w:rsidP="0063084A">
      <w:pPr>
        <w:pStyle w:val="ListParagraph"/>
        <w:numPr>
          <w:ilvl w:val="0"/>
          <w:numId w:val="6"/>
        </w:num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Dashboard Interactivity</w:t>
      </w:r>
    </w:p>
    <w:p w14:paraId="6EC9079F" w14:textId="77777777" w:rsidR="0063084A" w:rsidRPr="0063084A" w:rsidRDefault="0063084A" w:rsidP="0063084A">
      <w:pPr>
        <w:ind w:left="72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One of the major objectives of this project was to learn advanced dashboard development techniques in Power BI. To achieve this, several interactive features were implemented:</w:t>
      </w:r>
    </w:p>
    <w:p w14:paraId="313648F0" w14:textId="77777777" w:rsidR="0063084A" w:rsidRPr="0063084A" w:rsidRDefault="0063084A" w:rsidP="0063084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Drill-down and drill-through analysis</w:t>
      </w:r>
    </w:p>
    <w:p w14:paraId="0A98E181" w14:textId="77777777" w:rsidR="0063084A" w:rsidRPr="0063084A" w:rsidRDefault="0063084A" w:rsidP="0063084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Dynamic KPI comparison</w:t>
      </w:r>
    </w:p>
    <w:p w14:paraId="260FBBD3" w14:textId="77777777" w:rsidR="0063084A" w:rsidRPr="0063084A" w:rsidRDefault="0063084A" w:rsidP="0063084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Navigation buttons</w:t>
      </w:r>
    </w:p>
    <w:p w14:paraId="44A55CB4" w14:textId="77777777" w:rsidR="0063084A" w:rsidRPr="0063084A" w:rsidRDefault="0063084A" w:rsidP="0063084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Interactive slicers</w:t>
      </w:r>
    </w:p>
    <w:p w14:paraId="16E23112" w14:textId="77777777" w:rsidR="0063084A" w:rsidRPr="0063084A" w:rsidRDefault="0063084A" w:rsidP="0063084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Cross-highlighting visuals</w:t>
      </w:r>
    </w:p>
    <w:p w14:paraId="7E81448B" w14:textId="77777777" w:rsidR="0063084A" w:rsidRPr="0063084A" w:rsidRDefault="0063084A" w:rsidP="0063084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Dynamic measure switching</w:t>
      </w:r>
    </w:p>
    <w:p w14:paraId="402F93DD" w14:textId="77777777" w:rsidR="0063084A" w:rsidRPr="0063084A" w:rsidRDefault="0063084A" w:rsidP="0063084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Detailed transaction-level exploration</w:t>
      </w:r>
    </w:p>
    <w:p w14:paraId="7C48596D" w14:textId="75C5E84A" w:rsidR="0063084A" w:rsidRPr="0063084A" w:rsidRDefault="0063084A" w:rsidP="0063084A">
      <w:pPr>
        <w:jc w:val="both"/>
        <w:rPr>
          <w:rFonts w:cstheme="minorHAnsi"/>
          <w:sz w:val="24"/>
          <w:szCs w:val="24"/>
        </w:rPr>
      </w:pPr>
      <w:r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rFonts w:cstheme="minorHAnsi"/>
          <w:sz w:val="24"/>
          <w:szCs w:val="24"/>
        </w:rPr>
        <w:t xml:space="preserve"> </w:t>
      </w:r>
      <w:r w:rsidRPr="0063084A">
        <w:rPr>
          <w:rFonts w:cstheme="minorHAnsi"/>
          <w:sz w:val="24"/>
          <w:szCs w:val="24"/>
        </w:rPr>
        <w:t>These features significantly improve user experience and allow stakeholders to perform self-service analytics.</w:t>
      </w:r>
    </w:p>
    <w:p w14:paraId="32502777" w14:textId="77777777" w:rsidR="0063084A" w:rsidRDefault="0063084A" w:rsidP="0063084A">
      <w:pPr>
        <w:jc w:val="both"/>
        <w:rPr>
          <w:rFonts w:cstheme="minorHAnsi"/>
          <w:b/>
          <w:bCs/>
          <w:sz w:val="24"/>
          <w:szCs w:val="24"/>
        </w:rPr>
      </w:pPr>
    </w:p>
    <w:p w14:paraId="48816660" w14:textId="77777777" w:rsidR="0063084A" w:rsidRDefault="0063084A" w:rsidP="0063084A">
      <w:pPr>
        <w:jc w:val="both"/>
        <w:rPr>
          <w:rFonts w:cstheme="minorHAnsi"/>
          <w:b/>
          <w:bCs/>
          <w:sz w:val="24"/>
          <w:szCs w:val="24"/>
        </w:rPr>
      </w:pPr>
    </w:p>
    <w:p w14:paraId="7E9BAA1F" w14:textId="446D5B30" w:rsidR="0063084A" w:rsidRPr="0063084A" w:rsidRDefault="0063084A" w:rsidP="0063084A">
      <w:pPr>
        <w:jc w:val="both"/>
        <w:rPr>
          <w:rFonts w:cstheme="minorHAnsi"/>
          <w:b/>
          <w:bCs/>
          <w:i/>
          <w:iCs/>
          <w:sz w:val="32"/>
          <w:szCs w:val="32"/>
        </w:rPr>
      </w:pPr>
      <w:r w:rsidRPr="0063084A">
        <w:rPr>
          <w:rFonts w:cstheme="minorHAnsi"/>
          <w:b/>
          <w:bCs/>
          <w:i/>
          <w:iCs/>
          <w:sz w:val="32"/>
          <w:szCs w:val="32"/>
        </w:rPr>
        <w:t>Business Impact</w:t>
      </w:r>
    </w:p>
    <w:p w14:paraId="34DA6D76" w14:textId="77777777" w:rsidR="0063084A" w:rsidRPr="0063084A" w:rsidRDefault="0063084A" w:rsidP="0063084A">
      <w:p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 xml:space="preserve">The dashboard provides decision-makers with a centralized view of financial performance and customer activity. It helps identify growth opportunities, monitor operational efficiency, </w:t>
      </w:r>
      <w:r w:rsidRPr="0063084A">
        <w:rPr>
          <w:rFonts w:cstheme="minorHAnsi"/>
          <w:sz w:val="24"/>
          <w:szCs w:val="24"/>
        </w:rPr>
        <w:lastRenderedPageBreak/>
        <w:t xml:space="preserve">understand customer </w:t>
      </w:r>
      <w:proofErr w:type="spellStart"/>
      <w:r w:rsidRPr="0063084A">
        <w:rPr>
          <w:rFonts w:cstheme="minorHAnsi"/>
          <w:sz w:val="24"/>
          <w:szCs w:val="24"/>
        </w:rPr>
        <w:t>behavior</w:t>
      </w:r>
      <w:proofErr w:type="spellEnd"/>
      <w:r w:rsidRPr="0063084A">
        <w:rPr>
          <w:rFonts w:cstheme="minorHAnsi"/>
          <w:sz w:val="24"/>
          <w:szCs w:val="24"/>
        </w:rPr>
        <w:t>, evaluate regional performance, and support strategic business planning through data-driven insights.</w:t>
      </w:r>
    </w:p>
    <w:p w14:paraId="3AA607A2" w14:textId="77777777" w:rsidR="0063084A" w:rsidRPr="0063084A" w:rsidRDefault="0063084A" w:rsidP="0063084A">
      <w:pPr>
        <w:jc w:val="both"/>
        <w:rPr>
          <w:rFonts w:cstheme="minorHAnsi"/>
          <w:b/>
          <w:bCs/>
          <w:sz w:val="28"/>
          <w:szCs w:val="28"/>
        </w:rPr>
      </w:pPr>
      <w:r w:rsidRPr="0063084A">
        <w:rPr>
          <w:rFonts w:cstheme="minorHAnsi"/>
          <w:b/>
          <w:bCs/>
          <w:sz w:val="28"/>
          <w:szCs w:val="28"/>
        </w:rPr>
        <w:t>Learning Outcomes</w:t>
      </w:r>
    </w:p>
    <w:p w14:paraId="0E7F9B6F" w14:textId="77777777" w:rsidR="0063084A" w:rsidRPr="0063084A" w:rsidRDefault="0063084A" w:rsidP="0063084A">
      <w:p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Through this project, I gained practical experience in:</w:t>
      </w:r>
    </w:p>
    <w:p w14:paraId="507AB309" w14:textId="77777777" w:rsidR="0063084A" w:rsidRPr="0063084A" w:rsidRDefault="0063084A" w:rsidP="0063084A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Building professional Power BI dashboards</w:t>
      </w:r>
    </w:p>
    <w:p w14:paraId="0E334593" w14:textId="77777777" w:rsidR="0063084A" w:rsidRPr="0063084A" w:rsidRDefault="0063084A" w:rsidP="0063084A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Creating advanced DAX measures</w:t>
      </w:r>
    </w:p>
    <w:p w14:paraId="6000E20E" w14:textId="77777777" w:rsidR="0063084A" w:rsidRPr="0063084A" w:rsidRDefault="0063084A" w:rsidP="0063084A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Implementing drill-down analysis</w:t>
      </w:r>
    </w:p>
    <w:p w14:paraId="1CED2222" w14:textId="77777777" w:rsidR="0063084A" w:rsidRPr="0063084A" w:rsidRDefault="0063084A" w:rsidP="0063084A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Designing KPI-driven reporting solutions</w:t>
      </w:r>
    </w:p>
    <w:p w14:paraId="50432D2B" w14:textId="77777777" w:rsidR="0063084A" w:rsidRPr="0063084A" w:rsidRDefault="0063084A" w:rsidP="0063084A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Developing interactive user experiences</w:t>
      </w:r>
    </w:p>
    <w:p w14:paraId="3C28BB04" w14:textId="77777777" w:rsidR="0063084A" w:rsidRPr="0063084A" w:rsidRDefault="0063084A" w:rsidP="0063084A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Applying data visualization best practices</w:t>
      </w:r>
    </w:p>
    <w:p w14:paraId="019B4D9E" w14:textId="77777777" w:rsidR="0063084A" w:rsidRPr="0063084A" w:rsidRDefault="0063084A" w:rsidP="0063084A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Transforming business requirements into analytical dashboards</w:t>
      </w:r>
    </w:p>
    <w:p w14:paraId="3DFD4C9D" w14:textId="77777777" w:rsidR="0063084A" w:rsidRPr="0063084A" w:rsidRDefault="0063084A" w:rsidP="0063084A">
      <w:pPr>
        <w:jc w:val="both"/>
        <w:rPr>
          <w:rFonts w:cstheme="minorHAnsi"/>
          <w:b/>
          <w:bCs/>
          <w:i/>
          <w:iCs/>
          <w:sz w:val="32"/>
          <w:szCs w:val="32"/>
        </w:rPr>
      </w:pPr>
      <w:r w:rsidRPr="0063084A">
        <w:rPr>
          <w:rFonts w:cstheme="minorHAnsi"/>
          <w:b/>
          <w:bCs/>
          <w:i/>
          <w:iCs/>
          <w:sz w:val="32"/>
          <w:szCs w:val="32"/>
        </w:rPr>
        <w:t>Conclusion</w:t>
      </w:r>
    </w:p>
    <w:p w14:paraId="3970EEF0" w14:textId="77777777" w:rsidR="0063084A" w:rsidRPr="0063084A" w:rsidRDefault="0063084A" w:rsidP="0063084A">
      <w:pPr>
        <w:jc w:val="both"/>
        <w:rPr>
          <w:rFonts w:cstheme="minorHAnsi"/>
          <w:sz w:val="24"/>
          <w:szCs w:val="24"/>
        </w:rPr>
      </w:pPr>
      <w:r w:rsidRPr="0063084A">
        <w:rPr>
          <w:rFonts w:cstheme="minorHAnsi"/>
          <w:sz w:val="24"/>
          <w:szCs w:val="24"/>
        </w:rPr>
        <w:t>This Financial Analysis Dashboard demonstrates the effective use of Power BI for financial reporting and business intelligence. Beyond financial analysis, the project served as a practical learning experience in dashboard design, interactivity, and analytical storytelling, helping develop skills required for real-world data analytics and business intelligence projects.</w:t>
      </w:r>
    </w:p>
    <w:p w14:paraId="50E2DCBA" w14:textId="77777777" w:rsidR="00D74085" w:rsidRPr="0063084A" w:rsidRDefault="00D74085" w:rsidP="0063084A">
      <w:pPr>
        <w:jc w:val="both"/>
        <w:rPr>
          <w:rFonts w:cstheme="minorHAnsi"/>
          <w:sz w:val="24"/>
          <w:szCs w:val="24"/>
        </w:rPr>
      </w:pPr>
    </w:p>
    <w:sectPr w:rsidR="00D74085" w:rsidRPr="00630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4861"/>
    <w:multiLevelType w:val="hybridMultilevel"/>
    <w:tmpl w:val="1CA2D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46B56"/>
    <w:multiLevelType w:val="multilevel"/>
    <w:tmpl w:val="20D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93E4F"/>
    <w:multiLevelType w:val="multilevel"/>
    <w:tmpl w:val="3AE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D1073"/>
    <w:multiLevelType w:val="multilevel"/>
    <w:tmpl w:val="927C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C0B3F"/>
    <w:multiLevelType w:val="multilevel"/>
    <w:tmpl w:val="675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40264"/>
    <w:multiLevelType w:val="multilevel"/>
    <w:tmpl w:val="B4D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89843">
    <w:abstractNumId w:val="4"/>
  </w:num>
  <w:num w:numId="2" w16cid:durableId="560750076">
    <w:abstractNumId w:val="2"/>
  </w:num>
  <w:num w:numId="3" w16cid:durableId="1060448039">
    <w:abstractNumId w:val="3"/>
  </w:num>
  <w:num w:numId="4" w16cid:durableId="365058176">
    <w:abstractNumId w:val="1"/>
  </w:num>
  <w:num w:numId="5" w16cid:durableId="731585425">
    <w:abstractNumId w:val="5"/>
  </w:num>
  <w:num w:numId="6" w16cid:durableId="214245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4A"/>
    <w:rsid w:val="00066BEE"/>
    <w:rsid w:val="004A3B65"/>
    <w:rsid w:val="00555A49"/>
    <w:rsid w:val="0063084A"/>
    <w:rsid w:val="00B12884"/>
    <w:rsid w:val="00D7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2A51"/>
  <w15:chartTrackingRefBased/>
  <w15:docId w15:val="{8FE983C7-3E4A-4F4E-BCB8-6E39DD54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Singh</dc:creator>
  <cp:keywords/>
  <dc:description/>
  <cp:lastModifiedBy>Anshu Singh</cp:lastModifiedBy>
  <cp:revision>1</cp:revision>
  <dcterms:created xsi:type="dcterms:W3CDTF">2026-05-29T05:34:00Z</dcterms:created>
  <dcterms:modified xsi:type="dcterms:W3CDTF">2026-05-29T05:46:00Z</dcterms:modified>
</cp:coreProperties>
</file>