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Lab 2: Containerization &amp; Kubernetes Orchestration</w:t>
      </w:r>
    </w:p>
    <w:p>
      <w:pPr>
        <w:jc w:val="center"/>
      </w:pPr>
      <w:r>
        <w:rPr>
          <w:b/>
          <w:color w:val="2980B9"/>
          <w:sz w:val="28"/>
        </w:rPr>
        <w:t>Task 1: Containerize a Sample Application Using Docker</w:t>
      </w:r>
    </w:p>
    <w:p>
      <w:r>
        <w:t>Score Weightage: 5 Marks | Submission Mode: File Upload</w:t>
      </w:r>
    </w:p>
    <w:p>
      <w:r>
        <w:t>---------------------------------------------------------------------------</w:t>
      </w:r>
    </w:p>
    <w:p>
      <w:pPr>
        <w:pStyle w:val="Heading1"/>
      </w:pPr>
      <w:r>
        <w:t>1. Application Source Code &amp; Dockerfile</w:t>
      </w:r>
    </w:p>
    <w:p>
      <w:r>
        <w:t>Below is the Dockerfile and Flask application code designed with layer-caching best practices:</w:t>
      </w:r>
    </w:p>
    <w:p>
      <w:r>
        <w:rPr>
          <w:rFonts w:ascii="Consolas" w:hAnsi="Consolas"/>
        </w:rPr>
        <w:t># Dockerfile</w:t>
        <w:br/>
        <w:t>FROM python:3.11-slim</w:t>
        <w:br/>
        <w:t>WORKDIR /app</w:t>
        <w:br/>
        <w:t>ENV PYTHONDONTWRITEBYTECODE=1 PYTHONUNBUFFERED=1</w:t>
        <w:br/>
        <w:t>COPY requirements.txt .</w:t>
        <w:br/>
        <w:t>RUN pip install --no-cache-dir -r requirements.txt</w:t>
        <w:br/>
        <w:t>COPY app.py .</w:t>
        <w:br/>
        <w:t>EXPOSE 5000</w:t>
        <w:br/>
        <w:t>CMD ["python", "app.py"]</w:t>
      </w:r>
    </w:p>
    <w:p>
      <w:pPr>
        <w:pStyle w:val="Heading1"/>
      </w:pPr>
      <w:r>
        <w:t>2. Image Build Execution (Screenshot)</w:t>
      </w:r>
    </w:p>
    <w:p>
      <w:r>
        <w:t>Terminal execution showing the multi-step Docker image build process:</w:t>
      </w:r>
    </w:p>
    <w:p>
      <w:r>
        <w:drawing>
          <wp:inline xmlns:a="http://schemas.openxmlformats.org/drawingml/2006/main" xmlns:pic="http://schemas.openxmlformats.org/drawingml/2006/picture">
            <wp:extent cx="5669280" cy="311180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1_01_docker_buil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118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3. Container Execution &amp; Endpoint Verification (Screenshot)</w:t>
      </w:r>
    </w:p>
    <w:p>
      <w:r>
        <w:t>Running container in detached mode with port publishing (5000:5000) and curl test:</w:t>
      </w:r>
    </w:p>
    <w:p>
      <w:r>
        <w:drawing>
          <wp:inline xmlns:a="http://schemas.openxmlformats.org/drawingml/2006/main" xmlns:pic="http://schemas.openxmlformats.org/drawingml/2006/picture">
            <wp:extent cx="5669280" cy="311180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1_02_docker_run_and_tes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118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4. Docker Image Layer Architecture (Screenshot)</w:t>
      </w:r>
    </w:p>
    <w:p>
      <w:r>
        <w:t>Inspection of image layers using docker history showing size and command for each layer:</w:t>
      </w:r>
    </w:p>
    <w:p>
      <w:r>
        <w:drawing>
          <wp:inline xmlns:a="http://schemas.openxmlformats.org/drawingml/2006/main" xmlns:pic="http://schemas.openxmlformats.org/drawingml/2006/picture">
            <wp:extent cx="5669280" cy="255747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1_03_image_layers_histor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5574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5. Container Behavior, Logs &amp; Resource Metrics (Screenshot)</w:t>
      </w:r>
    </w:p>
    <w:p>
      <w:r>
        <w:t>Inspecting runtime logs and real-time CPU/memory utilization:</w:t>
      </w:r>
    </w:p>
    <w:p>
      <w:r>
        <w:drawing>
          <wp:inline xmlns:a="http://schemas.openxmlformats.org/drawingml/2006/main" xmlns:pic="http://schemas.openxmlformats.org/drawingml/2006/picture">
            <wp:extent cx="5669280" cy="228031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1_04_container_logs_and_stat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28031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