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10C56" w14:textId="77777777" w:rsidR="006B38DE" w:rsidRPr="0012222B" w:rsidRDefault="003816B6" w:rsidP="0012222B">
      <w:pPr>
        <w:spacing w:line="240" w:lineRule="auto"/>
        <w:rPr>
          <w:rFonts w:asciiTheme="majorHAnsi" w:hAnsiTheme="majorHAnsi"/>
          <w:sz w:val="36"/>
          <w:szCs w:val="36"/>
        </w:rPr>
      </w:pPr>
      <w:r w:rsidRPr="0012222B">
        <w:rPr>
          <w:rFonts w:asciiTheme="majorHAnsi" w:hAnsiTheme="majorHAnsi"/>
          <w:sz w:val="36"/>
          <w:szCs w:val="36"/>
        </w:rPr>
        <w:t>EM38-MK2 Operating and Calibration Instructions</w:t>
      </w:r>
    </w:p>
    <w:p w14:paraId="7F510C57" w14:textId="77777777" w:rsidR="00052F46" w:rsidRPr="0012222B" w:rsidRDefault="00052F46" w:rsidP="003947B7">
      <w:pPr>
        <w:pStyle w:val="Heading1"/>
        <w:numPr>
          <w:ilvl w:val="0"/>
          <w:numId w:val="9"/>
        </w:numPr>
        <w:spacing w:line="240" w:lineRule="auto"/>
        <w:rPr>
          <w:rStyle w:val="Strong"/>
          <w:b w:val="0"/>
          <w:color w:val="000000" w:themeColor="text1"/>
          <w:sz w:val="28"/>
          <w:szCs w:val="28"/>
        </w:rPr>
      </w:pPr>
      <w:r w:rsidRPr="0012222B">
        <w:rPr>
          <w:rStyle w:val="Strong"/>
          <w:b w:val="0"/>
          <w:color w:val="000000" w:themeColor="text1"/>
          <w:sz w:val="28"/>
          <w:szCs w:val="28"/>
        </w:rPr>
        <w:t>Pre-Calibration</w:t>
      </w:r>
    </w:p>
    <w:p w14:paraId="7F510C58" w14:textId="77777777" w:rsidR="003816B6" w:rsidRPr="0012222B" w:rsidRDefault="003816B6" w:rsidP="003947B7">
      <w:pPr>
        <w:pStyle w:val="Heading2"/>
        <w:numPr>
          <w:ilvl w:val="1"/>
          <w:numId w:val="9"/>
        </w:numPr>
        <w:spacing w:line="240" w:lineRule="auto"/>
        <w:rPr>
          <w:color w:val="000000" w:themeColor="text1"/>
          <w:sz w:val="22"/>
          <w:szCs w:val="22"/>
        </w:rPr>
      </w:pPr>
      <w:r w:rsidRPr="0012222B">
        <w:rPr>
          <w:color w:val="000000" w:themeColor="text1"/>
          <w:sz w:val="22"/>
          <w:szCs w:val="22"/>
        </w:rPr>
        <w:t>Turn the “</w:t>
      </w:r>
      <w:r w:rsidR="006350AA" w:rsidRPr="0012222B">
        <w:rPr>
          <w:color w:val="000000" w:themeColor="text1"/>
          <w:sz w:val="22"/>
          <w:szCs w:val="22"/>
        </w:rPr>
        <w:t>MODE</w:t>
      </w:r>
      <w:r w:rsidRPr="0012222B">
        <w:rPr>
          <w:color w:val="000000" w:themeColor="text1"/>
          <w:sz w:val="22"/>
          <w:szCs w:val="22"/>
        </w:rPr>
        <w:t>” knob to “BAT” and ensure there is adequate charge in the battery. A reading of 800+ is usually good for a 10 hectare field.</w:t>
      </w:r>
    </w:p>
    <w:p w14:paraId="7F510C59" w14:textId="77777777" w:rsidR="003816B6" w:rsidRPr="0012222B" w:rsidRDefault="003816B6" w:rsidP="003947B7">
      <w:pPr>
        <w:pStyle w:val="Heading2"/>
        <w:numPr>
          <w:ilvl w:val="1"/>
          <w:numId w:val="9"/>
        </w:numPr>
        <w:spacing w:line="240" w:lineRule="auto"/>
        <w:rPr>
          <w:color w:val="000000" w:themeColor="text1"/>
          <w:sz w:val="22"/>
          <w:szCs w:val="22"/>
        </w:rPr>
      </w:pPr>
      <w:r w:rsidRPr="0012222B">
        <w:rPr>
          <w:color w:val="000000" w:themeColor="text1"/>
          <w:sz w:val="22"/>
          <w:szCs w:val="22"/>
        </w:rPr>
        <w:t>Turn the “Mode” knob to “1 m” and let it warm up for 5-10 minutes</w:t>
      </w:r>
      <w:r w:rsidR="00052F46" w:rsidRPr="0012222B">
        <w:rPr>
          <w:color w:val="000000" w:themeColor="text1"/>
          <w:sz w:val="22"/>
          <w:szCs w:val="22"/>
        </w:rPr>
        <w:t xml:space="preserve"> before calibration.</w:t>
      </w:r>
    </w:p>
    <w:p w14:paraId="7F510C5A" w14:textId="77777777" w:rsidR="003816B6" w:rsidRPr="0012222B" w:rsidRDefault="00052F46" w:rsidP="003947B7">
      <w:pPr>
        <w:pStyle w:val="Heading2"/>
        <w:numPr>
          <w:ilvl w:val="1"/>
          <w:numId w:val="9"/>
        </w:numPr>
        <w:spacing w:line="240" w:lineRule="auto"/>
        <w:rPr>
          <w:color w:val="000000" w:themeColor="text1"/>
          <w:sz w:val="22"/>
          <w:szCs w:val="22"/>
        </w:rPr>
      </w:pPr>
      <w:r w:rsidRPr="0012222B">
        <w:rPr>
          <w:color w:val="000000" w:themeColor="text1"/>
          <w:sz w:val="22"/>
          <w:szCs w:val="22"/>
        </w:rPr>
        <w:t xml:space="preserve">Remove all metal from the person of the surveyor (no belts, phones, wallets, watches, </w:t>
      </w:r>
      <w:proofErr w:type="spellStart"/>
      <w:r w:rsidRPr="0012222B">
        <w:rPr>
          <w:color w:val="000000" w:themeColor="text1"/>
          <w:sz w:val="22"/>
          <w:szCs w:val="22"/>
        </w:rPr>
        <w:t>etc</w:t>
      </w:r>
      <w:proofErr w:type="spellEnd"/>
      <w:r w:rsidRPr="0012222B">
        <w:rPr>
          <w:color w:val="000000" w:themeColor="text1"/>
          <w:sz w:val="22"/>
          <w:szCs w:val="22"/>
        </w:rPr>
        <w:t>…).  Any nearby metal will interfere with proper calibration of the EM38-MK2 device.  The only metal allowed is the Juniper handheld computer, and GPS system.  Try to minimize metal near the device.</w:t>
      </w:r>
    </w:p>
    <w:p w14:paraId="7F510C5B" w14:textId="77777777" w:rsidR="00052F46" w:rsidRPr="0012222B" w:rsidRDefault="00052F46" w:rsidP="003947B7">
      <w:pPr>
        <w:pStyle w:val="Heading1"/>
        <w:numPr>
          <w:ilvl w:val="0"/>
          <w:numId w:val="9"/>
        </w:numPr>
        <w:spacing w:line="240" w:lineRule="auto"/>
        <w:rPr>
          <w:rStyle w:val="Strong"/>
          <w:b w:val="0"/>
          <w:color w:val="000000" w:themeColor="text1"/>
          <w:sz w:val="28"/>
          <w:szCs w:val="28"/>
        </w:rPr>
      </w:pPr>
      <w:r w:rsidRPr="0012222B">
        <w:rPr>
          <w:rStyle w:val="Strong"/>
          <w:b w:val="0"/>
          <w:color w:val="000000" w:themeColor="text1"/>
          <w:sz w:val="28"/>
          <w:szCs w:val="28"/>
        </w:rPr>
        <w:t>Calibration</w:t>
      </w:r>
    </w:p>
    <w:p w14:paraId="7F510C5C" w14:textId="77777777" w:rsidR="00052F46" w:rsidRPr="0012222B" w:rsidRDefault="00052F46" w:rsidP="003947B7">
      <w:pPr>
        <w:pStyle w:val="Heading2"/>
        <w:numPr>
          <w:ilvl w:val="1"/>
          <w:numId w:val="9"/>
        </w:numPr>
        <w:spacing w:line="240" w:lineRule="auto"/>
        <w:rPr>
          <w:color w:val="000000" w:themeColor="text1"/>
          <w:sz w:val="22"/>
          <w:szCs w:val="22"/>
        </w:rPr>
      </w:pPr>
      <w:r w:rsidRPr="0012222B">
        <w:rPr>
          <w:color w:val="000000" w:themeColor="text1"/>
          <w:sz w:val="22"/>
          <w:szCs w:val="22"/>
        </w:rPr>
        <w:t>With the instrument mounted on the calibration pole in horizontal dipole mode, and the “Mode” knob on “1 m”, set the “Q/P” and “I/P” readings to zero.</w:t>
      </w:r>
    </w:p>
    <w:p w14:paraId="7F510C5D" w14:textId="77777777" w:rsidR="00052F46" w:rsidRPr="0012222B" w:rsidRDefault="00052F46" w:rsidP="003947B7">
      <w:pPr>
        <w:pStyle w:val="Heading2"/>
        <w:numPr>
          <w:ilvl w:val="1"/>
          <w:numId w:val="9"/>
        </w:numPr>
        <w:spacing w:line="240" w:lineRule="auto"/>
        <w:rPr>
          <w:color w:val="000000" w:themeColor="text1"/>
          <w:sz w:val="22"/>
          <w:szCs w:val="22"/>
        </w:rPr>
      </w:pPr>
      <w:r w:rsidRPr="0012222B">
        <w:rPr>
          <w:color w:val="000000" w:themeColor="text1"/>
          <w:sz w:val="22"/>
          <w:szCs w:val="22"/>
        </w:rPr>
        <w:t>Adjust the “Q/P” knob so that</w:t>
      </w:r>
      <w:r w:rsidR="006350AA" w:rsidRPr="0012222B">
        <w:rPr>
          <w:color w:val="000000" w:themeColor="text1"/>
          <w:sz w:val="22"/>
          <w:szCs w:val="22"/>
        </w:rPr>
        <w:t xml:space="preserve"> an arbitrary value (typically</w:t>
      </w:r>
      <w:r w:rsidRPr="0012222B">
        <w:rPr>
          <w:color w:val="000000" w:themeColor="text1"/>
          <w:sz w:val="22"/>
          <w:szCs w:val="22"/>
        </w:rPr>
        <w:t xml:space="preserve"> 10 mS/m) </w:t>
      </w:r>
      <w:r w:rsidR="006350AA" w:rsidRPr="0012222B">
        <w:rPr>
          <w:color w:val="000000" w:themeColor="text1"/>
          <w:sz w:val="22"/>
          <w:szCs w:val="22"/>
        </w:rPr>
        <w:t>is shown on the display for Q/P reading.</w:t>
      </w:r>
    </w:p>
    <w:p w14:paraId="7F510C5E" w14:textId="77777777" w:rsidR="006350AA" w:rsidRPr="0012222B" w:rsidRDefault="006350AA" w:rsidP="003947B7">
      <w:pPr>
        <w:pStyle w:val="Heading2"/>
        <w:numPr>
          <w:ilvl w:val="1"/>
          <w:numId w:val="9"/>
        </w:numPr>
        <w:spacing w:line="240" w:lineRule="auto"/>
        <w:rPr>
          <w:color w:val="000000" w:themeColor="text1"/>
          <w:sz w:val="22"/>
          <w:szCs w:val="22"/>
        </w:rPr>
      </w:pPr>
      <w:r w:rsidRPr="0012222B">
        <w:rPr>
          <w:color w:val="000000" w:themeColor="text1"/>
          <w:sz w:val="22"/>
          <w:szCs w:val="22"/>
        </w:rPr>
        <w:t xml:space="preserve">Rotate the EM38-MK2 to vertical dipole mode and note the reading.  </w:t>
      </w:r>
    </w:p>
    <w:p w14:paraId="4D266145" w14:textId="66B7696F" w:rsidR="008D4C74" w:rsidRDefault="006350AA" w:rsidP="008D4C74">
      <w:pPr>
        <w:pStyle w:val="Heading2"/>
        <w:numPr>
          <w:ilvl w:val="1"/>
          <w:numId w:val="9"/>
        </w:numPr>
        <w:spacing w:line="240" w:lineRule="auto"/>
        <w:rPr>
          <w:color w:val="000000" w:themeColor="text1"/>
          <w:sz w:val="22"/>
          <w:szCs w:val="22"/>
        </w:rPr>
      </w:pPr>
      <w:r w:rsidRPr="0012222B">
        <w:rPr>
          <w:color w:val="000000" w:themeColor="text1"/>
          <w:sz w:val="22"/>
          <w:szCs w:val="22"/>
        </w:rPr>
        <w:t>Subtract the horizontal dipole reading from the vertical reading, and then rotate the instrument back into horizontal dipole mode.</w:t>
      </w:r>
    </w:p>
    <w:p w14:paraId="3F21471B" w14:textId="3C5CF3B7" w:rsidR="008D4C74" w:rsidRPr="008D4C74" w:rsidRDefault="008D4C74" w:rsidP="008D4C74">
      <w:pPr>
        <w:ind w:left="1440"/>
      </w:pPr>
      <w:r>
        <w:t xml:space="preserve">The vertical dipole Q/P reading should be double what horizontal mode </w:t>
      </w:r>
      <w:proofErr w:type="gramStart"/>
      <w:r>
        <w:t>reads</w:t>
      </w:r>
      <w:proofErr w:type="gramEnd"/>
    </w:p>
    <w:p w14:paraId="7F510C60" w14:textId="31560390" w:rsidR="006350AA" w:rsidRPr="0012222B" w:rsidRDefault="006350AA" w:rsidP="003947B7">
      <w:pPr>
        <w:pStyle w:val="Heading2"/>
        <w:numPr>
          <w:ilvl w:val="1"/>
          <w:numId w:val="9"/>
        </w:numPr>
        <w:spacing w:line="240" w:lineRule="auto"/>
        <w:rPr>
          <w:color w:val="000000" w:themeColor="text1"/>
          <w:sz w:val="22"/>
          <w:szCs w:val="22"/>
        </w:rPr>
      </w:pPr>
      <w:r w:rsidRPr="0012222B">
        <w:rPr>
          <w:color w:val="000000" w:themeColor="text1"/>
          <w:sz w:val="22"/>
          <w:szCs w:val="22"/>
        </w:rPr>
        <w:t>Adjust the “Q/P” knob so that the display reads the value calculated in step</w:t>
      </w:r>
      <w:r w:rsidR="00125970">
        <w:rPr>
          <w:color w:val="000000" w:themeColor="text1"/>
          <w:sz w:val="22"/>
          <w:szCs w:val="22"/>
        </w:rPr>
        <w:t xml:space="preserve"> 2.4</w:t>
      </w:r>
      <w:r w:rsidRPr="0012222B">
        <w:rPr>
          <w:color w:val="000000" w:themeColor="text1"/>
          <w:sz w:val="22"/>
          <w:szCs w:val="22"/>
        </w:rPr>
        <w:t>.</w:t>
      </w:r>
    </w:p>
    <w:p w14:paraId="7F510C61" w14:textId="77777777" w:rsidR="006350AA" w:rsidRPr="0012222B" w:rsidRDefault="006350AA" w:rsidP="003947B7">
      <w:pPr>
        <w:pStyle w:val="Heading2"/>
        <w:numPr>
          <w:ilvl w:val="1"/>
          <w:numId w:val="9"/>
        </w:numPr>
        <w:spacing w:line="240" w:lineRule="auto"/>
        <w:rPr>
          <w:color w:val="000000" w:themeColor="text1"/>
          <w:sz w:val="22"/>
          <w:szCs w:val="22"/>
        </w:rPr>
      </w:pPr>
      <w:r w:rsidRPr="0012222B">
        <w:rPr>
          <w:color w:val="000000" w:themeColor="text1"/>
          <w:sz w:val="22"/>
          <w:szCs w:val="22"/>
        </w:rPr>
        <w:t>Repeat steps 2.1 through 2.5 with the “MODE” knob set to “.5 m”</w:t>
      </w:r>
    </w:p>
    <w:p w14:paraId="7F510C62" w14:textId="77777777" w:rsidR="006350AA" w:rsidRPr="0012222B" w:rsidRDefault="006350AA" w:rsidP="003947B7">
      <w:pPr>
        <w:pStyle w:val="Heading1"/>
        <w:numPr>
          <w:ilvl w:val="0"/>
          <w:numId w:val="9"/>
        </w:numPr>
        <w:spacing w:line="240" w:lineRule="auto"/>
        <w:rPr>
          <w:rStyle w:val="Strong"/>
          <w:b w:val="0"/>
          <w:color w:val="000000" w:themeColor="text1"/>
          <w:sz w:val="28"/>
          <w:szCs w:val="28"/>
        </w:rPr>
      </w:pPr>
      <w:r w:rsidRPr="0012222B">
        <w:rPr>
          <w:rStyle w:val="Strong"/>
          <w:b w:val="0"/>
          <w:color w:val="000000" w:themeColor="text1"/>
          <w:sz w:val="28"/>
          <w:szCs w:val="28"/>
        </w:rPr>
        <w:t>Operation (Without Juniper + GPS)</w:t>
      </w:r>
    </w:p>
    <w:p w14:paraId="7F510C63" w14:textId="77777777" w:rsidR="000B7CD9" w:rsidRPr="0012222B" w:rsidRDefault="006350AA" w:rsidP="003947B7">
      <w:pPr>
        <w:pStyle w:val="Heading2"/>
        <w:numPr>
          <w:ilvl w:val="1"/>
          <w:numId w:val="9"/>
        </w:numPr>
        <w:spacing w:line="240" w:lineRule="auto"/>
        <w:rPr>
          <w:color w:val="000000" w:themeColor="text1"/>
          <w:sz w:val="22"/>
          <w:szCs w:val="22"/>
        </w:rPr>
      </w:pPr>
      <w:r w:rsidRPr="0012222B">
        <w:rPr>
          <w:color w:val="000000" w:themeColor="text1"/>
          <w:sz w:val="22"/>
          <w:szCs w:val="22"/>
        </w:rPr>
        <w:t>Once the EM38-MK2 is calibrated, it is now ready to be used for conductivity measurement</w:t>
      </w:r>
    </w:p>
    <w:p w14:paraId="7F510C64" w14:textId="77777777" w:rsidR="000B7CD9" w:rsidRPr="0012222B" w:rsidRDefault="000B7CD9" w:rsidP="003947B7">
      <w:pPr>
        <w:pStyle w:val="ListParagraph"/>
        <w:numPr>
          <w:ilvl w:val="1"/>
          <w:numId w:val="9"/>
        </w:numPr>
        <w:spacing w:line="240" w:lineRule="auto"/>
        <w:rPr>
          <w:rFonts w:asciiTheme="majorHAnsi" w:hAnsiTheme="majorHAnsi"/>
        </w:rPr>
      </w:pPr>
      <w:r w:rsidRPr="0012222B">
        <w:rPr>
          <w:rFonts w:asciiTheme="majorHAnsi" w:hAnsiTheme="majorHAnsi"/>
        </w:rPr>
        <w:t>Place the device on the ground where conductivity measurement is desired in vertical dipole mode.  Note the readings on the Q/P and I/P display. (Q/P is what we are interested in for salinity, so I/P is just for good practice)</w:t>
      </w:r>
    </w:p>
    <w:p w14:paraId="7F510C65" w14:textId="77777777" w:rsidR="000B7CD9" w:rsidRPr="0012222B" w:rsidRDefault="000B7CD9" w:rsidP="003947B7">
      <w:pPr>
        <w:pStyle w:val="ListParagraph"/>
        <w:numPr>
          <w:ilvl w:val="1"/>
          <w:numId w:val="9"/>
        </w:numPr>
        <w:spacing w:line="240" w:lineRule="auto"/>
        <w:rPr>
          <w:rFonts w:asciiTheme="majorHAnsi" w:hAnsiTheme="majorHAnsi"/>
        </w:rPr>
      </w:pPr>
      <w:r w:rsidRPr="0012222B">
        <w:rPr>
          <w:rFonts w:asciiTheme="majorHAnsi" w:hAnsiTheme="majorHAnsi"/>
        </w:rPr>
        <w:t>Rotate the device to horizontal mode, while still on the ground. Note the readings on the Q/P and I/P display.</w:t>
      </w:r>
    </w:p>
    <w:p w14:paraId="7F510C66" w14:textId="77777777" w:rsidR="000B7CD9" w:rsidRPr="0012222B" w:rsidRDefault="000B7CD9" w:rsidP="003947B7">
      <w:pPr>
        <w:pStyle w:val="ListParagraph"/>
        <w:numPr>
          <w:ilvl w:val="1"/>
          <w:numId w:val="9"/>
        </w:numPr>
        <w:spacing w:line="240" w:lineRule="auto"/>
        <w:rPr>
          <w:rFonts w:asciiTheme="majorHAnsi" w:hAnsiTheme="majorHAnsi"/>
        </w:rPr>
      </w:pPr>
      <w:r w:rsidRPr="0012222B">
        <w:rPr>
          <w:rFonts w:asciiTheme="majorHAnsi" w:hAnsiTheme="majorHAnsi"/>
        </w:rPr>
        <w:t>Note your location</w:t>
      </w:r>
    </w:p>
    <w:p w14:paraId="7F510C67" w14:textId="77777777" w:rsidR="000B7CD9" w:rsidRPr="0012222B" w:rsidRDefault="000B7CD9" w:rsidP="003947B7">
      <w:pPr>
        <w:pStyle w:val="ListParagraph"/>
        <w:numPr>
          <w:ilvl w:val="1"/>
          <w:numId w:val="9"/>
        </w:numPr>
        <w:spacing w:line="240" w:lineRule="auto"/>
        <w:rPr>
          <w:rFonts w:asciiTheme="majorHAnsi" w:hAnsiTheme="majorHAnsi"/>
        </w:rPr>
      </w:pPr>
      <w:r w:rsidRPr="0012222B">
        <w:rPr>
          <w:rFonts w:asciiTheme="majorHAnsi" w:hAnsiTheme="majorHAnsi"/>
        </w:rPr>
        <w:t>Repeat steps 3.1 through 3.4 where desired until survey is complete.</w:t>
      </w:r>
      <w:r w:rsidR="003947B7">
        <w:rPr>
          <w:rFonts w:asciiTheme="majorHAnsi" w:hAnsiTheme="majorHAnsi"/>
        </w:rPr>
        <w:br/>
      </w:r>
    </w:p>
    <w:p w14:paraId="7F510C68" w14:textId="77777777" w:rsidR="000B7CD9" w:rsidRPr="0012222B" w:rsidRDefault="000B7CD9" w:rsidP="003947B7">
      <w:pPr>
        <w:pStyle w:val="ListParagraph"/>
        <w:numPr>
          <w:ilvl w:val="0"/>
          <w:numId w:val="9"/>
        </w:numPr>
        <w:spacing w:line="240" w:lineRule="auto"/>
        <w:rPr>
          <w:rFonts w:asciiTheme="majorHAnsi" w:hAnsiTheme="majorHAnsi"/>
          <w:sz w:val="28"/>
          <w:szCs w:val="28"/>
        </w:rPr>
      </w:pPr>
      <w:r w:rsidRPr="0012222B">
        <w:rPr>
          <w:rFonts w:asciiTheme="majorHAnsi" w:hAnsiTheme="majorHAnsi"/>
          <w:sz w:val="28"/>
          <w:szCs w:val="28"/>
        </w:rPr>
        <w:t>Operation (With Juniper + GPS)</w:t>
      </w:r>
    </w:p>
    <w:p w14:paraId="7F510C69" w14:textId="77777777" w:rsidR="000B7CD9" w:rsidRPr="0012222B" w:rsidRDefault="000B7CD9" w:rsidP="003947B7">
      <w:pPr>
        <w:pStyle w:val="ListParagraph"/>
        <w:numPr>
          <w:ilvl w:val="1"/>
          <w:numId w:val="9"/>
        </w:numPr>
        <w:spacing w:line="240" w:lineRule="auto"/>
        <w:rPr>
          <w:rFonts w:asciiTheme="majorHAnsi" w:hAnsiTheme="majorHAnsi"/>
        </w:rPr>
      </w:pPr>
      <w:r w:rsidRPr="0012222B">
        <w:rPr>
          <w:rFonts w:asciiTheme="majorHAnsi" w:hAnsiTheme="majorHAnsi"/>
        </w:rPr>
        <w:t>Connect GPS unit to Juniper handheld computer</w:t>
      </w:r>
    </w:p>
    <w:p w14:paraId="7F510C6A" w14:textId="77777777" w:rsidR="000B7CD9" w:rsidRPr="0012222B" w:rsidRDefault="000B7CD9" w:rsidP="003947B7">
      <w:pPr>
        <w:pStyle w:val="ListParagraph"/>
        <w:numPr>
          <w:ilvl w:val="1"/>
          <w:numId w:val="9"/>
        </w:numPr>
        <w:spacing w:line="240" w:lineRule="auto"/>
        <w:rPr>
          <w:rFonts w:asciiTheme="majorHAnsi" w:hAnsiTheme="majorHAnsi"/>
        </w:rPr>
      </w:pPr>
      <w:r w:rsidRPr="0012222B">
        <w:rPr>
          <w:rFonts w:asciiTheme="majorHAnsi" w:hAnsiTheme="majorHAnsi"/>
        </w:rPr>
        <w:t>Turn on Juniper and make sure battery is full</w:t>
      </w:r>
    </w:p>
    <w:p w14:paraId="7F510C6B" w14:textId="77777777" w:rsidR="000B7CD9" w:rsidRPr="0012222B" w:rsidRDefault="000B7CD9" w:rsidP="003947B7">
      <w:pPr>
        <w:pStyle w:val="ListParagraph"/>
        <w:numPr>
          <w:ilvl w:val="1"/>
          <w:numId w:val="9"/>
        </w:numPr>
        <w:spacing w:line="240" w:lineRule="auto"/>
        <w:rPr>
          <w:rFonts w:asciiTheme="majorHAnsi" w:hAnsiTheme="majorHAnsi"/>
        </w:rPr>
      </w:pPr>
      <w:r w:rsidRPr="0012222B">
        <w:rPr>
          <w:rFonts w:asciiTheme="majorHAnsi" w:hAnsiTheme="majorHAnsi"/>
        </w:rPr>
        <w:t>Open DAT38MK2</w:t>
      </w:r>
    </w:p>
    <w:p w14:paraId="7F510C6C" w14:textId="77777777" w:rsidR="0012222B" w:rsidRPr="0012222B" w:rsidRDefault="0012222B" w:rsidP="003947B7">
      <w:pPr>
        <w:pStyle w:val="ListParagraph"/>
        <w:numPr>
          <w:ilvl w:val="1"/>
          <w:numId w:val="9"/>
        </w:numPr>
        <w:spacing w:line="240" w:lineRule="auto"/>
        <w:rPr>
          <w:rFonts w:asciiTheme="majorHAnsi" w:hAnsiTheme="majorHAnsi"/>
        </w:rPr>
      </w:pPr>
      <w:r w:rsidRPr="0012222B">
        <w:rPr>
          <w:rFonts w:asciiTheme="majorHAnsi" w:hAnsiTheme="majorHAnsi"/>
        </w:rPr>
        <w:t>Click “Survey Setup” and change survey settings appropriate to your area</w:t>
      </w:r>
    </w:p>
    <w:p w14:paraId="7F510C6D" w14:textId="77777777" w:rsidR="0012222B" w:rsidRPr="0012222B" w:rsidRDefault="0012222B" w:rsidP="003947B7">
      <w:pPr>
        <w:pStyle w:val="ListParagraph"/>
        <w:numPr>
          <w:ilvl w:val="1"/>
          <w:numId w:val="9"/>
        </w:numPr>
        <w:spacing w:line="240" w:lineRule="auto"/>
        <w:rPr>
          <w:rFonts w:asciiTheme="majorHAnsi" w:hAnsiTheme="majorHAnsi"/>
        </w:rPr>
      </w:pPr>
      <w:r w:rsidRPr="0012222B">
        <w:rPr>
          <w:rFonts w:asciiTheme="majorHAnsi" w:hAnsiTheme="majorHAnsi"/>
        </w:rPr>
        <w:t>Click “Set GPS Port” and ensure that the COM port is correct, and that the Baud rate is also appropriate to your GPS</w:t>
      </w:r>
    </w:p>
    <w:p w14:paraId="7F510C6E" w14:textId="77777777" w:rsidR="0012222B" w:rsidRPr="0012222B" w:rsidRDefault="0012222B" w:rsidP="003947B7">
      <w:pPr>
        <w:pStyle w:val="ListParagraph"/>
        <w:numPr>
          <w:ilvl w:val="2"/>
          <w:numId w:val="9"/>
        </w:numPr>
        <w:spacing w:line="240" w:lineRule="auto"/>
        <w:rPr>
          <w:rFonts w:asciiTheme="majorHAnsi" w:hAnsiTheme="majorHAnsi"/>
        </w:rPr>
      </w:pPr>
      <w:r w:rsidRPr="0012222B">
        <w:rPr>
          <w:rFonts w:asciiTheme="majorHAnsi" w:hAnsiTheme="majorHAnsi"/>
        </w:rPr>
        <w:t>Click “Monitor GPS Output” and look for real coordinates to ensure device is working properly.</w:t>
      </w:r>
    </w:p>
    <w:p w14:paraId="7F510C6F" w14:textId="77777777" w:rsidR="0012222B" w:rsidRPr="0012222B" w:rsidRDefault="0012222B" w:rsidP="003947B7">
      <w:pPr>
        <w:pStyle w:val="ListParagraph"/>
        <w:numPr>
          <w:ilvl w:val="1"/>
          <w:numId w:val="9"/>
        </w:numPr>
        <w:spacing w:line="240" w:lineRule="auto"/>
        <w:rPr>
          <w:rFonts w:asciiTheme="majorHAnsi" w:hAnsiTheme="majorHAnsi"/>
        </w:rPr>
      </w:pPr>
      <w:r w:rsidRPr="0012222B">
        <w:rPr>
          <w:rFonts w:asciiTheme="majorHAnsi" w:hAnsiTheme="majorHAnsi"/>
        </w:rPr>
        <w:t>Click “Monitor/Log” and select your EM38-MK2 device. Then begin walking with the device as low to the ground in the desired dipole mode as reasonably possible, the Juniper will automatically log your location and all readings of the EM38-MK2</w:t>
      </w:r>
    </w:p>
    <w:p w14:paraId="7F510C70" w14:textId="77777777" w:rsidR="006350AA" w:rsidRPr="0012222B" w:rsidRDefault="0012222B" w:rsidP="003947B7">
      <w:pPr>
        <w:pStyle w:val="ListParagraph"/>
        <w:numPr>
          <w:ilvl w:val="1"/>
          <w:numId w:val="9"/>
        </w:numPr>
        <w:spacing w:line="240" w:lineRule="auto"/>
        <w:rPr>
          <w:rFonts w:asciiTheme="majorHAnsi" w:hAnsiTheme="majorHAnsi"/>
        </w:rPr>
      </w:pPr>
      <w:r w:rsidRPr="0012222B">
        <w:rPr>
          <w:rFonts w:asciiTheme="majorHAnsi" w:hAnsiTheme="majorHAnsi"/>
        </w:rPr>
        <w:t>Pause logging when complete and save file to Juniper.  The survey is now complete.</w:t>
      </w:r>
    </w:p>
    <w:sectPr w:rsidR="006350AA" w:rsidRPr="0012222B" w:rsidSect="008D4C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25E"/>
    <w:multiLevelType w:val="multilevel"/>
    <w:tmpl w:val="04090025"/>
    <w:numStyleLink w:val="AJCustomList"/>
  </w:abstractNum>
  <w:abstractNum w:abstractNumId="1" w15:restartNumberingAfterBreak="0">
    <w:nsid w:val="29F26975"/>
    <w:multiLevelType w:val="multilevel"/>
    <w:tmpl w:val="04090025"/>
    <w:numStyleLink w:val="AJCustomList"/>
  </w:abstractNum>
  <w:abstractNum w:abstractNumId="2" w15:restartNumberingAfterBreak="0">
    <w:nsid w:val="31A416C0"/>
    <w:multiLevelType w:val="multilevel"/>
    <w:tmpl w:val="04090025"/>
    <w:styleLink w:val="AJCustomList"/>
    <w:lvl w:ilvl="0">
      <w:start w:val="1"/>
      <w:numFmt w:val="decimal"/>
      <w:lvlText w:val="%1"/>
      <w:lvlJc w:val="left"/>
      <w:pPr>
        <w:ind w:left="432" w:hanging="432"/>
      </w:pPr>
      <w:rPr>
        <w:rFonts w:asciiTheme="majorHAnsi" w:hAnsiTheme="majorHAnsi"/>
        <w:b w:val="0"/>
        <w:sz w:val="32"/>
      </w:rPr>
    </w:lvl>
    <w:lvl w:ilvl="1">
      <w:start w:val="1"/>
      <w:numFmt w:val="decimal"/>
      <w:lvlText w:val="%1.%2"/>
      <w:lvlJc w:val="left"/>
      <w:pPr>
        <w:ind w:left="1296" w:hanging="576"/>
      </w:pPr>
      <w:rPr>
        <w:rFonts w:asciiTheme="majorHAnsi" w:hAnsiTheme="majorHAnsi"/>
        <w:sz w:val="22"/>
      </w:rPr>
    </w:lvl>
    <w:lvl w:ilvl="2">
      <w:start w:val="1"/>
      <w:numFmt w:val="decimal"/>
      <w:lvlText w:val="%1.%2.%3"/>
      <w:lvlJc w:val="left"/>
      <w:pPr>
        <w:ind w:left="2160" w:hanging="720"/>
      </w:pPr>
      <w:rPr>
        <w:rFonts w:asciiTheme="majorHAnsi" w:hAnsiTheme="majorHAnsi"/>
        <w:sz w:val="22"/>
      </w:rPr>
    </w:lvl>
    <w:lvl w:ilvl="3">
      <w:start w:val="1"/>
      <w:numFmt w:val="decimal"/>
      <w:lvlText w:val="%1.%2.%3.%4"/>
      <w:lvlJc w:val="left"/>
      <w:pPr>
        <w:ind w:left="3024" w:hanging="864"/>
      </w:pPr>
      <w:rPr>
        <w:rFonts w:asciiTheme="majorHAnsi" w:hAnsiTheme="majorHAnsi"/>
        <w:sz w:val="22"/>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17F1425"/>
    <w:multiLevelType w:val="hybridMultilevel"/>
    <w:tmpl w:val="09E61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C57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82523D1"/>
    <w:multiLevelType w:val="hybridMultilevel"/>
    <w:tmpl w:val="68EE1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BB55B6"/>
    <w:multiLevelType w:val="hybridMultilevel"/>
    <w:tmpl w:val="B6E03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D79CA"/>
    <w:multiLevelType w:val="multilevel"/>
    <w:tmpl w:val="04090025"/>
    <w:numStyleLink w:val="AJCustomList"/>
  </w:abstractNum>
  <w:abstractNum w:abstractNumId="8" w15:restartNumberingAfterBreak="0">
    <w:nsid w:val="793D7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4966053">
    <w:abstractNumId w:val="3"/>
  </w:num>
  <w:num w:numId="2" w16cid:durableId="738867216">
    <w:abstractNumId w:val="6"/>
  </w:num>
  <w:num w:numId="3" w16cid:durableId="1675647364">
    <w:abstractNumId w:val="4"/>
  </w:num>
  <w:num w:numId="4" w16cid:durableId="1266889450">
    <w:abstractNumId w:val="2"/>
  </w:num>
  <w:num w:numId="5" w16cid:durableId="1561473877">
    <w:abstractNumId w:val="7"/>
  </w:num>
  <w:num w:numId="6" w16cid:durableId="763916435">
    <w:abstractNumId w:val="0"/>
  </w:num>
  <w:num w:numId="7" w16cid:durableId="2117409103">
    <w:abstractNumId w:val="5"/>
  </w:num>
  <w:num w:numId="8" w16cid:durableId="2073961543">
    <w:abstractNumId w:val="1"/>
  </w:num>
  <w:num w:numId="9" w16cid:durableId="16202131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6B6"/>
    <w:rsid w:val="00052F46"/>
    <w:rsid w:val="000B7CD9"/>
    <w:rsid w:val="0012222B"/>
    <w:rsid w:val="00125970"/>
    <w:rsid w:val="003816B6"/>
    <w:rsid w:val="003947B7"/>
    <w:rsid w:val="006350AA"/>
    <w:rsid w:val="006B38DE"/>
    <w:rsid w:val="008A4867"/>
    <w:rsid w:val="008D4C74"/>
    <w:rsid w:val="00E5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0C56"/>
  <w15:chartTrackingRefBased/>
  <w15:docId w15:val="{776A6EA4-8D59-4DD9-A100-1A0B570F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0A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0A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50AA"/>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50A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50A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0A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0A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0A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0A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6B6"/>
    <w:pPr>
      <w:ind w:left="720"/>
      <w:contextualSpacing/>
    </w:pPr>
  </w:style>
  <w:style w:type="character" w:customStyle="1" w:styleId="Heading1Char">
    <w:name w:val="Heading 1 Char"/>
    <w:basedOn w:val="DefaultParagraphFont"/>
    <w:link w:val="Heading1"/>
    <w:uiPriority w:val="9"/>
    <w:rsid w:val="006350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0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350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350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50A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350A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50A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350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0A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6350AA"/>
    <w:rPr>
      <w:b/>
      <w:bCs/>
    </w:rPr>
  </w:style>
  <w:style w:type="paragraph" w:styleId="BalloonText">
    <w:name w:val="Balloon Text"/>
    <w:basedOn w:val="Normal"/>
    <w:link w:val="BalloonTextChar"/>
    <w:uiPriority w:val="99"/>
    <w:semiHidden/>
    <w:unhideWhenUsed/>
    <w:rsid w:val="006350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0AA"/>
    <w:rPr>
      <w:rFonts w:ascii="Segoe UI" w:hAnsi="Segoe UI" w:cs="Segoe UI"/>
      <w:sz w:val="18"/>
      <w:szCs w:val="18"/>
    </w:rPr>
  </w:style>
  <w:style w:type="numbering" w:customStyle="1" w:styleId="AJCustomList">
    <w:name w:val="AJ Custom List"/>
    <w:uiPriority w:val="99"/>
    <w:rsid w:val="006350A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Brown,AJ</dc:creator>
  <cp:keywords/>
  <dc:description/>
  <cp:lastModifiedBy>A.J. Brown</cp:lastModifiedBy>
  <cp:revision>5</cp:revision>
  <dcterms:created xsi:type="dcterms:W3CDTF">2017-11-29T17:40:00Z</dcterms:created>
  <dcterms:modified xsi:type="dcterms:W3CDTF">2023-07-11T01:10:00Z</dcterms:modified>
</cp:coreProperties>
</file>