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30" w:line="259" w:lineRule="auto"/>
        <w:ind w:left="20" w:firstLine="0"/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sz w:val="38"/>
          <w:szCs w:val="38"/>
          <w:vertAlign w:val="baseline"/>
          <w:rtl w:val="0"/>
        </w:rPr>
        <w:t xml:space="preserve">Ansley Donizeti Gonçalves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1" w:right="4" w:firstLine="0"/>
        <w:jc w:val="center"/>
        <w:rPr>
          <w:vertAlign w:val="baseline"/>
        </w:rPr>
      </w:pPr>
      <w:r w:rsidDel="00000000" w:rsidR="00000000" w:rsidRPr="00000000">
        <w:rPr>
          <w:sz w:val="17"/>
          <w:szCs w:val="17"/>
          <w:vertAlign w:val="baseline"/>
          <w:rtl w:val="0"/>
        </w:rPr>
        <w:t xml:space="preserve">Rua Anísio Batista, 48, apt. 101 – Região do Lago 3 – Cascavel, PR –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1" w:right="2" w:firstLine="0"/>
        <w:jc w:val="center"/>
        <w:rPr>
          <w:vertAlign w:val="baseline"/>
        </w:rPr>
      </w:pPr>
      <w:r w:rsidDel="00000000" w:rsidR="00000000" w:rsidRPr="00000000">
        <w:rPr>
          <w:sz w:val="17"/>
          <w:szCs w:val="17"/>
          <w:vertAlign w:val="baseline"/>
          <w:rtl w:val="0"/>
        </w:rPr>
        <w:t xml:space="preserve">Telefone: +55 (45) 99835-3552 | Email: ansley_dg@hotmail.com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46" w:lineRule="auto"/>
        <w:ind w:left="31" w:firstLine="0"/>
        <w:jc w:val="center"/>
        <w:rPr>
          <w:vertAlign w:val="baseline"/>
        </w:rPr>
      </w:pPr>
      <w:r w:rsidDel="00000000" w:rsidR="00000000" w:rsidRPr="00000000">
        <w:rPr>
          <w:sz w:val="17"/>
          <w:szCs w:val="17"/>
          <w:vertAlign w:val="baseline"/>
          <w:rtl w:val="0"/>
        </w:rPr>
        <w:t xml:space="preserve">LinkedIn: linkedin.com/in/ansley-donizeti-gonçalves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4" w:line="259" w:lineRule="auto"/>
        <w:ind w:left="-1260" w:right="-1284" w:firstLine="0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943725" cy="1524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74200" y="3772375"/>
                          <a:ext cx="6943725" cy="15240"/>
                          <a:chOff x="1874200" y="3772375"/>
                          <a:chExt cx="6943600" cy="15250"/>
                        </a:xfrm>
                      </wpg:grpSpPr>
                      <wpg:grpSp>
                        <wpg:cNvGrpSpPr/>
                        <wpg:grpSpPr>
                          <a:xfrm>
                            <a:off x="1874214" y="3772378"/>
                            <a:ext cx="6943572" cy="15244"/>
                            <a:chOff x="0" y="0"/>
                            <a:chExt cx="6943572" cy="152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43550" cy="15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0"/>
                              <a:ext cx="6943572" cy="15244"/>
                            </a:xfrm>
                            <a:custGeom>
                              <a:rect b="b" l="l" r="r" t="t"/>
                              <a:pathLst>
                                <a:path extrusionOk="0" h="15244" w="6943572">
                                  <a:moveTo>
                                    <a:pt x="0" y="0"/>
                                  </a:moveTo>
                                  <a:lnTo>
                                    <a:pt x="6943572" y="0"/>
                                  </a:lnTo>
                                  <a:lnTo>
                                    <a:pt x="6943572" y="15244"/>
                                  </a:lnTo>
                                  <a:lnTo>
                                    <a:pt x="0" y="152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22C55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943725" cy="1524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43725" cy="15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after="522" w:lineRule="auto"/>
        <w:ind w:left="-5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Cascavel, </w:t>
      </w:r>
      <w:r w:rsidDel="00000000" w:rsidR="00000000" w:rsidRPr="00000000">
        <w:rPr>
          <w:rtl w:val="0"/>
        </w:rPr>
        <w:t xml:space="preserve">23 Novembro,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34" w:lineRule="auto"/>
        <w:ind w:left="-5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Prezados(as),</w:t>
      </w:r>
    </w:p>
    <w:p w:rsidR="00000000" w:rsidDel="00000000" w:rsidP="00000000" w:rsidRDefault="00000000" w:rsidRPr="00000000" w14:paraId="00000008">
      <w:pPr>
        <w:ind w:left="-5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Meu nome é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Ansley Donizeti Gonçalves</w:t>
      </w:r>
      <w:r w:rsidDel="00000000" w:rsidR="00000000" w:rsidRPr="00000000">
        <w:rPr>
          <w:vertAlign w:val="baseline"/>
          <w:rtl w:val="0"/>
        </w:rPr>
        <w:t xml:space="preserve">, e sou um profissional especializado em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Site Reliability Engineering (SRE), Cloud Engineering e DevOps</w:t>
      </w:r>
      <w:r w:rsidDel="00000000" w:rsidR="00000000" w:rsidRPr="00000000">
        <w:rPr>
          <w:vertAlign w:val="baseline"/>
          <w:rtl w:val="0"/>
        </w:rPr>
        <w:t xml:space="preserve">, com sólida experiência em ambientes</w:t>
      </w:r>
    </w:p>
    <w:p w:rsidR="00000000" w:rsidDel="00000000" w:rsidP="00000000" w:rsidRDefault="00000000" w:rsidRPr="00000000" w14:paraId="00000009">
      <w:pPr>
        <w:spacing w:after="234" w:lineRule="auto"/>
        <w:ind w:left="-5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multicloud (AWS, Azure e GCP), automação, observabilidade e orquestração de containers.</w:t>
      </w:r>
    </w:p>
    <w:p w:rsidR="00000000" w:rsidDel="00000000" w:rsidP="00000000" w:rsidRDefault="00000000" w:rsidRPr="00000000" w14:paraId="0000000A">
      <w:pPr>
        <w:ind w:left="-5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Atualmente atuo como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Analista de Configuração na Aliare</w:t>
      </w:r>
      <w:r w:rsidDel="00000000" w:rsidR="00000000" w:rsidRPr="00000000">
        <w:rPr>
          <w:vertAlign w:val="baseline"/>
          <w:rtl w:val="0"/>
        </w:rPr>
        <w:t xml:space="preserve">, onde gerencio servidores em cluster,</w:t>
      </w:r>
    </w:p>
    <w:p w:rsidR="00000000" w:rsidDel="00000000" w:rsidP="00000000" w:rsidRDefault="00000000" w:rsidRPr="00000000" w14:paraId="0000000B">
      <w:pPr>
        <w:ind w:left="-5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  <w:t xml:space="preserve">Implemento</w:t>
      </w:r>
      <w:r w:rsidDel="00000000" w:rsidR="00000000" w:rsidRPr="00000000">
        <w:rPr>
          <w:vertAlign w:val="baseline"/>
          <w:rtl w:val="0"/>
        </w:rPr>
        <w:t xml:space="preserve"> soluções de </w:t>
      </w:r>
      <w:r w:rsidDel="00000000" w:rsidR="00000000" w:rsidRPr="00000000">
        <w:rPr>
          <w:rtl w:val="0"/>
        </w:rPr>
        <w:t xml:space="preserve">conteinerização</w:t>
      </w:r>
      <w:r w:rsidDel="00000000" w:rsidR="00000000" w:rsidRPr="00000000">
        <w:rPr>
          <w:vertAlign w:val="baseline"/>
          <w:rtl w:val="0"/>
        </w:rPr>
        <w:t xml:space="preserve"> com Docker e Kubernetes, e trabalho com pipelines de CI/CD utilizando Jenkins. Também atuo com monitoramento e observabilidade por meio de</w:t>
      </w:r>
    </w:p>
    <w:p w:rsidR="00000000" w:rsidDel="00000000" w:rsidP="00000000" w:rsidRDefault="00000000" w:rsidRPr="00000000" w14:paraId="0000000C">
      <w:pPr>
        <w:ind w:left="-5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ferramentas como Grafana, Loki, Promtail e Zabbix, além de realizar configurações e restaurações</w:t>
      </w:r>
    </w:p>
    <w:p w:rsidR="00000000" w:rsidDel="00000000" w:rsidP="00000000" w:rsidRDefault="00000000" w:rsidRPr="00000000" w14:paraId="0000000D">
      <w:pPr>
        <w:spacing w:after="234" w:lineRule="auto"/>
        <w:ind w:left="-5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em bancos Oracle e PostgreSQL.</w:t>
      </w:r>
    </w:p>
    <w:p w:rsidR="00000000" w:rsidDel="00000000" w:rsidP="00000000" w:rsidRDefault="00000000" w:rsidRPr="00000000" w14:paraId="0000000E">
      <w:pPr>
        <w:ind w:left="-5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Minha trajetória inclui passagens por empresas como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Security First</w:t>
      </w:r>
      <w:r w:rsidDel="00000000" w:rsidR="00000000" w:rsidRPr="00000000">
        <w:rPr>
          <w:vertAlign w:val="baseline"/>
          <w:rtl w:val="0"/>
        </w:rPr>
        <w:t xml:space="preserve"> e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O2B</w:t>
      </w:r>
      <w:r w:rsidDel="00000000" w:rsidR="00000000" w:rsidRPr="00000000">
        <w:rPr>
          <w:vertAlign w:val="baseline"/>
          <w:rtl w:val="0"/>
        </w:rPr>
        <w:t xml:space="preserve">, onde atuei como SRE/Cloud Analyst, focando em estabilidade, automação e redução de incidentes. Possuo</w:t>
      </w:r>
    </w:p>
    <w:p w:rsidR="00000000" w:rsidDel="00000000" w:rsidP="00000000" w:rsidRDefault="00000000" w:rsidRPr="00000000" w14:paraId="0000000F">
      <w:pPr>
        <w:ind w:left="-5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experiência com infraestrutura física e cloud, versionamento com Git, e orquestração de</w:t>
      </w:r>
    </w:p>
    <w:p w:rsidR="00000000" w:rsidDel="00000000" w:rsidP="00000000" w:rsidRDefault="00000000" w:rsidRPr="00000000" w14:paraId="00000010">
      <w:pPr>
        <w:spacing w:after="234" w:lineRule="auto"/>
        <w:ind w:left="-5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containers com Kubernetes e Rancher.</w:t>
      </w:r>
    </w:p>
    <w:p w:rsidR="00000000" w:rsidDel="00000000" w:rsidP="00000000" w:rsidRDefault="00000000" w:rsidRPr="00000000" w14:paraId="00000011">
      <w:pPr>
        <w:ind w:left="-5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Sou formado em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Sistemas de Informação</w:t>
      </w:r>
      <w:r w:rsidDel="00000000" w:rsidR="00000000" w:rsidRPr="00000000">
        <w:rPr>
          <w:vertAlign w:val="baseline"/>
          <w:rtl w:val="0"/>
        </w:rPr>
        <w:t xml:space="preserve"> pelo Centro Universitário FAG e pós-graduado em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Redes de Computadores</w:t>
      </w:r>
      <w:r w:rsidDel="00000000" w:rsidR="00000000" w:rsidRPr="00000000">
        <w:rPr>
          <w:vertAlign w:val="baseline"/>
          <w:rtl w:val="0"/>
        </w:rPr>
        <w:t xml:space="preserve"> pela UTFPR. Tenho também conhecimentos em inglês (nível</w:t>
      </w:r>
    </w:p>
    <w:p w:rsidR="00000000" w:rsidDel="00000000" w:rsidP="00000000" w:rsidRDefault="00000000" w:rsidRPr="00000000" w14:paraId="00000012">
      <w:pPr>
        <w:spacing w:after="234" w:lineRule="auto"/>
        <w:ind w:left="-5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intermediário) e uma forte base técnica em Linux, shell scripting e administração de sistemas.</w:t>
      </w:r>
    </w:p>
    <w:p w:rsidR="00000000" w:rsidDel="00000000" w:rsidP="00000000" w:rsidRDefault="00000000" w:rsidRPr="00000000" w14:paraId="00000013">
      <w:pPr>
        <w:ind w:left="-5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Acredito que minha experiência em garantir confiabilidade, escalabilidade e eficiência em</w:t>
      </w:r>
    </w:p>
    <w:p w:rsidR="00000000" w:rsidDel="00000000" w:rsidP="00000000" w:rsidRDefault="00000000" w:rsidRPr="00000000" w14:paraId="00000014">
      <w:pPr>
        <w:spacing w:after="234" w:lineRule="auto"/>
        <w:ind w:left="-5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ambientes críticos </w:t>
      </w:r>
      <w:r w:rsidDel="00000000" w:rsidR="00000000" w:rsidRPr="00000000">
        <w:rPr>
          <w:rtl w:val="0"/>
        </w:rPr>
        <w:t xml:space="preserve">podem</w:t>
      </w:r>
      <w:r w:rsidDel="00000000" w:rsidR="00000000" w:rsidRPr="00000000">
        <w:rPr>
          <w:vertAlign w:val="baseline"/>
          <w:rtl w:val="0"/>
        </w:rPr>
        <w:t xml:space="preserve"> agregar valor à sua organização. Estou à disposição para contribuir com:</w:t>
      </w:r>
    </w:p>
    <w:p w:rsidR="00000000" w:rsidDel="00000000" w:rsidP="00000000" w:rsidRDefault="00000000" w:rsidRPr="00000000" w14:paraId="00000015">
      <w:pPr>
        <w:ind w:left="31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Gestão de infraestrutura cloud e on-premise;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-2539</wp:posOffset>
                </wp:positionV>
                <wp:extent cx="30480" cy="60198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25975" y="3474150"/>
                          <a:ext cx="30480" cy="601980"/>
                          <a:chOff x="5325975" y="3474150"/>
                          <a:chExt cx="40050" cy="611700"/>
                        </a:xfrm>
                      </wpg:grpSpPr>
                      <wpg:grpSp>
                        <wpg:cNvGrpSpPr/>
                        <wpg:grpSpPr>
                          <a:xfrm>
                            <a:off x="5330756" y="3478934"/>
                            <a:ext cx="30488" cy="602132"/>
                            <a:chOff x="0" y="0"/>
                            <a:chExt cx="30488" cy="60213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0475" cy="60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30488" cy="30488"/>
                            </a:xfrm>
                            <a:custGeom>
                              <a:rect b="b" l="l" r="r" t="t"/>
                              <a:pathLst>
                                <a:path extrusionOk="0" h="30488" w="30488">
                                  <a:moveTo>
                                    <a:pt x="15244" y="0"/>
                                  </a:moveTo>
                                  <a:cubicBezTo>
                                    <a:pt x="23663" y="0"/>
                                    <a:pt x="30488" y="6826"/>
                                    <a:pt x="30488" y="15244"/>
                                  </a:cubicBezTo>
                                  <a:cubicBezTo>
                                    <a:pt x="30488" y="23664"/>
                                    <a:pt x="23663" y="30488"/>
                                    <a:pt x="15244" y="30488"/>
                                  </a:cubicBezTo>
                                  <a:cubicBezTo>
                                    <a:pt x="6825" y="30488"/>
                                    <a:pt x="0" y="23664"/>
                                    <a:pt x="0" y="15244"/>
                                  </a:cubicBezTo>
                                  <a:cubicBezTo>
                                    <a:pt x="0" y="6826"/>
                                    <a:pt x="6825" y="0"/>
                                    <a:pt x="1524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 cap="sq" cmpd="sng" w="9525">
                              <a:solidFill>
                                <a:srgbClr val="333333"/>
                              </a:solidFill>
                              <a:prstDash val="solid"/>
                              <a:bevel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190548"/>
                              <a:ext cx="30488" cy="30488"/>
                            </a:xfrm>
                            <a:custGeom>
                              <a:rect b="b" l="l" r="r" t="t"/>
                              <a:pathLst>
                                <a:path extrusionOk="0" h="30488" w="30488">
                                  <a:moveTo>
                                    <a:pt x="15244" y="0"/>
                                  </a:moveTo>
                                  <a:cubicBezTo>
                                    <a:pt x="23663" y="0"/>
                                    <a:pt x="30488" y="6826"/>
                                    <a:pt x="30488" y="15244"/>
                                  </a:cubicBezTo>
                                  <a:cubicBezTo>
                                    <a:pt x="30488" y="23664"/>
                                    <a:pt x="23663" y="30488"/>
                                    <a:pt x="15244" y="30488"/>
                                  </a:cubicBezTo>
                                  <a:cubicBezTo>
                                    <a:pt x="6825" y="30488"/>
                                    <a:pt x="0" y="23664"/>
                                    <a:pt x="0" y="15244"/>
                                  </a:cubicBezTo>
                                  <a:cubicBezTo>
                                    <a:pt x="0" y="6826"/>
                                    <a:pt x="6825" y="0"/>
                                    <a:pt x="1524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 cap="sq" cmpd="sng" w="9525">
                              <a:solidFill>
                                <a:srgbClr val="333333"/>
                              </a:solidFill>
                              <a:prstDash val="solid"/>
                              <a:bevel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381096"/>
                              <a:ext cx="30488" cy="30488"/>
                            </a:xfrm>
                            <a:custGeom>
                              <a:rect b="b" l="l" r="r" t="t"/>
                              <a:pathLst>
                                <a:path extrusionOk="0" h="30488" w="30488">
                                  <a:moveTo>
                                    <a:pt x="15244" y="0"/>
                                  </a:moveTo>
                                  <a:cubicBezTo>
                                    <a:pt x="23663" y="0"/>
                                    <a:pt x="30488" y="6826"/>
                                    <a:pt x="30488" y="15244"/>
                                  </a:cubicBezTo>
                                  <a:cubicBezTo>
                                    <a:pt x="30488" y="23664"/>
                                    <a:pt x="23663" y="30488"/>
                                    <a:pt x="15244" y="30488"/>
                                  </a:cubicBezTo>
                                  <a:cubicBezTo>
                                    <a:pt x="6825" y="30488"/>
                                    <a:pt x="0" y="23664"/>
                                    <a:pt x="0" y="15244"/>
                                  </a:cubicBezTo>
                                  <a:cubicBezTo>
                                    <a:pt x="0" y="6826"/>
                                    <a:pt x="6825" y="0"/>
                                    <a:pt x="1524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 cap="sq" cmpd="sng" w="9525">
                              <a:solidFill>
                                <a:srgbClr val="333333"/>
                              </a:solidFill>
                              <a:prstDash val="solid"/>
                              <a:bevel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571644"/>
                              <a:ext cx="30488" cy="30488"/>
                            </a:xfrm>
                            <a:custGeom>
                              <a:rect b="b" l="l" r="r" t="t"/>
                              <a:pathLst>
                                <a:path extrusionOk="0" h="30488" w="30488">
                                  <a:moveTo>
                                    <a:pt x="15244" y="0"/>
                                  </a:moveTo>
                                  <a:cubicBezTo>
                                    <a:pt x="23663" y="0"/>
                                    <a:pt x="30488" y="6826"/>
                                    <a:pt x="30488" y="15244"/>
                                  </a:cubicBezTo>
                                  <a:cubicBezTo>
                                    <a:pt x="30488" y="23664"/>
                                    <a:pt x="23663" y="30488"/>
                                    <a:pt x="15244" y="30488"/>
                                  </a:cubicBezTo>
                                  <a:cubicBezTo>
                                    <a:pt x="6825" y="30488"/>
                                    <a:pt x="0" y="23664"/>
                                    <a:pt x="0" y="15244"/>
                                  </a:cubicBezTo>
                                  <a:cubicBezTo>
                                    <a:pt x="0" y="6826"/>
                                    <a:pt x="6825" y="0"/>
                                    <a:pt x="1524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 cap="sq" cmpd="sng" w="9525">
                              <a:solidFill>
                                <a:srgbClr val="333333"/>
                              </a:solidFill>
                              <a:prstDash val="solid"/>
                              <a:bevel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-2539</wp:posOffset>
                </wp:positionV>
                <wp:extent cx="30480" cy="60198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" cy="601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ind w:left="31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Automação de processos e pipelines de CI/CD;</w:t>
      </w:r>
    </w:p>
    <w:p w:rsidR="00000000" w:rsidDel="00000000" w:rsidP="00000000" w:rsidRDefault="00000000" w:rsidRPr="00000000" w14:paraId="00000017">
      <w:pPr>
        <w:ind w:left="31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Monitoramento proativo e resposta a incidentes;</w:t>
      </w:r>
    </w:p>
    <w:p w:rsidR="00000000" w:rsidDel="00000000" w:rsidP="00000000" w:rsidRDefault="00000000" w:rsidRPr="00000000" w14:paraId="00000018">
      <w:pPr>
        <w:spacing w:after="234" w:lineRule="auto"/>
        <w:ind w:left="31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Suporte a times de desenvolvimento e entrega contínua.</w:t>
      </w:r>
    </w:p>
    <w:p w:rsidR="00000000" w:rsidDel="00000000" w:rsidP="00000000" w:rsidRDefault="00000000" w:rsidRPr="00000000" w14:paraId="00000019">
      <w:pPr>
        <w:spacing w:after="762" w:lineRule="auto"/>
        <w:ind w:left="-5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Agradeço pela atenção e coloco-me à disposição para uma conversa.</w:t>
      </w:r>
    </w:p>
    <w:p w:rsidR="00000000" w:rsidDel="00000000" w:rsidP="00000000" w:rsidRDefault="00000000" w:rsidRPr="00000000" w14:paraId="0000001A">
      <w:pPr>
        <w:spacing w:after="1026" w:lineRule="auto"/>
        <w:ind w:left="-5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Atenciosamente,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Ansley Donizeti Gonçalves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vertAlign w:val="baseline"/>
          <w:rtl w:val="0"/>
        </w:rPr>
        <w:t xml:space="preserve">SRE / Cloud Engineer</w:t>
      </w:r>
    </w:p>
    <w:sectPr>
      <w:pgSz w:h="16840" w:w="11900" w:orient="portrait"/>
      <w:pgMar w:bottom="1440" w:top="1440" w:left="1740" w:right="176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19"/>
        <w:szCs w:val="19"/>
        <w:lang w:val="en"/>
      </w:rPr>
    </w:rPrDefault>
    <w:pPrDefault>
      <w:pPr>
        <w:spacing w:after="38" w:line="265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