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ED3DC5" w:rsidRPr="00ED3DC5" w:rsidTr="00ED3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DC5" w:rsidRPr="00ED3DC5" w:rsidRDefault="00ED3DC5" w:rsidP="00ED3DC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b/>
                <w:bCs/>
                <w:color w:val="6699FF"/>
                <w:kern w:val="0"/>
                <w:sz w:val="30"/>
              </w:rPr>
              <w:t>波胆投注策略</w:t>
            </w:r>
          </w:p>
        </w:tc>
      </w:tr>
      <w:tr w:rsidR="00ED3DC5" w:rsidRPr="00ED3DC5" w:rsidTr="00ED3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波胆赔率分析法下的投注策略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在掌握了利用波胆赔率分析进球数的方法后，可以将这些方法应用于实战中的投注策略。这种以波胆分析为前提的投注策略可以归纳为：进球最小化排除法和即时比分排除法。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</w:rPr>
              <w:t>（一）进球最小化排除法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该方法要点是，通过波胆分析方法，对小球范围内的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这三种小球比分进行排除。得出分析结论后，可以在比赛进行时（走地）双方都无进球状情况下投注大球。如半场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时买入全场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球或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1.75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球。举例说明如下：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卡利亚里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?2-0?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桑普多利亚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比赛时间：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2009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年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月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08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日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澳盘初盘：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1.08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平手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/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半球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0.78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，澳盘终盘：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1.07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平手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/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半球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0.79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主队胜波胆赔率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客队胜波胆赔率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平局胜波胆赔率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返还率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赛果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1:0 2:0 2:1 3:0 3:1 3:2 4:0 4:1 4:2 4:3 0:1 0:2 1:2 0:3 1:3 2:3 0:4 1:4 2:4 3:4 0:0 1:1 2:2 3:3 4:4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韦德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7.5 10 8 23 21 26 81 34 51 8 13 9 41 29 29 81 81 67 9 5.5 15 51 73.28%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7.5 10 8 23 21 26 81 34 51 8 13 9 41 29 29 81 81 67 9 5.5 15 51 73.28%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威廉希尔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7 10 8.5 23 19 26 81 34 51 101 8 12 10 34 26 29 101 81 101 101 7.5 6 13 51 101 70.87%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7 10 8.5 23 19 26 81 34 51 101 8 13 11 34 26 29 101 81 101 101 8.5 6 13 51 101 72.47%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澳门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7 11 9 23 19 30 70 30 52 91 8 11 9.5 30 24 30 85 70 105 105 8 5.5 12 63 260 70.65%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7 11 9 23 19 30 70 30 52 91 8 11 9.5 30 24 30 85 70 105 105 8 5.5 12 63 260 70.65%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立博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6 9 9 26 19 26 67 34 51 7 12 11 41 29 29 6 6 15 51 71.29%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6 9 9 26 19 26 67 34 51 7 12 11 41 29 29 6 6 15 51 71.29%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双方的历史交锋记录中，主队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小胜的次数较多，而韦德在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的比分上给出的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倍赔率，此赔率对于这种打出机会很大的比分而言明显太过于便宜。而在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比分上，立博的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倍和韦德的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倍存在很大差异，因此也可以排除。在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的比分上，各家公司都一致在这个项目上出现赔率数值的交叉，而该比分并不符合双方实际状况，因此存在被炒作嫌疑，也可做排除考虑。在排除了三种只有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个进球以内的可能性后，那么本场比赛的进球格局就基本清晰了。在实际操作中，如赛前大小球盘口为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球，鉴于意甲联赛进球时间都较为迟缓，则可考虑在比赛开始后的走地阶段等到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1.5-1.5/2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球时入市。这种在排除进球最小化可能的前提下，适时出击大球的方法，不失为一种低风险高回报的投注策略。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b/>
                <w:bCs/>
                <w:color w:val="000000"/>
                <w:kern w:val="0"/>
                <w:sz w:val="27"/>
              </w:rPr>
              <w:t>（二）即时比分排除法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此方法是赛前通过波胆赔率分析，将符合条件的比分事先排列出来，然后在出现进球后，在合适的盘口下再择机投注大球的一种方法。举例如下：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巴素利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4-1 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纳沙泰尔（瑞士超）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比赛时间：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2009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年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月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日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澳彩初盘：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1.02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一球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0.78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，澳彩终盘：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0.88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一球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0.92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主队胜波胆赔率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客队胜波胆赔率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平局胜波胆赔率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返还率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赛果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1:0 2:0 2:1 3:0 3:1 3:2 4:0 4:1 4:2 4:3 0:1 0:2 1:2 0:3 1:3 2:3 0:4 1:4 2:4 3:4 0:0 1:1 2:2 3:3 4:4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韦德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8 7 7.5 10 9.5 26 21 17 34 12 29 17 81 41 34 101 101 101 11 7 13 41 72.68%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8 7 7.5 10 9.5 26 21 17 34 12 29 17 81 41 34 101 101 101 11 7 13 41 72.68%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威廉希尔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6 6 7.5 11 10 26 23 21 51 81 13 34 19 101 67 51 101 101 101 101 10 7 15 67 101 73.36%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6 6 7.5 11 10 26 23 21 51 81 13 34 19 101 67 51 101 101 101 101 10 7 15 67 101 73.36%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澳门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6.5 6 8 10 11 27 21 19 43 53 11 30 20 101 81 68 101 101 101 101 11 7 15 62 201 70.82%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6.5 6 8 10 11 30 21 23 43 53 1 30 20 101 81 68 101 101 101 101 11 7 15 68 201 70.82%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立博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 7 7 8 9 10 26 19 19 41 12 26 23 51 51 13 7 17 67 74.10%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7 7 8 9 10 26 19 19 41 12 26 23 51 51 13 7 21 67 74.10%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虽然主客双方联赛排名接近，但是主队的整体实力和近期表现都要强于客队。在此背景下，客胜赔率虽然也存在交叉，但是较高的赔率数值与基本面较为吻合，也就是说客队缺乏爆冷赢球的可能性。那么具备条件的可能比分应为：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2-2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。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比赛进行到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39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分钟时双方还都均无建树，此时走地大球盘口从临场的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3/3.5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球降为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2.5/3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球。在排除了三种小球（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0-1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）可能的前提下，在符合条件的比分中最小值为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和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，那么本场的投注安全临界点应为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球。但是当盘口给到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2.5/3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球时，此时走地让球盘激烈震荡，大小球水位也不断变化调整，以笔者的经验，这种情况不是市场上交易异常活跃、就是比赛场面激烈火爆，短时间内出现进球的概率极大。因此，本着输半博全的考虑，在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2.5/3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球高水时实施投注（不应提倡那些在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分钟后投注半场进球的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“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博秒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”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玩法）。不出所料，在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45+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上半场接近尾声时主队破门得分。主队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领先后，大球盘口迅速调整为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3.5/4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球，参考赛前盘口，扣减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个进球后，实际上等于给出的还是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2.5/3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球，也就是说出现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个进球后，大球盘与进球前的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2.5/3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球还是保持一致，以这种情况有经验的玩家都会判断出下半场至少还有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个进球的可能。</w:t>
            </w:r>
          </w:p>
          <w:p w:rsidR="00ED3DC5" w:rsidRPr="00ED3DC5" w:rsidRDefault="00ED3DC5" w:rsidP="00ED3DC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比赛进行到下半场第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55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分钟时，客队进球扳平比分。此时观察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的赔率值，各家公司在该比分上的赔率完全交叉，根据前面方法中的定义，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存在多家炒作该比分的可能，因此这个比分不能成立，况且距离比赛结束还有将近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分钟的时间。在排除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的可能后，笔者在大球盘开到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球中水时，做出了再次投入的决定。此后，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的比分维持到下半场第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68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分钟时，主队再次反超，比分改写为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。此时，赛前所设出的比分中就只剩下了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最后一项。再检查自己的投资情况，最早投入的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2.5/3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球已经获得一半利润、追加投入的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球也是坐和望赢状态，在这种对自己较为有利的格局下，笔者再次对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比分的赔率进行了分析。在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的赔率值中，存在着韦德和威廉希尔的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倍与澳彩和立博的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倍两组赔率；如果向更大比分发展就是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、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的比分，而在这两组比分中，韦德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倍和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17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倍在各家中最低；这既受到最小赔率法的支持、同时也可以看出韦德对比分的更大化早就做出了防备；因此，在第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75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分钟左右、大球盘为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球高水时，笔者再次出击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3.5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球（用投注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2.5/3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球所获利润）。就在比赛即将进入补时阶段时，主队竟然在第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89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至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90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分钟时连续打进两球，两个神奇的秒杀球最终将比分定格在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4-1</w:t>
            </w:r>
            <w:r w:rsidRPr="00ED3DC5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。</w:t>
            </w:r>
          </w:p>
        </w:tc>
      </w:tr>
    </w:tbl>
    <w:p w:rsidR="00000000" w:rsidRDefault="00ED3DC5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DC5"/>
    <w:rsid w:val="00ED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">
    <w:name w:val="style1"/>
    <w:basedOn w:val="a0"/>
    <w:rsid w:val="00ED3DC5"/>
  </w:style>
  <w:style w:type="paragraph" w:styleId="a3">
    <w:name w:val="Normal (Web)"/>
    <w:basedOn w:val="a"/>
    <w:uiPriority w:val="99"/>
    <w:unhideWhenUsed/>
    <w:rsid w:val="00ED3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3D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xuchenglin</dc:creator>
  <cp:keywords/>
  <dc:description/>
  <cp:lastModifiedBy>xuchenglin</cp:lastModifiedBy>
  <cp:revision>2</cp:revision>
  <dcterms:created xsi:type="dcterms:W3CDTF">2019-01-18T09:12:00Z</dcterms:created>
  <dcterms:modified xsi:type="dcterms:W3CDTF">2019-01-18T09:12:00Z</dcterms:modified>
</cp:coreProperties>
</file>