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Analytics Showdown embodies an essential truth: today's business analysts and data scientists must use basic and sophisticated tools, techniques, and methods to solve business challenges collaboratively. Of course, mastering these tools is essential, but the key to innovation is refining critical thinking skills to determine the appropriate approach for each situation and business challenge.</w:t>
      </w:r>
    </w:p>
    <w:p w:rsidR="00000000" w:rsidDel="00000000" w:rsidP="00000000" w:rsidRDefault="00000000" w:rsidRPr="00000000" w14:paraId="00000002">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actual data, you will work with your group members to devise and present solutions to real-world business challenges. You will experience how analytics are used to drive positive change and social good. The competition will allow you to hone in on the technical knowledge and programming skills learned throughout the program, such as R and Python. Each group will present their competition entries to a panel of judges composed of faculty, board members, company executives, and/or alums. Throughout your program, you have encountered new content and skills that can be applied to the Analytics Showdown. </w:t>
      </w:r>
    </w:p>
    <w:p w:rsidR="00000000" w:rsidDel="00000000" w:rsidP="00000000" w:rsidRDefault="00000000" w:rsidRPr="00000000" w14:paraId="00000004">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quarter's competition is sponsored by </w:t>
      </w:r>
      <w:hyperlink r:id="rId6">
        <w:r w:rsidDel="00000000" w:rsidR="00000000" w:rsidRPr="00000000">
          <w:rPr>
            <w:rFonts w:ascii="Garamond" w:cs="Garamond" w:eastAsia="Garamond" w:hAnsi="Garamond"/>
            <w:color w:val="1155cc"/>
            <w:sz w:val="24"/>
            <w:szCs w:val="24"/>
            <w:u w:val="single"/>
            <w:rtl w:val="0"/>
          </w:rPr>
          <w:t xml:space="preserve">ServiceNow</w:t>
        </w:r>
      </w:hyperlink>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14:paraId="00000006">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spacing w:line="36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Communication Details: </w:t>
      </w:r>
    </w:p>
    <w:p w:rsidR="00000000" w:rsidDel="00000000" w:rsidP="00000000" w:rsidRDefault="00000000" w:rsidRPr="00000000" w14:paraId="00000008">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a two-week competition from receiving the dataset to delivering the presentations. </w:t>
      </w:r>
    </w:p>
    <w:p w:rsidR="00000000" w:rsidDel="00000000" w:rsidP="00000000" w:rsidRDefault="00000000" w:rsidRPr="00000000" w14:paraId="00000009">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members will be randomly assigned and consist of three to four students.</w:t>
      </w:r>
    </w:p>
    <w:p w:rsidR="00000000" w:rsidDel="00000000" w:rsidP="00000000" w:rsidRDefault="00000000" w:rsidRPr="00000000" w14:paraId="0000000A">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sets, questions, and solution requirements will be added to the document  </w:t>
      </w:r>
    </w:p>
    <w:p w:rsidR="00000000" w:rsidDel="00000000" w:rsidP="00000000" w:rsidRDefault="00000000" w:rsidRPr="00000000" w14:paraId="0000000B">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Groups can choose how much time they wish to work on this competition.</w:t>
      </w:r>
    </w:p>
    <w:p w:rsidR="00000000" w:rsidDel="00000000" w:rsidP="00000000" w:rsidRDefault="00000000" w:rsidRPr="00000000" w14:paraId="0000000C">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Students can post questions about the competition on their team's discussion board. </w:t>
      </w:r>
    </w:p>
    <w:p w:rsidR="00000000" w:rsidDel="00000000" w:rsidP="00000000" w:rsidRDefault="00000000" w:rsidRPr="00000000" w14:paraId="0000000D">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Students may receive questions from judges through the Camino on their team's discussion board.</w:t>
      </w:r>
    </w:p>
    <w:p w:rsidR="00000000" w:rsidDel="00000000" w:rsidP="00000000" w:rsidRDefault="00000000" w:rsidRPr="00000000" w14:paraId="0000000E">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Students must submit their solution files on Camino by the due date.</w:t>
      </w:r>
    </w:p>
    <w:p w:rsidR="00000000" w:rsidDel="00000000" w:rsidP="00000000" w:rsidRDefault="00000000" w:rsidRPr="00000000" w14:paraId="0000000F">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spacing w:line="36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Group Presentation Requirements:</w:t>
      </w:r>
    </w:p>
    <w:p w:rsidR="00000000" w:rsidDel="00000000" w:rsidP="00000000" w:rsidRDefault="00000000" w:rsidRPr="00000000" w14:paraId="00000011">
      <w:pPr>
        <w:numPr>
          <w:ilvl w:val="0"/>
          <w:numId w:val="2"/>
        </w:numPr>
        <w:spacing w:line="36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The presentation will be recorded using each group's choice of software and posted to your team's presentation submission board.</w:t>
      </w:r>
    </w:p>
    <w:p w:rsidR="00000000" w:rsidDel="00000000" w:rsidP="00000000" w:rsidRDefault="00000000" w:rsidRPr="00000000" w14:paraId="00000012">
      <w:pPr>
        <w:numPr>
          <w:ilvl w:val="0"/>
          <w:numId w:val="2"/>
        </w:numPr>
        <w:spacing w:line="36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The presentation should address all questions listed in the challenge. </w:t>
      </w:r>
    </w:p>
    <w:p w:rsidR="00000000" w:rsidDel="00000000" w:rsidP="00000000" w:rsidRDefault="00000000" w:rsidRPr="00000000" w14:paraId="00000013">
      <w:pPr>
        <w:numPr>
          <w:ilvl w:val="0"/>
          <w:numId w:val="2"/>
        </w:numPr>
        <w:spacing w:line="36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The presentation should be approximately 20-30 minutes long.</w:t>
      </w:r>
    </w:p>
    <w:p w:rsidR="00000000" w:rsidDel="00000000" w:rsidP="00000000" w:rsidRDefault="00000000" w:rsidRPr="00000000" w14:paraId="00000014">
      <w:pPr>
        <w:numPr>
          <w:ilvl w:val="0"/>
          <w:numId w:val="2"/>
        </w:numPr>
        <w:spacing w:line="36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All group members are encouraged to present during the session.</w:t>
      </w:r>
    </w:p>
    <w:p w:rsidR="00000000" w:rsidDel="00000000" w:rsidP="00000000" w:rsidRDefault="00000000" w:rsidRPr="00000000" w14:paraId="00000015">
      <w:pPr>
        <w:numPr>
          <w:ilvl w:val="0"/>
          <w:numId w:val="2"/>
        </w:numPr>
        <w:spacing w:line="36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A combination of PowerPoint, Jupyter Notebook, Tableau, etc., should accompany your presentation. </w:t>
      </w:r>
    </w:p>
    <w:p w:rsidR="00000000" w:rsidDel="00000000" w:rsidP="00000000" w:rsidRDefault="00000000" w:rsidRPr="00000000" w14:paraId="00000016">
      <w:pPr>
        <w:spacing w:line="36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line="36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Timeline:</w:t>
      </w:r>
    </w:p>
    <w:p w:rsidR="00000000" w:rsidDel="00000000" w:rsidP="00000000" w:rsidRDefault="00000000" w:rsidRPr="00000000" w14:paraId="00000018">
      <w:pPr>
        <w:numPr>
          <w:ilvl w:val="0"/>
          <w:numId w:val="1"/>
        </w:numPr>
        <w:spacing w:line="360" w:lineRule="auto"/>
        <w:ind w:left="720" w:hanging="360"/>
        <w:rPr>
          <w:rFonts w:ascii="Garamond" w:cs="Garamond" w:eastAsia="Garamond" w:hAnsi="Garamond"/>
        </w:rPr>
      </w:pPr>
      <w:r w:rsidDel="00000000" w:rsidR="00000000" w:rsidRPr="00000000">
        <w:rPr>
          <w:rFonts w:ascii="Garamond" w:cs="Garamond" w:eastAsia="Garamond" w:hAnsi="Garamond"/>
          <w:b w:val="1"/>
          <w:color w:val="202124"/>
          <w:highlight w:val="white"/>
          <w:rtl w:val="0"/>
        </w:rPr>
        <w:t xml:space="preserve">Tuesday, May 7th</w:t>
      </w:r>
      <w:r w:rsidDel="00000000" w:rsidR="00000000" w:rsidRPr="00000000">
        <w:rPr>
          <w:rFonts w:ascii="Garamond" w:cs="Garamond" w:eastAsia="Garamond" w:hAnsi="Garamond"/>
          <w:sz w:val="24"/>
          <w:szCs w:val="24"/>
          <w:rtl w:val="0"/>
        </w:rPr>
        <w:t xml:space="preserve"> - Your teams will be announced via email and placed in the respective “Group Decision &amp; Submission” folders and “Overview &amp; Materials” folders.</w:t>
      </w:r>
    </w:p>
    <w:p w:rsidR="00000000" w:rsidDel="00000000" w:rsidP="00000000" w:rsidRDefault="00000000" w:rsidRPr="00000000" w14:paraId="00000019">
      <w:pPr>
        <w:numPr>
          <w:ilvl w:val="0"/>
          <w:numId w:val="1"/>
        </w:numPr>
        <w:spacing w:line="360" w:lineRule="auto"/>
        <w:ind w:left="720" w:hanging="360"/>
        <w:rPr>
          <w:rFonts w:ascii="Garamond" w:cs="Garamond" w:eastAsia="Garamond" w:hAnsi="Garamond"/>
        </w:rPr>
      </w:pPr>
      <w:r w:rsidDel="00000000" w:rsidR="00000000" w:rsidRPr="00000000">
        <w:rPr>
          <w:rFonts w:ascii="Times New Roman" w:cs="Times New Roman" w:eastAsia="Times New Roman" w:hAnsi="Times New Roman"/>
          <w:b w:val="1"/>
          <w:color w:val="202124"/>
          <w:rtl w:val="0"/>
        </w:rPr>
        <w:t xml:space="preserve">Tuesday, May 14th</w:t>
      </w:r>
      <w:r w:rsidDel="00000000" w:rsidR="00000000" w:rsidRPr="00000000">
        <w:rPr>
          <w:rFonts w:ascii="Garamond" w:cs="Garamond" w:eastAsia="Garamond" w:hAnsi="Garamond"/>
          <w:sz w:val="24"/>
          <w:szCs w:val="24"/>
          <w:rtl w:val="0"/>
        </w:rPr>
        <w:t xml:space="preserve"> - Your challenge and materials will be released in the “Overview &amp; Materials” folder.</w:t>
      </w:r>
    </w:p>
    <w:p w:rsidR="00000000" w:rsidDel="00000000" w:rsidP="00000000" w:rsidRDefault="00000000" w:rsidRPr="00000000" w14:paraId="0000001A">
      <w:pPr>
        <w:numPr>
          <w:ilvl w:val="0"/>
          <w:numId w:val="1"/>
        </w:numPr>
        <w:spacing w:line="360" w:lineRule="auto"/>
        <w:ind w:left="720" w:hanging="360"/>
        <w:rPr>
          <w:rFonts w:ascii="Garamond" w:cs="Garamond" w:eastAsia="Garamond" w:hAnsi="Garamond"/>
        </w:rPr>
      </w:pPr>
      <w:r w:rsidDel="00000000" w:rsidR="00000000" w:rsidRPr="00000000">
        <w:rPr>
          <w:rFonts w:ascii="Times New Roman" w:cs="Times New Roman" w:eastAsia="Times New Roman" w:hAnsi="Times New Roman"/>
          <w:b w:val="1"/>
          <w:color w:val="202124"/>
          <w:rtl w:val="0"/>
        </w:rPr>
        <w:t xml:space="preserve">Monday, May 27th</w:t>
      </w:r>
      <w:r w:rsidDel="00000000" w:rsidR="00000000" w:rsidRPr="00000000">
        <w:rPr>
          <w:rFonts w:ascii="Garamond" w:cs="Garamond" w:eastAsia="Garamond" w:hAnsi="Garamond"/>
          <w:sz w:val="24"/>
          <w:szCs w:val="24"/>
          <w:rtl w:val="0"/>
        </w:rPr>
        <w:t xml:space="preserve"> - Submissions will be due at 11:59 PM and submitted in the individual “Group Decision &amp; Submission” folder.</w:t>
      </w:r>
    </w:p>
    <w:p w:rsidR="00000000" w:rsidDel="00000000" w:rsidP="00000000" w:rsidRDefault="00000000" w:rsidRPr="00000000" w14:paraId="0000001B">
      <w:pPr>
        <w:numPr>
          <w:ilvl w:val="0"/>
          <w:numId w:val="1"/>
        </w:numPr>
        <w:spacing w:line="360" w:lineRule="auto"/>
        <w:ind w:left="720" w:hanging="360"/>
        <w:rPr>
          <w:rFonts w:ascii="Garamond" w:cs="Garamond" w:eastAsia="Garamond" w:hAnsi="Garamond"/>
        </w:rPr>
      </w:pPr>
      <w:r w:rsidDel="00000000" w:rsidR="00000000" w:rsidRPr="00000000">
        <w:rPr>
          <w:rFonts w:ascii="Times New Roman" w:cs="Times New Roman" w:eastAsia="Times New Roman" w:hAnsi="Times New Roman"/>
          <w:b w:val="1"/>
          <w:color w:val="202124"/>
          <w:rtl w:val="0"/>
        </w:rPr>
        <w:t xml:space="preserve">Tuesday, May 28th</w:t>
      </w:r>
      <w:r w:rsidDel="00000000" w:rsidR="00000000" w:rsidRPr="00000000">
        <w:rPr>
          <w:rFonts w:ascii="Times New Roman" w:cs="Times New Roman" w:eastAsia="Times New Roman" w:hAnsi="Times New Roman"/>
          <w:color w:val="202124"/>
          <w:rtl w:val="0"/>
        </w:rPr>
        <w:t xml:space="preserve">, to </w:t>
      </w:r>
      <w:r w:rsidDel="00000000" w:rsidR="00000000" w:rsidRPr="00000000">
        <w:rPr>
          <w:rFonts w:ascii="Times New Roman" w:cs="Times New Roman" w:eastAsia="Times New Roman" w:hAnsi="Times New Roman"/>
          <w:b w:val="1"/>
          <w:color w:val="202124"/>
          <w:rtl w:val="0"/>
        </w:rPr>
        <w:t xml:space="preserve">Thursday, May 30th</w:t>
      </w:r>
      <w:r w:rsidDel="00000000" w:rsidR="00000000" w:rsidRPr="00000000">
        <w:rPr>
          <w:rFonts w:ascii="Garamond" w:cs="Garamond" w:eastAsia="Garamond" w:hAnsi="Garamond"/>
          <w:sz w:val="24"/>
          <w:szCs w:val="24"/>
          <w:rtl w:val="0"/>
        </w:rPr>
        <w:t xml:space="preserve"> - Students should expect questions in their respective discussion document and are expected to answer any questions they receive.</w:t>
      </w:r>
    </w:p>
    <w:p w:rsidR="00000000" w:rsidDel="00000000" w:rsidP="00000000" w:rsidRDefault="00000000" w:rsidRPr="00000000" w14:paraId="0000001C">
      <w:pPr>
        <w:numPr>
          <w:ilvl w:val="0"/>
          <w:numId w:val="1"/>
        </w:numPr>
        <w:spacing w:line="360" w:lineRule="auto"/>
        <w:ind w:left="720" w:hanging="360"/>
        <w:rPr>
          <w:rFonts w:ascii="Garamond" w:cs="Garamond" w:eastAsia="Garamond" w:hAnsi="Garamond"/>
        </w:rPr>
      </w:pPr>
      <w:r w:rsidDel="00000000" w:rsidR="00000000" w:rsidRPr="00000000">
        <w:rPr>
          <w:rFonts w:ascii="Garamond" w:cs="Garamond" w:eastAsia="Garamond" w:hAnsi="Garamond"/>
          <w:b w:val="1"/>
          <w:color w:val="202124"/>
          <w:highlight w:val="white"/>
          <w:rtl w:val="0"/>
        </w:rPr>
        <w:t xml:space="preserve">Friday, May 31st</w:t>
      </w:r>
      <w:r w:rsidDel="00000000" w:rsidR="00000000" w:rsidRPr="00000000">
        <w:rPr>
          <w:rFonts w:ascii="Garamond" w:cs="Garamond" w:eastAsia="Garamond" w:hAnsi="Garamond"/>
          <w:color w:val="202124"/>
          <w:highlight w:val="white"/>
          <w:rtl w:val="0"/>
        </w:rPr>
        <w:t xml:space="preserve"> </w:t>
      </w:r>
      <w:r w:rsidDel="00000000" w:rsidR="00000000" w:rsidRPr="00000000">
        <w:rPr>
          <w:rFonts w:ascii="Garamond" w:cs="Garamond" w:eastAsia="Garamond" w:hAnsi="Garamond"/>
          <w:sz w:val="24"/>
          <w:szCs w:val="24"/>
          <w:rtl w:val="0"/>
        </w:rPr>
        <w:t xml:space="preserve">- The winning team will be announced.</w:t>
      </w:r>
    </w:p>
    <w:p w:rsidR="00000000" w:rsidDel="00000000" w:rsidP="00000000" w:rsidRDefault="00000000" w:rsidRPr="00000000" w14:paraId="0000001D">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line="36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2182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62350" cy="2182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ervicenow.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