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Purpose</w:t>
      </w:r>
    </w:p>
    <w:p>
      <w:pPr>
        <w:pStyle w:val="Heading2"/>
      </w:pPr>
      <w:r>
        <w:t>Anson Dias</w:t>
      </w:r>
    </w:p>
    <w:p>
      <w:r>
        <w:t>My name is Anson Dias and I am an AI/ML engineer. My research interests are large language model inference and serving performance, efficient natural language processing, transformer architectures, and retrieval-augmented generation (RAG) / semantic search.</w:t>
      </w:r>
    </w:p>
    <w:p>
      <w:r>
        <w:t>I enjoy building systems from first principles. I implemented a GPT-style language model and a custom BPE tokenizer from scratch in Python, fine-tuned GPT-2 for sentiment analysis, and load-tested an LLM served with vLLM to understand throughput and batching.</w:t>
      </w:r>
    </w:p>
    <w:p>
      <w:r>
        <w:t>Going forward, I want to work on making language models cheaper and faster to run, and on grounding them in trustworthy private knowledge through retrieval. I can be reached at ansondias18@gmail.com or via GitHub (github.com/ansondias) and LinkedIn.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