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117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8.3%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50.0%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53.3%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55.0%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60.0%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66.7%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63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3.7%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20.6%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31.7%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9.5%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63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6.3%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4.4%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17.5%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-2.9%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23.8%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30.8%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1.2%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28.8%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-2.6%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4.3%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2.7%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68.5%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31.5%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43.5%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67.8%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24.3%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68.8%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43.9%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