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120" w:before="240"/>
        <w:jc w:val="left"/>
      </w:pPr>
      <w:r>
        <w:rPr/>
        <w:t>Transaction Level Model</w:t>
      </w:r>
    </w:p>
    <w:p>
      <w:pPr>
        <w:pStyle w:val="style2"/>
        <w:numPr>
          <w:ilvl w:val="1"/>
          <w:numId w:val="3"/>
        </w:numPr>
        <w:jc w:val="left"/>
      </w:pPr>
      <w:r>
        <w:rPr/>
        <w:t>概述</w:t>
      </w:r>
    </w:p>
    <w:p>
      <w:pPr>
        <w:pStyle w:val="style0"/>
      </w:pPr>
      <w:r>
        <w:rPr/>
        <w:tab/>
        <w:t>TLM-2.0</w:t>
      </w:r>
      <w:r>
        <w:rPr/>
        <w:t>的组成：</w:t>
      </w:r>
      <w:r>
        <w:rPr/>
        <w:t>core interfaces</w:t>
      </w:r>
      <w:r>
        <w:rPr/>
        <w:t>、</w:t>
      </w:r>
      <w:r>
        <w:rPr/>
        <w:t>global quantum</w:t>
      </w:r>
      <w:r>
        <w:rPr/>
        <w:t>、</w:t>
      </w:r>
      <w:r>
        <w:rPr/>
        <w:t>initiator</w:t>
      </w:r>
      <w:r>
        <w:rPr/>
        <w:t>、</w:t>
      </w:r>
      <w:r>
        <w:rPr/>
        <w:t>target sockets</w:t>
      </w:r>
      <w:r>
        <w:rPr/>
        <w:t>、</w:t>
      </w:r>
      <w:r>
        <w:rPr/>
        <w:t>generic payload</w:t>
      </w:r>
      <w:r>
        <w:rPr/>
        <w:t>和</w:t>
      </w:r>
      <w:r>
        <w:rPr/>
        <w:t>base protocol</w:t>
      </w:r>
      <w:r>
        <w:rPr/>
        <w:t>、</w:t>
      </w:r>
      <w:r>
        <w:rPr/>
        <w:t>utilities</w:t>
      </w:r>
      <w:r>
        <w:rPr/>
        <w:t>。另外，</w:t>
      </w:r>
      <w:r>
        <w:rPr/>
        <w:t>TLM-1.0</w:t>
      </w:r>
      <w:r>
        <w:rPr/>
        <w:t>的</w:t>
      </w:r>
      <w:r>
        <w:rPr/>
        <w:t>core interface</w:t>
      </w:r>
      <w:r>
        <w:rPr/>
        <w:t>、</w:t>
      </w:r>
      <w:r>
        <w:rPr/>
        <w:t>analysis interface</w:t>
      </w:r>
      <w:r>
        <w:rPr/>
        <w:t>和</w:t>
      </w:r>
      <w:r>
        <w:rPr/>
        <w:t>analysis port</w:t>
      </w:r>
      <w:r>
        <w:rPr/>
        <w:t>也被包含在内，尽管这些不属于</w:t>
      </w:r>
      <w:r>
        <w:rPr/>
        <w:t>TLM2.0</w:t>
      </w:r>
      <w:r>
        <w:rPr/>
        <w:t>标准。</w:t>
      </w:r>
    </w:p>
    <w:p>
      <w:pPr>
        <w:pStyle w:val="style0"/>
      </w:pPr>
      <w:r>
        <w:rPr/>
        <w:tab/>
        <w:t>TLM-2.0</w:t>
      </w:r>
      <w:r>
        <w:rPr/>
        <w:t>的</w:t>
      </w:r>
      <w:r>
        <w:rPr/>
        <w:t>core interfaces</w:t>
      </w:r>
      <w:r>
        <w:rPr/>
        <w:t>组成：</w:t>
      </w:r>
      <w:r>
        <w:rPr/>
        <w:t>blocking</w:t>
      </w:r>
      <w:r>
        <w:rPr/>
        <w:t>和</w:t>
      </w:r>
      <w:r>
        <w:rPr/>
        <w:t>non-blocking transport interfaces</w:t>
      </w:r>
      <w:r>
        <w:rPr/>
        <w:t>、</w:t>
      </w:r>
      <w:r>
        <w:rPr/>
        <w:t>the direct memory interface(DMI)</w:t>
      </w:r>
      <w:r>
        <w:rPr/>
        <w:t>和</w:t>
      </w:r>
      <w:r>
        <w:rPr/>
        <w:t>debug transport interface</w:t>
      </w:r>
      <w:r>
        <w:rPr/>
        <w:t>。</w:t>
      </w:r>
    </w:p>
    <w:p>
      <w:pPr>
        <w:pStyle w:val="style0"/>
      </w:pPr>
      <w:r>
        <w:rPr/>
        <w:tab/>
        <w:t>TLM-2.0</w:t>
      </w:r>
      <w:r>
        <w:rPr/>
        <w:t>在</w:t>
      </w:r>
      <w:r>
        <w:rPr/>
        <w:t>systemc</w:t>
      </w:r>
      <w:r>
        <w:rPr/>
        <w:t>库的上层，为了最大的互操作性、</w:t>
      </w:r>
      <w:r>
        <w:rPr/>
        <w:t>memory-mapped bus modeling</w:t>
      </w:r>
      <w:r>
        <w:rPr/>
        <w:t>。推荐</w:t>
      </w:r>
      <w:r>
        <w:rPr/>
        <w:t>TLM-2.0 core interfaces</w:t>
      </w:r>
      <w:r>
        <w:rPr/>
        <w:t>，</w:t>
      </w:r>
      <w:r>
        <w:rPr/>
        <w:t>sockets</w:t>
      </w:r>
      <w:r>
        <w:rPr/>
        <w:t>，</w:t>
      </w:r>
      <w:r>
        <w:rPr/>
        <w:t xml:space="preserve">generic playload </w:t>
      </w:r>
      <w:r>
        <w:rPr/>
        <w:t xml:space="preserve">和 </w:t>
      </w:r>
      <w:r>
        <w:rPr/>
        <w:t xml:space="preserve">base protocol </w:t>
      </w:r>
      <w:r>
        <w:rPr/>
        <w:t>在一起按照一致顺序使用。这些类在一起被称为互操作层。如果有使用</w:t>
      </w:r>
      <w:r>
        <w:rPr/>
        <w:t>generic payload</w:t>
      </w:r>
      <w:r>
        <w:rPr/>
        <w:t>有不合适的地方，那么可能是</w:t>
      </w:r>
      <w:r>
        <w:rPr/>
        <w:t>core interfaces</w:t>
      </w:r>
      <w:r>
        <w:rPr/>
        <w:t>和</w:t>
      </w:r>
      <w:r>
        <w:rPr/>
        <w:t>initiator</w:t>
      </w:r>
      <w:r>
        <w:rPr/>
        <w:t>和</w:t>
      </w:r>
      <w:r>
        <w:rPr/>
        <w:t>target sockes</w:t>
      </w:r>
      <w:r>
        <w:rPr/>
        <w:t>，或者单独</w:t>
      </w:r>
      <w:r>
        <w:rPr/>
        <w:t>core interfaces</w:t>
      </w:r>
      <w:r>
        <w:rPr/>
        <w:t>，被用来作为</w:t>
      </w:r>
      <w:r>
        <w:rPr/>
        <w:t>alternative transaction type</w:t>
      </w:r>
      <w:r>
        <w:rPr/>
        <w:t>。</w:t>
      </w:r>
      <w:r>
        <w:rPr/>
        <w:t>Generic payload</w:t>
      </w:r>
      <w:r>
        <w:rPr/>
        <w:t>直接使用</w:t>
      </w:r>
      <w:r>
        <w:rPr/>
        <w:t>core interfaces</w:t>
      </w:r>
      <w:r>
        <w:rPr/>
        <w:t>，不经过</w:t>
      </w:r>
      <w:r>
        <w:rPr/>
        <w:t>initiator</w:t>
      </w:r>
      <w:r>
        <w:rPr/>
        <w:t>和</w:t>
      </w:r>
      <w:r>
        <w:rPr/>
        <w:t>target sockets</w:t>
      </w:r>
      <w:r>
        <w:rPr/>
        <w:t>，从技术上是可以的，只是这种方法不推荐使用。</w:t>
      </w:r>
    </w:p>
    <w:p>
      <w:pPr>
        <w:pStyle w:val="style0"/>
        <w:ind w:firstLine="420" w:left="840" w:right="0"/>
      </w:pPr>
      <w:r>
        <w:rPr/>
        <w:drawing>
          <wp:inline distB="0" distL="0" distR="0" distT="0">
            <wp:extent cx="4427855" cy="32105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427855" cy="3210560"/>
                    </a:xfrm>
                    <a:prstGeom prst="rect">
                      <a:avLst/>
                    </a:prstGeom>
                    <a:noFill/>
                    <a:ln w="9525">
                      <a:noFill/>
                      <a:miter lim="800000"/>
                      <a:headEnd/>
                      <a:tailEnd/>
                    </a:ln>
                  </pic:spPr>
                </pic:pic>
              </a:graphicData>
            </a:graphic>
          </wp:inline>
        </w:drawing>
      </w:r>
    </w:p>
    <w:p>
      <w:pPr>
        <w:pStyle w:val="style0"/>
      </w:pPr>
      <w:r>
        <w:rPr/>
        <w:tab/>
        <w:t xml:space="preserve">Generic payload </w:t>
      </w:r>
      <w:r>
        <w:rPr/>
        <w:t>主要用来做</w:t>
      </w:r>
      <w:r>
        <w:rPr/>
        <w:t>memory-mapped bus</w:t>
      </w:r>
      <w:r>
        <w:rPr/>
        <w:t>建模，但是也有可能被用来做相似属性的非总线协议的建模。</w:t>
      </w:r>
    </w:p>
    <w:p>
      <w:pPr>
        <w:pStyle w:val="style0"/>
      </w:pPr>
      <w:r>
        <w:rPr/>
        <w:tab/>
        <w:t>Generic payload</w:t>
      </w:r>
      <w:r>
        <w:rPr/>
        <w:t>的</w:t>
      </w:r>
      <w:r>
        <w:rPr/>
        <w:t>attributes</w:t>
      </w:r>
      <w:r>
        <w:rPr/>
        <w:t>和</w:t>
      </w:r>
      <w:r>
        <w:rPr/>
        <w:t>phases</w:t>
      </w:r>
      <w:r>
        <w:rPr/>
        <w:t>能够扩展，用于建模制定的协议。但是这种扩展会导致互操作性降低。</w:t>
      </w:r>
    </w:p>
    <w:p>
      <w:pPr>
        <w:pStyle w:val="style0"/>
      </w:pPr>
      <w:r>
        <w:rPr/>
        <w:tab/>
      </w:r>
      <w:r>
        <w:rPr/>
        <w:t>最后，</w:t>
      </w:r>
      <w:r>
        <w:rPr/>
        <w:t>loosely-timed</w:t>
      </w:r>
      <w:r>
        <w:rPr/>
        <w:t>模型希望使用</w:t>
      </w:r>
      <w:r>
        <w:rPr/>
        <w:t>blocking transport interface</w:t>
      </w:r>
      <w:r>
        <w:rPr/>
        <w:t>，</w:t>
      </w:r>
      <w:r>
        <w:rPr/>
        <w:t>direct memory interface</w:t>
      </w:r>
      <w:r>
        <w:rPr/>
        <w:t>和</w:t>
      </w:r>
      <w:r>
        <w:rPr/>
        <w:t>temporal decoupling</w:t>
      </w:r>
      <w:r>
        <w:rPr/>
        <w:t>。</w:t>
      </w:r>
      <w:r>
        <w:rPr/>
        <w:t>Approximately-timed</w:t>
      </w:r>
      <w:r>
        <w:rPr/>
        <w:t>模型希望使用</w:t>
      </w:r>
      <w:r>
        <w:rPr/>
        <w:t>non-blocking transport interface</w:t>
      </w:r>
      <w:r>
        <w:rPr/>
        <w:t>和</w:t>
      </w:r>
      <w:r>
        <w:rPr/>
        <w:t>payload event queues</w:t>
      </w:r>
      <w:r>
        <w:rPr/>
        <w:t>。这些说明仅仅是编码风格的建议，并非是</w:t>
      </w:r>
      <w:r>
        <w:rPr/>
        <w:t>TLM-2.0</w:t>
      </w:r>
      <w:r>
        <w:rPr/>
        <w:t>标准协议的一部分。</w:t>
      </w:r>
    </w:p>
    <w:p>
      <w:pPr>
        <w:pStyle w:val="style2"/>
        <w:numPr>
          <w:ilvl w:val="1"/>
          <w:numId w:val="3"/>
        </w:numPr>
        <w:jc w:val="left"/>
      </w:pPr>
      <w:r>
        <w:rPr/>
        <w:t>介绍</w:t>
      </w:r>
    </w:p>
    <w:p>
      <w:pPr>
        <w:pStyle w:val="style3"/>
        <w:numPr>
          <w:ilvl w:val="2"/>
          <w:numId w:val="2"/>
        </w:numPr>
        <w:jc w:val="left"/>
      </w:pPr>
      <w:r>
        <w:rPr/>
        <w:t>背景</w:t>
      </w:r>
    </w:p>
    <w:p>
      <w:pPr>
        <w:pStyle w:val="style0"/>
      </w:pPr>
      <w:r>
        <w:rPr/>
        <w:tab/>
        <w:t>TLM-1</w:t>
      </w:r>
      <w:r>
        <w:rPr/>
        <w:t>标准定义了</w:t>
      </w:r>
      <w:r>
        <w:rPr/>
        <w:t>core interface</w:t>
      </w:r>
      <w:r>
        <w:rPr/>
        <w:t>的一个集合，用于通过</w:t>
      </w:r>
      <w:r>
        <w:rPr/>
        <w:t>value</w:t>
      </w:r>
      <w:r>
        <w:rPr/>
        <w:t>和</w:t>
      </w:r>
      <w:r>
        <w:rPr/>
        <w:t>const reference</w:t>
      </w:r>
      <w:r>
        <w:rPr/>
        <w:t>做</w:t>
      </w:r>
      <w:r>
        <w:rPr/>
        <w:t>transproting transcation</w:t>
      </w:r>
      <w:r>
        <w:rPr/>
        <w:t>。这些</w:t>
      </w:r>
      <w:r>
        <w:rPr/>
        <w:t>interface</w:t>
      </w:r>
      <w:r>
        <w:rPr/>
        <w:t>集合在一些应用上成功使用，但是在对</w:t>
      </w:r>
      <w:r>
        <w:rPr/>
        <w:t>memory-mapped buses</w:t>
      </w:r>
      <w:r>
        <w:rPr/>
        <w:t>和其他</w:t>
      </w:r>
      <w:r>
        <w:rPr/>
        <w:t xml:space="preserve">on-chip </w:t>
      </w:r>
      <w:r>
        <w:rPr/>
        <w:t>通信网络的建模方面存在</w:t>
      </w:r>
      <w:r>
        <w:rPr/>
        <w:t>3</w:t>
      </w:r>
      <w:r>
        <w:rPr/>
        <w:t>个缺点。</w:t>
      </w:r>
    </w:p>
    <w:p>
      <w:pPr>
        <w:pStyle w:val="style0"/>
      </w:pPr>
      <w:r>
        <w:rPr/>
        <w:tab/>
        <w:t>1</w:t>
      </w:r>
      <w:r>
        <w:rPr/>
        <w:t>、</w:t>
      </w:r>
      <w:r>
        <w:rPr/>
        <w:t>TLM-1</w:t>
      </w:r>
      <w:r>
        <w:rPr/>
        <w:t>没有标准的</w:t>
      </w:r>
      <w:r>
        <w:rPr/>
        <w:t>transaction class</w:t>
      </w:r>
      <w:r>
        <w:rPr/>
        <w:t>；所以，每个</w:t>
      </w:r>
      <w:r>
        <w:rPr/>
        <w:t>application</w:t>
      </w:r>
      <w:r>
        <w:rPr/>
        <w:t>都必须创建非标准的</w:t>
      </w:r>
      <w:r>
        <w:rPr/>
        <w:t>classes</w:t>
      </w:r>
      <w:r>
        <w:rPr/>
        <w:t>，这就导致在不同代码间的</w:t>
      </w:r>
      <w:r>
        <w:rPr/>
        <w:t>models</w:t>
      </w:r>
      <w:r>
        <w:rPr/>
        <w:t>互操作性就非常差。</w:t>
      </w:r>
      <w:r>
        <w:rPr/>
        <w:t>TLM-2.0</w:t>
      </w:r>
      <w:r>
        <w:rPr/>
        <w:t>使用</w:t>
      </w:r>
      <w:r>
        <w:rPr/>
        <w:t>generic payload</w:t>
      </w:r>
      <w:r>
        <w:rPr/>
        <w:t>来处理该缺点。</w:t>
      </w:r>
    </w:p>
    <w:p>
      <w:pPr>
        <w:pStyle w:val="style0"/>
      </w:pPr>
      <w:r>
        <w:rPr/>
        <w:tab/>
        <w:t>2</w:t>
      </w:r>
      <w:r>
        <w:rPr/>
        <w:t>、</w:t>
      </w:r>
      <w:r>
        <w:rPr/>
        <w:t>TLM-1</w:t>
      </w:r>
      <w:r>
        <w:rPr/>
        <w:t>不支持</w:t>
      </w:r>
      <w:r>
        <w:rPr/>
        <w:t>timing annotation</w:t>
      </w:r>
      <w:r>
        <w:rPr/>
        <w:t>。所以，在</w:t>
      </w:r>
      <w:r>
        <w:rPr/>
        <w:t>models</w:t>
      </w:r>
      <w:r>
        <w:rPr/>
        <w:t>之间没有标准的</w:t>
      </w:r>
      <w:r>
        <w:rPr/>
        <w:t>timing</w:t>
      </w:r>
      <w:r>
        <w:rPr/>
        <w:t>通信信息。</w:t>
      </w:r>
      <w:r>
        <w:rPr/>
        <w:t>TLM-1</w:t>
      </w:r>
      <w:r>
        <w:rPr/>
        <w:t>对</w:t>
      </w:r>
      <w:r>
        <w:rPr/>
        <w:t>delay</w:t>
      </w:r>
      <w:r>
        <w:rPr/>
        <w:t>典型的实现是通过调用</w:t>
      </w:r>
      <w:r>
        <w:rPr/>
        <w:t>wait</w:t>
      </w:r>
      <w:r>
        <w:rPr/>
        <w:t>，这种方法会降低</w:t>
      </w:r>
      <w:r>
        <w:rPr/>
        <w:t>simulation</w:t>
      </w:r>
      <w:r>
        <w:rPr/>
        <w:t>的速度。</w:t>
      </w:r>
      <w:r>
        <w:rPr/>
        <w:t>TLM-2.0</w:t>
      </w:r>
      <w:r>
        <w:rPr/>
        <w:t>增加</w:t>
      </w:r>
      <w:r>
        <w:rPr/>
        <w:t>blocking</w:t>
      </w:r>
      <w:r>
        <w:rPr/>
        <w:t>和</w:t>
      </w:r>
      <w:r>
        <w:rPr/>
        <w:t>non-blocking transport interface</w:t>
      </w:r>
      <w:r>
        <w:rPr/>
        <w:t>处理该缺点。</w:t>
      </w:r>
    </w:p>
    <w:p>
      <w:pPr>
        <w:pStyle w:val="style0"/>
      </w:pPr>
      <w:r>
        <w:rPr/>
        <w:tab/>
        <w:t>3</w:t>
      </w:r>
      <w:r>
        <w:rPr/>
        <w:t>、</w:t>
      </w:r>
      <w:r>
        <w:rPr/>
        <w:t>TLM-1</w:t>
      </w:r>
      <w:r>
        <w:rPr/>
        <w:t>接口需要所有的</w:t>
      </w:r>
      <w:r>
        <w:rPr/>
        <w:t>transaction objects</w:t>
      </w:r>
      <w:r>
        <w:rPr/>
        <w:t>和</w:t>
      </w:r>
      <w:r>
        <w:rPr/>
        <w:t>data</w:t>
      </w:r>
      <w:r>
        <w:rPr/>
        <w:t>都通过</w:t>
      </w:r>
      <w:r>
        <w:rPr/>
        <w:t>value</w:t>
      </w:r>
      <w:r>
        <w:rPr/>
        <w:t>或者</w:t>
      </w:r>
      <w:r>
        <w:rPr/>
        <w:t>const reference</w:t>
      </w:r>
      <w:r>
        <w:rPr/>
        <w:t>来传输，这种方法降低</w:t>
      </w:r>
      <w:r>
        <w:rPr/>
        <w:t>simulation</w:t>
      </w:r>
      <w:r>
        <w:rPr/>
        <w:t>速度。一些</w:t>
      </w:r>
      <w:r>
        <w:rPr/>
        <w:t>applications</w:t>
      </w:r>
      <w:r>
        <w:rPr/>
        <w:t>在</w:t>
      </w:r>
      <w:r>
        <w:rPr/>
        <w:t>transaction objects</w:t>
      </w:r>
      <w:r>
        <w:rPr/>
        <w:t>中嵌入</w:t>
      </w:r>
      <w:r>
        <w:rPr/>
        <w:t>pointers</w:t>
      </w:r>
      <w:r>
        <w:rPr/>
        <w:t>，但是这是非标准和无互操作性的。</w:t>
      </w:r>
      <w:r>
        <w:rPr/>
        <w:t>TLM-2.0</w:t>
      </w:r>
      <w:r>
        <w:rPr/>
        <w:t>对此做了处理。</w:t>
      </w:r>
    </w:p>
    <w:p>
      <w:pPr>
        <w:pStyle w:val="style3"/>
        <w:numPr>
          <w:ilvl w:val="2"/>
          <w:numId w:val="2"/>
        </w:numPr>
        <w:jc w:val="left"/>
      </w:pPr>
      <w:r>
        <w:rPr/>
        <w:t>Transaction-Level Modeling</w:t>
      </w:r>
      <w:r>
        <w:rPr/>
        <w:t>，用例和抽象</w:t>
      </w:r>
    </w:p>
    <w:p>
      <w:pPr>
        <w:pStyle w:val="style0"/>
      </w:pPr>
      <w:r>
        <w:rPr/>
        <w:tab/>
      </w:r>
      <w:r>
        <w:rPr/>
        <w:t>在</w:t>
      </w:r>
      <w:r>
        <w:rPr/>
        <w:t>esl</w:t>
      </w:r>
      <w:r>
        <w:rPr/>
        <w:t>社区，长期存在一个争论，什么最适合分类抽象</w:t>
      </w:r>
      <w:r>
        <w:rPr/>
        <w:t>transaction level modeling</w:t>
      </w:r>
      <w:r>
        <w:rPr/>
        <w:t>。建模曾经根据</w:t>
      </w:r>
      <w:r>
        <w:rPr/>
        <w:t>range of criteria</w:t>
      </w:r>
      <w:r>
        <w:rPr/>
        <w:t xml:space="preserve">， </w:t>
      </w:r>
      <w:r>
        <w:rPr/>
        <w:t>including granularity of time</w:t>
      </w:r>
      <w:r>
        <w:rPr/>
        <w:t>，</w:t>
      </w:r>
      <w:r>
        <w:rPr/>
        <w:t>frequency of model evalution</w:t>
      </w:r>
      <w:r>
        <w:rPr/>
        <w:t>，</w:t>
      </w:r>
      <w:r>
        <w:rPr/>
        <w:t>functional abstraction</w:t>
      </w:r>
      <w:r>
        <w:rPr/>
        <w:t>，</w:t>
      </w:r>
      <w:r>
        <w:rPr/>
        <w:t>communication abstract</w:t>
      </w:r>
      <w:r>
        <w:rPr/>
        <w:t>，和</w:t>
      </w:r>
      <w:r>
        <w:rPr/>
        <w:t>use cases</w:t>
      </w:r>
      <w:r>
        <w:rPr/>
        <w:t>进行类。</w:t>
      </w:r>
      <w:r>
        <w:rPr/>
        <w:t>TLM-2.0</w:t>
      </w:r>
      <w:r>
        <w:rPr/>
        <w:t>活跃明确地表明，存在多种多样的</w:t>
      </w:r>
      <w:r>
        <w:rPr/>
        <w:t>use cases</w:t>
      </w:r>
      <w:r>
        <w:rPr/>
        <w:t>用于</w:t>
      </w:r>
      <w:r>
        <w:rPr/>
        <w:t>transaction  level modeling</w:t>
      </w:r>
      <w:r>
        <w:rPr/>
        <w:t>，而不是围绕每个</w:t>
      </w:r>
      <w:r>
        <w:rPr/>
        <w:t>use case</w:t>
      </w:r>
      <w:r>
        <w:rPr/>
        <w:t>定义一个</w:t>
      </w:r>
      <w:r>
        <w:rPr/>
        <w:t>abstraction level</w:t>
      </w:r>
      <w:r>
        <w:rPr/>
        <w:t>。</w:t>
      </w:r>
      <w:r>
        <w:rPr/>
        <w:t>TLM-2.0</w:t>
      </w:r>
      <w:r>
        <w:rPr/>
        <w:t>标准定义了一套</w:t>
      </w:r>
      <w:r>
        <w:rPr/>
        <w:t>APIs</w:t>
      </w:r>
      <w:r>
        <w:rPr/>
        <w:t>，这些</w:t>
      </w:r>
      <w:r>
        <w:rPr/>
        <w:t>APIs</w:t>
      </w:r>
      <w:r>
        <w:rPr/>
        <w:t>被视为</w:t>
      </w:r>
      <w:r>
        <w:rPr/>
        <w:t>low-level</w:t>
      </w:r>
      <w:r>
        <w:rPr/>
        <w:t>编程机制，用于实现</w:t>
      </w:r>
      <w:r>
        <w:rPr/>
        <w:t>transaction-level models</w:t>
      </w:r>
      <w:r>
        <w:rPr/>
        <w:t>，适合于描述大量</w:t>
      </w:r>
      <w:r>
        <w:rPr/>
        <w:t>coding styles</w:t>
      </w:r>
      <w:r>
        <w:rPr/>
        <w:t>。</w:t>
      </w:r>
    </w:p>
    <w:p>
      <w:pPr>
        <w:pStyle w:val="style0"/>
      </w:pPr>
      <w:r>
        <w:rPr/>
        <w:tab/>
        <w:t>TLM-2.0</w:t>
      </w:r>
      <w:r>
        <w:rPr/>
        <w:t>定义的</w:t>
      </w:r>
      <w:r>
        <w:rPr/>
        <w:t>interfaces</w:t>
      </w:r>
      <w:r>
        <w:rPr/>
        <w:t>标准与</w:t>
      </w:r>
      <w:r>
        <w:rPr/>
        <w:t>descriptions of coding styles</w:t>
      </w:r>
      <w:r>
        <w:rPr/>
        <w:t>是分离的。</w:t>
      </w:r>
      <w:r>
        <w:rPr/>
        <w:t>TLM-2.0 interfaces</w:t>
      </w:r>
      <w:r>
        <w:rPr/>
        <w:t>形成标准的部分规范，并确保互操作性。每种</w:t>
      </w:r>
      <w:r>
        <w:rPr/>
        <w:t>coding style</w:t>
      </w:r>
      <w:r>
        <w:rPr/>
        <w:t>能够支持一系列贯穿</w:t>
      </w:r>
      <w:r>
        <w:rPr/>
        <w:t>functionality</w:t>
      </w:r>
      <w:r>
        <w:rPr/>
        <w:t>、</w:t>
      </w:r>
      <w:r>
        <w:rPr/>
        <w:t>timeing</w:t>
      </w:r>
      <w:r>
        <w:rPr/>
        <w:t>和</w:t>
      </w:r>
      <w:r>
        <w:rPr/>
        <w:t>communication</w:t>
      </w:r>
      <w:r>
        <w:rPr/>
        <w:t>的抽象。原则上，用户可创建自己的</w:t>
      </w:r>
      <w:r>
        <w:rPr/>
        <w:t>coding style</w:t>
      </w:r>
      <w:r>
        <w:rPr/>
        <w:t>。</w:t>
      </w:r>
    </w:p>
    <w:p>
      <w:pPr>
        <w:pStyle w:val="style0"/>
      </w:pPr>
      <w:r>
        <w:rPr/>
        <w:tab/>
        <w:t>An untimed functional model consisting of a single software thread can be written as a C function or as a single SystemC process, and is sometimes termed an algorithmic model</w:t>
      </w:r>
      <w:r>
        <w:rPr/>
        <w:t>。这种模型本质上不属于</w:t>
      </w:r>
      <w:r>
        <w:rPr/>
        <w:t>transaction-level</w:t>
      </w:r>
      <w:r>
        <w:rPr/>
        <w:t>，因为按照定义是一个通信的抽象，但进程</w:t>
      </w:r>
      <w:r>
        <w:rPr/>
        <w:t>model</w:t>
      </w:r>
      <w:r>
        <w:rPr/>
        <w:t>没有进程间通信。一个</w:t>
      </w:r>
      <w:r>
        <w:rPr/>
        <w:t xml:space="preserve">transaction-level </w:t>
      </w:r>
      <w:r>
        <w:rPr/>
        <w:t>模型需要多个</w:t>
      </w:r>
      <w:r>
        <w:rPr/>
        <w:t xml:space="preserve">systemc </w:t>
      </w:r>
      <w:r>
        <w:rPr/>
        <w:t>进程仿真并行执行和通信。</w:t>
      </w:r>
    </w:p>
    <w:p>
      <w:pPr>
        <w:pStyle w:val="style0"/>
      </w:pPr>
      <w:r>
        <w:rPr/>
        <w:tab/>
      </w:r>
      <w:r>
        <w:rPr/>
        <w:t>一个抽象的</w:t>
      </w:r>
      <w:r>
        <w:rPr/>
        <w:t>transaction-level model</w:t>
      </w:r>
      <w:r>
        <w:rPr/>
        <w:t>包含多个进程，需要一些机制，能够使这些进程能够被其他进程控制。这就是为什么</w:t>
      </w:r>
      <w:r>
        <w:rPr/>
        <w:t>systemc</w:t>
      </w:r>
      <w:r>
        <w:rPr/>
        <w:t>使用多进程协作的模型。</w:t>
      </w:r>
      <w:r>
        <w:rPr/>
        <w:t>Systemc</w:t>
      </w:r>
      <w:r>
        <w:rPr/>
        <w:t>在</w:t>
      </w:r>
      <w:r>
        <w:rPr/>
        <w:t>thread</w:t>
      </w:r>
      <w:r>
        <w:rPr/>
        <w:t>类型的进程下调用</w:t>
      </w:r>
      <w:r>
        <w:rPr/>
        <w:t>wait()</w:t>
      </w:r>
      <w:r>
        <w:rPr/>
        <w:t>用于控制，在</w:t>
      </w:r>
      <w:r>
        <w:rPr/>
        <w:t>method</w:t>
      </w:r>
      <w:r>
        <w:rPr/>
        <w:t>类型的进程下则直接返回到</w:t>
      </w:r>
      <w:r>
        <w:rPr/>
        <w:t>kernel</w:t>
      </w:r>
      <w:r>
        <w:rPr/>
        <w:t>。调用</w:t>
      </w:r>
      <w:r>
        <w:rPr/>
        <w:t>wait()</w:t>
      </w:r>
      <w:r>
        <w:rPr/>
        <w:t>通常会隐藏在</w:t>
      </w:r>
      <w:r>
        <w:rPr/>
        <w:t>programming API</w:t>
      </w:r>
      <w:r>
        <w:rPr/>
        <w:t>之后，使用这种方法的</w:t>
      </w:r>
      <w:r>
        <w:rPr/>
        <w:t>model</w:t>
      </w:r>
      <w:r>
        <w:rPr/>
        <w:t>通常用于建模不依赖于</w:t>
      </w:r>
      <w:r>
        <w:rPr/>
        <w:t>timing</w:t>
      </w:r>
      <w:r>
        <w:rPr/>
        <w:t>信息的特定抽象或具体的协议。</w:t>
      </w:r>
    </w:p>
    <w:p>
      <w:pPr>
        <w:pStyle w:val="style0"/>
      </w:pPr>
      <w:r>
        <w:rPr/>
        <w:tab/>
        <w:t>Synchronization</w:t>
      </w:r>
      <w:r>
        <w:rPr/>
        <w:t>就能够预先精确的确认通信事件的顺序而言，显得很重要，而对于通信事件的顺序由单个进程的具体</w:t>
      </w:r>
      <w:r>
        <w:rPr/>
        <w:t>timing</w:t>
      </w:r>
      <w:r>
        <w:rPr/>
        <w:t>确定而言，显得稍微不那么重要。在</w:t>
      </w:r>
      <w:r>
        <w:rPr/>
        <w:t>systemc</w:t>
      </w:r>
      <w:r>
        <w:rPr/>
        <w:t>中通过使用</w:t>
      </w:r>
      <w:r>
        <w:rPr/>
        <w:t>FIFOs</w:t>
      </w:r>
      <w:r>
        <w:rPr/>
        <w:t>或</w:t>
      </w:r>
      <w:r>
        <w:rPr/>
        <w:t>semaphores</w:t>
      </w:r>
      <w:r>
        <w:rPr/>
        <w:t>可以轻松实现健壮的</w:t>
      </w:r>
      <w:r>
        <w:rPr/>
        <w:t>synchronization</w:t>
      </w:r>
      <w:r>
        <w:rPr/>
        <w:t>，也允许完全</w:t>
      </w:r>
      <w:r>
        <w:rPr/>
        <w:t>untimed modeling style</w:t>
      </w:r>
      <w:r>
        <w:rPr/>
        <w:t>，原则上</w:t>
      </w:r>
      <w:r>
        <w:rPr/>
        <w:t>simulation</w:t>
      </w:r>
      <w:r>
        <w:rPr/>
        <w:t>能够不需要</w:t>
      </w:r>
      <w:r>
        <w:rPr/>
        <w:t>time</w:t>
      </w:r>
      <w:r>
        <w:rPr/>
        <w:t>运行。</w:t>
      </w:r>
      <w:r>
        <w:rPr/>
        <w:t xml:space="preserve">On the other hand, a fast virtual platform model allowing multiple embedded software threads to run in parallel may use ether strong or weak synchronization. In this standard, the appropriate coding style for such a model is termed </w:t>
      </w:r>
      <w:r>
        <w:rPr>
          <w:b/>
        </w:rPr>
        <w:t>loosely-timed</w:t>
      </w:r>
    </w:p>
    <w:p>
      <w:pPr>
        <w:pStyle w:val="style0"/>
      </w:pPr>
      <w:r>
        <w:rPr/>
        <w:tab/>
        <w:t xml:space="preserve">A more detailed transaction-level model may need to associate multiple protocol-specific timing points with each transaction, such as timing points to mark the start and the end of each phase of the protocol. By choosing an appropriate number of timing points, it is possible to model communication to a high degree of timing accuracy without the need to execute the component models on every single clock cycle. In this standard, such a coding style is termed </w:t>
      </w:r>
      <w:r>
        <w:rPr>
          <w:b/>
        </w:rPr>
        <w:t>approximately-timed.</w:t>
      </w:r>
    </w:p>
    <w:p>
      <w:pPr>
        <w:pStyle w:val="style0"/>
      </w:pPr>
      <w:r>
        <w:rPr/>
        <w:tab/>
        <w:tab/>
        <w:tab/>
      </w:r>
      <w:r>
        <w:rPr/>
        <w:drawing>
          <wp:inline distB="0" distL="0" distR="0" distT="0">
            <wp:extent cx="4155440" cy="3035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55440" cy="3035300"/>
                    </a:xfrm>
                    <a:prstGeom prst="rect">
                      <a:avLst/>
                    </a:prstGeom>
                    <a:noFill/>
                    <a:ln w="9525">
                      <a:noFill/>
                      <a:miter lim="800000"/>
                      <a:headEnd/>
                      <a:tailEnd/>
                    </a:ln>
                  </pic:spPr>
                </pic:pic>
              </a:graphicData>
            </a:graphic>
          </wp:inline>
        </w:drawing>
      </w:r>
    </w:p>
    <w:p>
      <w:pPr>
        <w:pStyle w:val="style3"/>
        <w:numPr>
          <w:ilvl w:val="2"/>
          <w:numId w:val="2"/>
        </w:numPr>
        <w:jc w:val="left"/>
      </w:pPr>
      <w:r>
        <w:rPr/>
        <w:t>Coding styles</w:t>
      </w:r>
    </w:p>
    <w:p>
      <w:pPr>
        <w:pStyle w:val="style0"/>
      </w:pPr>
      <w:r>
        <w:rPr/>
        <w:tab/>
        <w:t>Coding style</w:t>
      </w:r>
      <w:r>
        <w:rPr/>
        <w:t>是编程语言风格的一个集合，不特指具体的抽象层，也不是软件编程接口。为了清晰和简单起见，该文档详细说明两种具体</w:t>
      </w:r>
      <w:r>
        <w:rPr/>
        <w:t>coding styles</w:t>
      </w:r>
      <w:r>
        <w:rPr/>
        <w:t>：</w:t>
      </w:r>
    </w:p>
    <w:p>
      <w:pPr>
        <w:pStyle w:val="style0"/>
        <w:numPr>
          <w:ilvl w:val="0"/>
          <w:numId w:val="4"/>
        </w:numPr>
      </w:pPr>
      <w:r>
        <w:rPr/>
        <w:t>loosely-timed</w:t>
      </w:r>
    </w:p>
    <w:p>
      <w:pPr>
        <w:pStyle w:val="style0"/>
        <w:numPr>
          <w:ilvl w:val="0"/>
          <w:numId w:val="4"/>
        </w:numPr>
      </w:pPr>
      <w:r>
        <w:rPr/>
        <w:t>approximately-timed</w:t>
      </w:r>
    </w:p>
    <w:p>
      <w:pPr>
        <w:pStyle w:val="style0"/>
      </w:pPr>
      <w:r>
        <w:rPr/>
        <w:t>按其性质，</w:t>
      </w:r>
      <w:r>
        <w:rPr/>
        <w:t>coding styles</w:t>
      </w:r>
      <w:r>
        <w:rPr/>
        <w:t>不被精确定义，</w:t>
      </w:r>
      <w:r>
        <w:rPr/>
        <w:t>TLM-2.0</w:t>
      </w:r>
      <w:r>
        <w:rPr/>
        <w:t>核心接口规则独立于这些</w:t>
      </w:r>
      <w:r>
        <w:rPr/>
        <w:t>coding styles</w:t>
      </w:r>
      <w:r>
        <w:rPr/>
        <w:t>。原则上，基于</w:t>
      </w:r>
      <w:r>
        <w:rPr/>
        <w:t>TLM-1</w:t>
      </w:r>
      <w:r>
        <w:rPr/>
        <w:t>和</w:t>
      </w:r>
      <w:r>
        <w:rPr/>
        <w:t>TLM-2.0</w:t>
      </w:r>
      <w:r>
        <w:rPr/>
        <w:t>机制定义其他</w:t>
      </w:r>
      <w:r>
        <w:rPr/>
        <w:t>coding style</w:t>
      </w:r>
      <w:r>
        <w:rPr/>
        <w:t>是被允许的。</w:t>
      </w:r>
    </w:p>
    <w:p>
      <w:pPr>
        <w:pStyle w:val="style0"/>
      </w:pPr>
      <w:r>
        <w:rPr>
          <w:b/>
        </w:rPr>
      </w:r>
    </w:p>
    <w:p>
      <w:pPr>
        <w:pStyle w:val="style0"/>
      </w:pPr>
      <w:r>
        <w:rPr>
          <w:b/>
        </w:rPr>
        <w:t>Loosely-timed coding style and temporal decoupling</w:t>
      </w:r>
    </w:p>
    <w:p>
      <w:pPr>
        <w:pStyle w:val="style0"/>
      </w:pPr>
      <w:r>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widowControl w:val="false"/>
        <w:tabs>
          <w:tab w:leader="none" w:pos="420" w:val="left"/>
        </w:tabs>
        <w:suppressAutoHyphens w:val="true"/>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spacing w:after="120" w:before="0"/>
    </w:pPr>
    <w:rPr>
      <w:rFonts w:ascii="Times New Roman" w:cs="Lohit Hindi" w:eastAsia="文泉驿正黑" w:hAnsi="Times New Roman"/>
      <w:color w:val="00000A"/>
      <w:sz w:val="24"/>
      <w:szCs w:val="24"/>
      <w:lang w:bidi="hi-IN" w:eastAsia="zh-CN" w:val="en-US"/>
    </w:rPr>
  </w:style>
  <w:style w:styleId="style1" w:type="paragraph">
    <w:name w:val="标题 1"/>
    <w:basedOn w:val="style24"/>
    <w:next w:val="style20"/>
    <w:pPr>
      <w:tabs>
        <w:tab w:leader="none" w:pos="864" w:val="left"/>
        <w:tab w:leader="none" w:pos="1728" w:val="left"/>
      </w:tabs>
      <w:ind w:hanging="432" w:left="432" w:right="0"/>
    </w:pPr>
    <w:rPr>
      <w:sz w:val="32"/>
      <w:szCs w:val="32"/>
    </w:rPr>
  </w:style>
  <w:style w:styleId="style2" w:type="paragraph">
    <w:name w:val="标题 2"/>
    <w:basedOn w:val="style24"/>
    <w:next w:val="style20"/>
    <w:pPr>
      <w:numPr>
        <w:ilvl w:val="1"/>
        <w:numId w:val="1"/>
      </w:numPr>
      <w:tabs>
        <w:tab w:leader="none" w:pos="1152" w:val="left"/>
        <w:tab w:leader="none" w:pos="2304" w:val="left"/>
      </w:tabs>
      <w:ind w:hanging="576" w:left="576" w:right="0"/>
      <w:outlineLvl w:val="1"/>
    </w:pPr>
    <w:rPr>
      <w:i/>
      <w:iCs/>
    </w:rPr>
  </w:style>
  <w:style w:styleId="style3" w:type="paragraph">
    <w:name w:val="标题 3"/>
    <w:basedOn w:val="style24"/>
    <w:next w:val="style20"/>
    <w:pPr>
      <w:numPr>
        <w:ilvl w:val="2"/>
        <w:numId w:val="1"/>
      </w:numPr>
      <w:tabs>
        <w:tab w:leader="none" w:pos="1440" w:val="left"/>
      </w:tabs>
      <w:ind w:hanging="720" w:left="720" w:right="0"/>
      <w:outlineLvl w:val="2"/>
    </w:pPr>
    <w:rPr>
      <w:b/>
      <w:bCs/>
    </w:rPr>
  </w:style>
  <w:style w:styleId="style15" w:type="character">
    <w:name w:val="Default Paragraph Font"/>
    <w:next w:val="style15"/>
    <w:rPr/>
  </w:style>
  <w:style w:styleId="style16" w:type="character">
    <w:name w:val="页眉 Char"/>
    <w:basedOn w:val="style15"/>
    <w:next w:val="style16"/>
    <w:rPr>
      <w:rFonts w:ascii="Times New Roman" w:cs="Mangal" w:eastAsia="文泉驿正黑" w:hAnsi="Times New Roman"/>
      <w:sz w:val="18"/>
      <w:szCs w:val="16"/>
      <w:lang w:bidi="hi-IN"/>
    </w:rPr>
  </w:style>
  <w:style w:styleId="style17" w:type="character">
    <w:name w:val="页脚 Char"/>
    <w:basedOn w:val="style15"/>
    <w:next w:val="style17"/>
    <w:rPr>
      <w:rFonts w:ascii="Times New Roman" w:cs="Mangal" w:eastAsia="文泉驿正黑" w:hAnsi="Times New Roman"/>
      <w:sz w:val="18"/>
      <w:szCs w:val="16"/>
      <w:lang w:bidi="hi-IN"/>
    </w:rPr>
  </w:style>
  <w:style w:styleId="style18" w:type="character">
    <w:name w:val="批注框文本 Char"/>
    <w:basedOn w:val="style15"/>
    <w:next w:val="style18"/>
    <w:rPr>
      <w:sz w:val="18"/>
      <w:szCs w:val="18"/>
    </w:rPr>
  </w:style>
  <w:style w:styleId="style19" w:type="paragraph">
    <w:name w:val="标题"/>
    <w:basedOn w:val="style0"/>
    <w:next w:val="style20"/>
    <w:pPr>
      <w:keepNext/>
      <w:spacing w:after="120" w:before="240"/>
    </w:pPr>
    <w:rPr>
      <w:rFonts w:ascii="Arial" w:cs="Lohit Hindi" w:eastAsia="文泉驿正黑" w:hAnsi="Arial"/>
      <w:sz w:val="28"/>
      <w:szCs w:val="28"/>
    </w:rPr>
  </w:style>
  <w:style w:styleId="style20" w:type="paragraph">
    <w:name w:val="正文"/>
    <w:basedOn w:val="style0"/>
    <w:next w:val="style20"/>
    <w:pPr>
      <w:spacing w:after="120" w:before="0"/>
    </w:pPr>
    <w:rPr/>
  </w:style>
  <w:style w:styleId="style21" w:type="paragraph">
    <w:name w:val="列表"/>
    <w:basedOn w:val="style0"/>
    <w:next w:val="style21"/>
    <w:pPr/>
    <w:rPr>
      <w:rFonts w:cs="Lohit Hindi"/>
    </w:rPr>
  </w:style>
  <w:style w:styleId="style22" w:type="paragraph">
    <w:name w:val="题注"/>
    <w:basedOn w:val="style0"/>
    <w:next w:val="style22"/>
    <w:pPr>
      <w:suppressLineNumbers/>
      <w:spacing w:after="120" w:before="120"/>
    </w:pPr>
    <w:rPr>
      <w:rFonts w:cs="Lohit Hindi"/>
      <w:i/>
      <w:iCs/>
      <w:sz w:val="24"/>
      <w:szCs w:val="24"/>
    </w:rPr>
  </w:style>
  <w:style w:styleId="style23" w:type="paragraph">
    <w:name w:val="目录"/>
    <w:basedOn w:val="style0"/>
    <w:next w:val="style23"/>
    <w:pPr>
      <w:suppressLineNumbers/>
    </w:pPr>
    <w:rPr>
      <w:rFonts w:cs="Lohit Hindi"/>
    </w:rPr>
  </w:style>
  <w:style w:styleId="style24" w:type="paragraph">
    <w:name w:val="大标题"/>
    <w:basedOn w:val="style0"/>
    <w:next w:val="style25"/>
    <w:pPr>
      <w:keepNext/>
      <w:spacing w:after="120" w:before="240"/>
      <w:jc w:val="center"/>
    </w:pPr>
    <w:rPr>
      <w:rFonts w:ascii="Arial" w:hAnsi="Arial"/>
      <w:b/>
      <w:bCs/>
      <w:sz w:val="28"/>
      <w:szCs w:val="28"/>
    </w:rPr>
  </w:style>
  <w:style w:styleId="style25" w:type="paragraph">
    <w:name w:val="分标题"/>
    <w:basedOn w:val="style24"/>
    <w:next w:val="style20"/>
    <w:pPr>
      <w:jc w:val="center"/>
    </w:pPr>
    <w:rPr>
      <w:i/>
      <w:iCs/>
      <w:sz w:val="28"/>
      <w:szCs w:val="28"/>
    </w:rPr>
  </w:style>
  <w:style w:styleId="style26" w:type="paragraph">
    <w:name w:val="caption"/>
    <w:basedOn w:val="style0"/>
    <w:next w:val="style26"/>
    <w:pPr>
      <w:suppressLineNumbers/>
      <w:spacing w:after="120" w:before="120"/>
    </w:pPr>
    <w:rPr>
      <w:i/>
      <w:iCs/>
    </w:rPr>
  </w:style>
  <w:style w:styleId="style27" w:type="paragraph">
    <w:name w:val="页眉"/>
    <w:basedOn w:val="style0"/>
    <w:next w:val="style27"/>
    <w:pPr>
      <w:suppressLineNumbers/>
      <w:pBdr>
        <w:bottom w:color="00000A" w:space="0" w:sz="6" w:val="single"/>
      </w:pBdr>
      <w:tabs>
        <w:tab w:leader="none" w:pos="4153" w:val="center"/>
        <w:tab w:leader="none" w:pos="8306" w:val="right"/>
      </w:tabs>
      <w:jc w:val="center"/>
    </w:pPr>
    <w:rPr>
      <w:rFonts w:cs="Mangal"/>
      <w:sz w:val="18"/>
      <w:szCs w:val="16"/>
    </w:rPr>
  </w:style>
  <w:style w:styleId="style28" w:type="paragraph">
    <w:name w:val="页脚"/>
    <w:basedOn w:val="style0"/>
    <w:next w:val="style28"/>
    <w:pPr>
      <w:suppressLineNumbers/>
      <w:tabs>
        <w:tab w:leader="none" w:pos="4153" w:val="center"/>
        <w:tab w:leader="none" w:pos="8306" w:val="right"/>
      </w:tabs>
    </w:pPr>
    <w:rPr>
      <w:rFonts w:cs="Mangal"/>
      <w:sz w:val="18"/>
      <w:szCs w:val="16"/>
    </w:rPr>
  </w:style>
  <w:style w:styleId="style29" w:type="paragraph">
    <w:name w:val="Balloon Text"/>
    <w:basedOn w:val="style0"/>
    <w:next w:val="style29"/>
    <w:pPr>
      <w:spacing w:after="0" w:before="0"/>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2014-06-09T23:47:00.00Z</dcterms:created>
  <dc:creator>root </dc:creator>
  <cp:lastModifiedBy>王树珂</cp:lastModifiedBy>
  <dcterms:modified xsi:type="dcterms:W3CDTF">2014-06-11T07:45:00.00Z</dcterms:modified>
  <cp:revision>80</cp:revision>
</cp:coreProperties>
</file>