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D3FE"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t>Executive Summary</w:t>
      </w:r>
    </w:p>
    <w:p w14:paraId="3522305F" w14:textId="77777777" w:rsidR="00A830A8" w:rsidRPr="00A830A8" w:rsidRDefault="00A830A8" w:rsidP="00A830A8">
      <w:pPr>
        <w:rPr>
          <w:rFonts w:ascii="Georgia" w:hAnsi="Georgia"/>
        </w:rPr>
      </w:pPr>
      <w:r w:rsidRPr="00A830A8">
        <w:rPr>
          <w:rFonts w:ascii="Georgia" w:hAnsi="Georgia"/>
        </w:rPr>
        <w:t>This capstone project examines equity in access to heart, kidney, and lung transplants in the United States. Although organ transplantation is a life</w:t>
      </w:r>
      <w:r w:rsidRPr="00A830A8">
        <w:rPr>
          <w:rFonts w:ascii="Cambria Math" w:hAnsi="Cambria Math" w:cs="Cambria Math"/>
        </w:rPr>
        <w:t>‑</w:t>
      </w:r>
      <w:r w:rsidRPr="00A830A8">
        <w:rPr>
          <w:rFonts w:ascii="Georgia" w:hAnsi="Georgia"/>
        </w:rPr>
        <w:t>saving intervention, access to evaluation, waitlisting, and receipt of organs is not equally distributed across populations. This project aims to identify disparities in transplant access and outcomes based on demographic, socioeconomic, and geographic factors.</w:t>
      </w:r>
    </w:p>
    <w:p w14:paraId="7BA687C5" w14:textId="77777777" w:rsidR="00A830A8" w:rsidRPr="00A830A8" w:rsidRDefault="00A830A8" w:rsidP="00A830A8">
      <w:pPr>
        <w:rPr>
          <w:rFonts w:ascii="Georgia" w:hAnsi="Georgia"/>
        </w:rPr>
      </w:pPr>
      <w:r w:rsidRPr="00A830A8">
        <w:rPr>
          <w:rFonts w:ascii="Georgia" w:hAnsi="Georgia"/>
        </w:rPr>
        <w:t>Using publicly available transplant and public health datasets, the analysis will explore differences in transplant rates, wait times, and outcomes across race, ethnicity, sex, age, insurance status, and geographic location. Key assumptions include the accuracy and completeness of public health reporting and consistent definitions across datasets. Anticipated challenges include missing data, potential reporting bias, and limitations in linking patient</w:t>
      </w:r>
      <w:r w:rsidRPr="00A830A8">
        <w:rPr>
          <w:rFonts w:ascii="Cambria Math" w:hAnsi="Cambria Math" w:cs="Cambria Math"/>
        </w:rPr>
        <w:t>‑</w:t>
      </w:r>
      <w:r w:rsidRPr="00A830A8">
        <w:rPr>
          <w:rFonts w:ascii="Georgia" w:hAnsi="Georgia"/>
        </w:rPr>
        <w:t>level socioeconomic factors to clinical outcomes.</w:t>
      </w:r>
      <w:r w:rsidRPr="00A830A8">
        <w:rPr>
          <w:rFonts w:ascii="Georgia" w:hAnsi="Georgia"/>
        </w:rPr>
        <w:br/>
      </w:r>
    </w:p>
    <w:p w14:paraId="49D2A3F5" w14:textId="7EAAE2B8" w:rsidR="008E67C0" w:rsidRPr="00A830A8" w:rsidRDefault="008E67C0" w:rsidP="008E67C0">
      <w:pPr>
        <w:rPr>
          <w:rFonts w:ascii="Georgia" w:hAnsi="Georgia"/>
        </w:rPr>
      </w:pPr>
    </w:p>
    <w:p w14:paraId="7BA20964"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t>Motivation</w:t>
      </w:r>
    </w:p>
    <w:p w14:paraId="5D5939A6" w14:textId="284EFB59" w:rsidR="00A830A8" w:rsidRPr="00A830A8" w:rsidRDefault="00A830A8" w:rsidP="00A830A8">
      <w:pPr>
        <w:rPr>
          <w:rFonts w:ascii="Georgia" w:hAnsi="Georgia"/>
        </w:rPr>
      </w:pPr>
      <w:r w:rsidRPr="00A830A8">
        <w:rPr>
          <w:rFonts w:ascii="Georgia" w:hAnsi="Georgia"/>
        </w:rPr>
        <w:t>Equity in healthcare is a critical and ongoing issue, particularly for high</w:t>
      </w:r>
      <w:r w:rsidRPr="00A830A8">
        <w:rPr>
          <w:rFonts w:ascii="Cambria Math" w:hAnsi="Cambria Math" w:cs="Cambria Math"/>
        </w:rPr>
        <w:t>‑</w:t>
      </w:r>
      <w:r w:rsidRPr="00A830A8">
        <w:rPr>
          <w:rFonts w:ascii="Georgia" w:hAnsi="Georgia"/>
        </w:rPr>
        <w:t>cost, high</w:t>
      </w:r>
      <w:r w:rsidRPr="00A830A8">
        <w:rPr>
          <w:rFonts w:ascii="Cambria Math" w:hAnsi="Cambria Math" w:cs="Cambria Math"/>
        </w:rPr>
        <w:t>‑</w:t>
      </w:r>
      <w:r w:rsidRPr="00A830A8">
        <w:rPr>
          <w:rFonts w:ascii="Georgia" w:hAnsi="Georgia"/>
        </w:rPr>
        <w:t>stakes treatments such as organ transplantation. Heart, kidney, and lung transplants require complex referral pathways, long wait times, and access to specialized medical centers</w:t>
      </w:r>
      <w:r w:rsidRPr="00A830A8">
        <w:rPr>
          <w:rFonts w:ascii="Georgia" w:hAnsi="Georgia" w:cs="Georgia"/>
        </w:rPr>
        <w:t>—</w:t>
      </w:r>
      <w:r w:rsidRPr="00A830A8">
        <w:rPr>
          <w:rFonts w:ascii="Georgia" w:hAnsi="Georgia"/>
        </w:rPr>
        <w:t>factors that can disproportionately disadvantage marginalized communities.</w:t>
      </w:r>
      <w:r w:rsidRPr="00A830A8">
        <w:rPr>
          <w:rFonts w:ascii="Georgia" w:hAnsi="Georgia"/>
        </w:rPr>
        <w:br/>
      </w:r>
    </w:p>
    <w:p w14:paraId="4305755D" w14:textId="77777777" w:rsidR="00A830A8" w:rsidRPr="00A830A8" w:rsidRDefault="00A830A8" w:rsidP="00A830A8">
      <w:pPr>
        <w:rPr>
          <w:rFonts w:ascii="Georgia" w:hAnsi="Georgia"/>
        </w:rPr>
      </w:pPr>
      <w:r w:rsidRPr="00A830A8">
        <w:rPr>
          <w:rFonts w:ascii="Georgia" w:hAnsi="Georgia"/>
        </w:rPr>
        <w:t>My motivation for this project is both professional and deeply personal. My son recently received a heart transplant after I moved to the United States, giving me firsthand insight into the challenges families face when navigating the transplant system, especially as newcomers. This experience highlighted the importance of equitable access and informed my desire to examine these issues through data.</w:t>
      </w:r>
      <w:r w:rsidRPr="00A830A8">
        <w:rPr>
          <w:rFonts w:ascii="Georgia" w:hAnsi="Georgia"/>
        </w:rPr>
        <w:br/>
      </w:r>
    </w:p>
    <w:p w14:paraId="68AF1247" w14:textId="43744561" w:rsidR="008E67C0" w:rsidRPr="00A830A8" w:rsidRDefault="00A830A8" w:rsidP="00A830A8">
      <w:pPr>
        <w:rPr>
          <w:rFonts w:ascii="Georgia" w:hAnsi="Georgia"/>
        </w:rPr>
      </w:pPr>
      <w:r w:rsidRPr="00A830A8">
        <w:rPr>
          <w:rFonts w:ascii="Georgia" w:hAnsi="Georgia"/>
        </w:rPr>
        <w:t>Previous research has documented disparities in transplant waitlisting and outcomes by race, income, and insurance type. As a data analyst, I am motivated to use data to uncover where inequities exist, quantify their magnitude, and present findings that can inform policy discussions, healthcare administrators, and advocacy efforts. This project aligns with my professional interest in healthcare analytics and my commitment to using data to support more equitable decision</w:t>
      </w:r>
      <w:r w:rsidRPr="00A830A8">
        <w:rPr>
          <w:rFonts w:ascii="Cambria Math" w:hAnsi="Cambria Math" w:cs="Cambria Math"/>
        </w:rPr>
        <w:t>‑</w:t>
      </w:r>
      <w:r w:rsidRPr="00A830A8">
        <w:rPr>
          <w:rFonts w:ascii="Georgia" w:hAnsi="Georgia"/>
        </w:rPr>
        <w:t>making in complex systems.</w:t>
      </w:r>
    </w:p>
    <w:p w14:paraId="3ECBB5F3" w14:textId="77777777" w:rsidR="00FA7610" w:rsidRPr="00A830A8" w:rsidRDefault="00FA7610" w:rsidP="008E67C0">
      <w:pPr>
        <w:rPr>
          <w:rFonts w:ascii="Georgia" w:hAnsi="Georgia"/>
          <w:b/>
          <w:bCs/>
        </w:rPr>
      </w:pPr>
    </w:p>
    <w:p w14:paraId="5B6AA15D"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lastRenderedPageBreak/>
        <w:t>Data Question</w:t>
      </w:r>
    </w:p>
    <w:p w14:paraId="0D9F8224" w14:textId="77777777" w:rsidR="00A830A8" w:rsidRPr="00A830A8" w:rsidRDefault="00A830A8" w:rsidP="00A830A8">
      <w:pPr>
        <w:pStyle w:val="Heading3"/>
        <w:rPr>
          <w:rFonts w:ascii="Georgia" w:hAnsi="Georgia"/>
        </w:rPr>
      </w:pPr>
      <w:r w:rsidRPr="00A830A8">
        <w:rPr>
          <w:rFonts w:ascii="Georgia" w:hAnsi="Georgia"/>
        </w:rPr>
        <w:t>Primary Question</w:t>
      </w:r>
    </w:p>
    <w:p w14:paraId="3B5045F7" w14:textId="77777777" w:rsidR="00A830A8" w:rsidRPr="00A830A8" w:rsidRDefault="00A830A8" w:rsidP="00A830A8">
      <w:pPr>
        <w:rPr>
          <w:rFonts w:ascii="Georgia" w:hAnsi="Georgia"/>
        </w:rPr>
      </w:pPr>
      <w:r w:rsidRPr="00A830A8">
        <w:rPr>
          <w:rFonts w:ascii="Georgia" w:hAnsi="Georgia"/>
        </w:rPr>
        <w:t>Are there measurable disparities in access to heart, kidney, and lung transplants in the United States based on demographic, socioeconomic, and geographic factors?</w:t>
      </w:r>
      <w:r w:rsidRPr="00A830A8">
        <w:rPr>
          <w:rFonts w:ascii="Georgia" w:hAnsi="Georgia"/>
        </w:rPr>
        <w:br/>
      </w:r>
    </w:p>
    <w:p w14:paraId="1198F8FD" w14:textId="77777777" w:rsidR="00A830A8" w:rsidRPr="00A830A8" w:rsidRDefault="00A830A8" w:rsidP="00A830A8">
      <w:pPr>
        <w:pStyle w:val="Heading3"/>
        <w:rPr>
          <w:rFonts w:ascii="Georgia" w:hAnsi="Georgia"/>
        </w:rPr>
      </w:pPr>
      <w:r w:rsidRPr="00A830A8">
        <w:rPr>
          <w:rFonts w:ascii="Georgia" w:hAnsi="Georgia"/>
        </w:rPr>
        <w:t>Supporting Questions</w:t>
      </w:r>
    </w:p>
    <w:p w14:paraId="3494B6BC" w14:textId="77777777" w:rsidR="00A830A8" w:rsidRPr="00A830A8" w:rsidRDefault="00A830A8" w:rsidP="00A830A8">
      <w:pPr>
        <w:rPr>
          <w:rFonts w:ascii="Georgia" w:hAnsi="Georgia"/>
        </w:rPr>
      </w:pPr>
      <w:r w:rsidRPr="00A830A8">
        <w:rPr>
          <w:rFonts w:ascii="Georgia" w:hAnsi="Georgia"/>
        </w:rPr>
        <w:t>• Do transplant rates differ by race, ethnicity, sex, or age?</w:t>
      </w:r>
    </w:p>
    <w:p w14:paraId="4833264F" w14:textId="77777777" w:rsidR="00A830A8" w:rsidRPr="00A830A8" w:rsidRDefault="00A830A8" w:rsidP="00A830A8">
      <w:pPr>
        <w:rPr>
          <w:rFonts w:ascii="Georgia" w:hAnsi="Georgia"/>
        </w:rPr>
      </w:pPr>
      <w:r w:rsidRPr="00A830A8">
        <w:rPr>
          <w:rFonts w:ascii="Georgia" w:hAnsi="Georgia"/>
        </w:rPr>
        <w:t>• Are there differences in wait times across demographic or geographic groups?</w:t>
      </w:r>
    </w:p>
    <w:p w14:paraId="6D5180A2" w14:textId="77777777" w:rsidR="00A830A8" w:rsidRPr="00A830A8" w:rsidRDefault="00A830A8" w:rsidP="00A830A8">
      <w:pPr>
        <w:rPr>
          <w:rFonts w:ascii="Georgia" w:hAnsi="Georgia"/>
        </w:rPr>
      </w:pPr>
      <w:r w:rsidRPr="00A830A8">
        <w:rPr>
          <w:rFonts w:ascii="Georgia" w:hAnsi="Georgia"/>
        </w:rPr>
        <w:t>• How does insurance status or region relate to the likelihood of receiving a transplant?</w:t>
      </w:r>
    </w:p>
    <w:p w14:paraId="6AC0C22E" w14:textId="77777777" w:rsidR="00A830A8" w:rsidRPr="00A830A8" w:rsidRDefault="00A830A8" w:rsidP="00A830A8">
      <w:pPr>
        <w:rPr>
          <w:rFonts w:ascii="Georgia" w:hAnsi="Georgia"/>
        </w:rPr>
      </w:pPr>
      <w:r w:rsidRPr="00A830A8">
        <w:rPr>
          <w:rFonts w:ascii="Georgia" w:hAnsi="Georgia"/>
        </w:rPr>
        <w:t>• Are outcome measures (e.g., transplant rates or mortality while waiting) unevenly distributed?</w:t>
      </w:r>
    </w:p>
    <w:p w14:paraId="7FE65E4F" w14:textId="77777777" w:rsidR="00A830A8" w:rsidRPr="00A830A8" w:rsidRDefault="00A830A8" w:rsidP="00A830A8">
      <w:pPr>
        <w:pStyle w:val="Heading3"/>
        <w:rPr>
          <w:rFonts w:ascii="Georgia" w:hAnsi="Georgia"/>
        </w:rPr>
      </w:pPr>
      <w:r w:rsidRPr="00A830A8">
        <w:rPr>
          <w:rFonts w:ascii="Georgia" w:hAnsi="Georgia"/>
        </w:rPr>
        <w:t>Relevant Research</w:t>
      </w:r>
    </w:p>
    <w:p w14:paraId="43BD09B7" w14:textId="77777777" w:rsidR="00A830A8" w:rsidRPr="00A830A8" w:rsidRDefault="00A830A8" w:rsidP="00A830A8">
      <w:pPr>
        <w:rPr>
          <w:rFonts w:ascii="Georgia" w:hAnsi="Georgia"/>
        </w:rPr>
      </w:pPr>
      <w:r w:rsidRPr="00A830A8">
        <w:rPr>
          <w:rFonts w:ascii="Georgia" w:hAnsi="Georgia"/>
        </w:rPr>
        <w:t>• Studies from the National Academies of Sciences and the CDC have documented racial and socioeconomic disparities in organ transplantation.</w:t>
      </w:r>
    </w:p>
    <w:p w14:paraId="462A85A0" w14:textId="77777777" w:rsidR="00A830A8" w:rsidRPr="00A830A8" w:rsidRDefault="00A830A8" w:rsidP="00A830A8">
      <w:pPr>
        <w:rPr>
          <w:rFonts w:ascii="Georgia" w:hAnsi="Georgia"/>
        </w:rPr>
      </w:pPr>
      <w:r w:rsidRPr="00A830A8">
        <w:rPr>
          <w:rFonts w:ascii="Georgia" w:hAnsi="Georgia"/>
        </w:rPr>
        <w:t>• Research using UNOS and OPTN data has shown that minority patients are less likely to be waitlisted and more likely to experience longer wait times.</w:t>
      </w:r>
    </w:p>
    <w:p w14:paraId="6855244A" w14:textId="77777777" w:rsidR="00A830A8" w:rsidRPr="00A830A8" w:rsidRDefault="00A830A8" w:rsidP="00A830A8">
      <w:pPr>
        <w:rPr>
          <w:rFonts w:ascii="Georgia" w:hAnsi="Georgia"/>
        </w:rPr>
      </w:pPr>
      <w:r w:rsidRPr="00A830A8">
        <w:rPr>
          <w:rFonts w:ascii="Georgia" w:hAnsi="Georgia"/>
        </w:rPr>
        <w:t>This project will merge several datasets and present findings through modern, user</w:t>
      </w:r>
      <w:r w:rsidRPr="00A830A8">
        <w:rPr>
          <w:rFonts w:ascii="Cambria Math" w:hAnsi="Cambria Math" w:cs="Cambria Math"/>
        </w:rPr>
        <w:t>‑</w:t>
      </w:r>
      <w:r w:rsidRPr="00A830A8">
        <w:rPr>
          <w:rFonts w:ascii="Georgia" w:hAnsi="Georgia"/>
        </w:rPr>
        <w:t>friendly visualizations.</w:t>
      </w:r>
    </w:p>
    <w:p w14:paraId="4C5380A5" w14:textId="045C9027" w:rsidR="008E67C0" w:rsidRPr="00A830A8" w:rsidRDefault="008E67C0" w:rsidP="008E67C0">
      <w:pPr>
        <w:rPr>
          <w:rFonts w:ascii="Georgia" w:hAnsi="Georgia"/>
        </w:rPr>
      </w:pPr>
    </w:p>
    <w:p w14:paraId="7BBA2552"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t>Minimum Viable Product (MVP)</w:t>
      </w:r>
    </w:p>
    <w:p w14:paraId="20E5F87B" w14:textId="77777777" w:rsidR="00A830A8" w:rsidRPr="00A830A8" w:rsidRDefault="00A830A8" w:rsidP="00A830A8">
      <w:pPr>
        <w:pStyle w:val="Heading3"/>
        <w:rPr>
          <w:rFonts w:ascii="Georgia" w:hAnsi="Georgia"/>
        </w:rPr>
      </w:pPr>
      <w:r w:rsidRPr="00A830A8">
        <w:rPr>
          <w:rFonts w:ascii="Georgia" w:hAnsi="Georgia"/>
        </w:rPr>
        <w:t>Final Deliverables</w:t>
      </w:r>
    </w:p>
    <w:p w14:paraId="317A38F6" w14:textId="77777777" w:rsidR="00A830A8" w:rsidRPr="00A830A8" w:rsidRDefault="00A830A8" w:rsidP="00A830A8">
      <w:pPr>
        <w:rPr>
          <w:rFonts w:ascii="Georgia" w:hAnsi="Georgia"/>
        </w:rPr>
      </w:pPr>
      <w:r w:rsidRPr="00A830A8">
        <w:rPr>
          <w:rFonts w:ascii="Georgia" w:hAnsi="Georgia"/>
        </w:rPr>
        <w:t>• A presentation summarizing key findings and insights</w:t>
      </w:r>
    </w:p>
    <w:p w14:paraId="38E80AA3" w14:textId="77777777" w:rsidR="00A830A8" w:rsidRPr="00A830A8" w:rsidRDefault="00A830A8" w:rsidP="00A830A8">
      <w:pPr>
        <w:rPr>
          <w:rFonts w:ascii="Georgia" w:hAnsi="Georgia"/>
        </w:rPr>
      </w:pPr>
      <w:r w:rsidRPr="00A830A8">
        <w:rPr>
          <w:rFonts w:ascii="Georgia" w:hAnsi="Georgia"/>
        </w:rPr>
        <w:t>• Supporting analysis in a Jupyter Notebook</w:t>
      </w:r>
    </w:p>
    <w:p w14:paraId="38ECDDD1" w14:textId="77777777" w:rsidR="00A830A8" w:rsidRPr="00A830A8" w:rsidRDefault="00A830A8" w:rsidP="00A830A8">
      <w:pPr>
        <w:rPr>
          <w:rFonts w:ascii="Georgia" w:hAnsi="Georgia"/>
        </w:rPr>
      </w:pPr>
      <w:r w:rsidRPr="00A830A8">
        <w:rPr>
          <w:rFonts w:ascii="Georgia" w:hAnsi="Georgia"/>
        </w:rPr>
        <w:t>• Dashboard</w:t>
      </w:r>
      <w:r w:rsidRPr="00A830A8">
        <w:rPr>
          <w:rFonts w:ascii="Cambria Math" w:hAnsi="Cambria Math" w:cs="Cambria Math"/>
        </w:rPr>
        <w:t>‑</w:t>
      </w:r>
      <w:r w:rsidRPr="00A830A8">
        <w:rPr>
          <w:rFonts w:ascii="Georgia" w:hAnsi="Georgia"/>
        </w:rPr>
        <w:t>style visualizations (Excel, Tableau, or Power BI)</w:t>
      </w:r>
    </w:p>
    <w:p w14:paraId="72066327" w14:textId="77777777" w:rsidR="00A830A8" w:rsidRPr="00A830A8" w:rsidRDefault="00A830A8" w:rsidP="00A830A8">
      <w:pPr>
        <w:pStyle w:val="Heading3"/>
        <w:rPr>
          <w:rFonts w:ascii="Georgia" w:hAnsi="Georgia"/>
        </w:rPr>
      </w:pPr>
      <w:r w:rsidRPr="00A830A8">
        <w:rPr>
          <w:rFonts w:ascii="Georgia" w:hAnsi="Georgia"/>
        </w:rPr>
        <w:t>Planned Visualizations</w:t>
      </w:r>
    </w:p>
    <w:p w14:paraId="7A16D343" w14:textId="77777777" w:rsidR="00A830A8" w:rsidRPr="00A830A8" w:rsidRDefault="00A830A8" w:rsidP="00A830A8">
      <w:pPr>
        <w:rPr>
          <w:rFonts w:ascii="Georgia" w:hAnsi="Georgia"/>
        </w:rPr>
      </w:pPr>
      <w:r w:rsidRPr="00A830A8">
        <w:rPr>
          <w:rFonts w:ascii="Georgia" w:hAnsi="Georgia"/>
        </w:rPr>
        <w:t>• Bar charts showing transplant rates by race, sex, and organ type</w:t>
      </w:r>
    </w:p>
    <w:p w14:paraId="58B3BA88" w14:textId="77777777" w:rsidR="00A830A8" w:rsidRPr="00A830A8" w:rsidRDefault="00A830A8" w:rsidP="00A830A8">
      <w:pPr>
        <w:rPr>
          <w:rFonts w:ascii="Georgia" w:hAnsi="Georgia"/>
        </w:rPr>
      </w:pPr>
      <w:r w:rsidRPr="00A830A8">
        <w:rPr>
          <w:rFonts w:ascii="Georgia" w:hAnsi="Georgia"/>
        </w:rPr>
        <w:t>• Geographic maps showing regional variation in transplant access</w:t>
      </w:r>
    </w:p>
    <w:p w14:paraId="0207E3BA" w14:textId="77777777" w:rsidR="00A830A8" w:rsidRPr="00A830A8" w:rsidRDefault="00A830A8" w:rsidP="00A830A8">
      <w:pPr>
        <w:rPr>
          <w:rFonts w:ascii="Georgia" w:hAnsi="Georgia"/>
        </w:rPr>
      </w:pPr>
      <w:r w:rsidRPr="00A830A8">
        <w:rPr>
          <w:rFonts w:ascii="Georgia" w:hAnsi="Georgia"/>
        </w:rPr>
        <w:t>• Line charts or boxplots illustrating wait time distributions</w:t>
      </w:r>
    </w:p>
    <w:p w14:paraId="03B814C4" w14:textId="77777777" w:rsidR="00A830A8" w:rsidRPr="00A830A8" w:rsidRDefault="00A830A8" w:rsidP="00A830A8">
      <w:pPr>
        <w:rPr>
          <w:rFonts w:ascii="Georgia" w:hAnsi="Georgia"/>
        </w:rPr>
      </w:pPr>
      <w:r w:rsidRPr="00A830A8">
        <w:rPr>
          <w:rFonts w:ascii="Georgia" w:hAnsi="Georgia"/>
        </w:rPr>
        <w:t>• Summary tables highlighting key disparities</w:t>
      </w:r>
    </w:p>
    <w:p w14:paraId="48014D8A" w14:textId="77777777" w:rsidR="00A830A8" w:rsidRPr="00A830A8" w:rsidRDefault="00A830A8" w:rsidP="00A830A8">
      <w:pPr>
        <w:pStyle w:val="Heading3"/>
        <w:rPr>
          <w:rFonts w:ascii="Georgia" w:hAnsi="Georgia"/>
        </w:rPr>
      </w:pPr>
      <w:r w:rsidRPr="00A830A8">
        <w:rPr>
          <w:rFonts w:ascii="Georgia" w:hAnsi="Georgia"/>
        </w:rPr>
        <w:lastRenderedPageBreak/>
        <w:t>Intended Audience</w:t>
      </w:r>
    </w:p>
    <w:p w14:paraId="750889A7" w14:textId="77777777" w:rsidR="00A830A8" w:rsidRPr="00A830A8" w:rsidRDefault="00A830A8" w:rsidP="00A830A8">
      <w:pPr>
        <w:rPr>
          <w:rFonts w:ascii="Georgia" w:hAnsi="Georgia"/>
        </w:rPr>
      </w:pPr>
      <w:r w:rsidRPr="00A830A8">
        <w:rPr>
          <w:rFonts w:ascii="Georgia" w:hAnsi="Georgia"/>
        </w:rPr>
        <w:t>• Healthcare administrators</w:t>
      </w:r>
    </w:p>
    <w:p w14:paraId="6395B71D" w14:textId="77777777" w:rsidR="00A830A8" w:rsidRPr="00A830A8" w:rsidRDefault="00A830A8" w:rsidP="00A830A8">
      <w:pPr>
        <w:rPr>
          <w:rFonts w:ascii="Georgia" w:hAnsi="Georgia"/>
        </w:rPr>
      </w:pPr>
      <w:r w:rsidRPr="00A830A8">
        <w:rPr>
          <w:rFonts w:ascii="Georgia" w:hAnsi="Georgia"/>
        </w:rPr>
        <w:t>• Public health professionals</w:t>
      </w:r>
    </w:p>
    <w:p w14:paraId="019EBFA9" w14:textId="77777777" w:rsidR="00A830A8" w:rsidRPr="00A830A8" w:rsidRDefault="00A830A8" w:rsidP="00A830A8">
      <w:pPr>
        <w:rPr>
          <w:rFonts w:ascii="Georgia" w:hAnsi="Georgia"/>
        </w:rPr>
      </w:pPr>
      <w:r w:rsidRPr="00A830A8">
        <w:rPr>
          <w:rFonts w:ascii="Georgia" w:hAnsi="Georgia"/>
        </w:rPr>
        <w:t>• Policy analysts</w:t>
      </w:r>
    </w:p>
    <w:p w14:paraId="422B6DFE" w14:textId="6FBA9CAD" w:rsidR="00A830A8" w:rsidRPr="00A830A8" w:rsidRDefault="00A830A8" w:rsidP="00A830A8">
      <w:pPr>
        <w:rPr>
          <w:rFonts w:ascii="Georgia" w:hAnsi="Georgia"/>
        </w:rPr>
      </w:pPr>
      <w:r w:rsidRPr="00A830A8">
        <w:rPr>
          <w:rFonts w:ascii="Georgia" w:hAnsi="Georgia"/>
        </w:rPr>
        <w:t>• Non-technical stakeholders interested in health equity</w:t>
      </w:r>
    </w:p>
    <w:p w14:paraId="17277A93" w14:textId="77777777" w:rsidR="00A830A8" w:rsidRPr="00A830A8" w:rsidRDefault="00A830A8" w:rsidP="00A830A8">
      <w:pPr>
        <w:rPr>
          <w:rFonts w:ascii="Georgia" w:hAnsi="Georgia"/>
        </w:rPr>
      </w:pPr>
      <w:r w:rsidRPr="00A830A8">
        <w:rPr>
          <w:rFonts w:ascii="Georgia" w:hAnsi="Georgia"/>
        </w:rPr>
        <w:t>The analysis will prioritize clarity and interpretability rather than predictive modeling, emphasizing descriptive and comparative insights.</w:t>
      </w:r>
    </w:p>
    <w:p w14:paraId="74FBD150" w14:textId="028D640E" w:rsidR="008E67C0" w:rsidRPr="00A830A8" w:rsidRDefault="008E67C0" w:rsidP="008E67C0">
      <w:pPr>
        <w:rPr>
          <w:rFonts w:ascii="Georgia" w:hAnsi="Georgia"/>
        </w:rPr>
      </w:pPr>
    </w:p>
    <w:p w14:paraId="528BD8B3"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t>Schedule (through &lt;date of demo day&gt;)</w:t>
      </w:r>
    </w:p>
    <w:p w14:paraId="5B234C6C" w14:textId="77777777" w:rsidR="00A830A8" w:rsidRPr="00A830A8" w:rsidRDefault="00A830A8" w:rsidP="00A830A8">
      <w:pPr>
        <w:pStyle w:val="Heading3"/>
        <w:rPr>
          <w:rFonts w:ascii="Georgia" w:hAnsi="Georgia"/>
        </w:rPr>
      </w:pPr>
      <w:r w:rsidRPr="00A830A8">
        <w:rPr>
          <w:rFonts w:ascii="Georgia" w:hAnsi="Georgia"/>
        </w:rPr>
        <w:t>1. Get the Data</w:t>
      </w:r>
    </w:p>
    <w:p w14:paraId="7437AD6D" w14:textId="77777777" w:rsidR="00A830A8" w:rsidRPr="00A830A8" w:rsidRDefault="00A830A8" w:rsidP="00A830A8">
      <w:pPr>
        <w:rPr>
          <w:rFonts w:ascii="Georgia" w:hAnsi="Georgia"/>
        </w:rPr>
      </w:pPr>
      <w:r w:rsidRPr="00A830A8">
        <w:rPr>
          <w:rFonts w:ascii="Georgia" w:hAnsi="Georgia"/>
        </w:rPr>
        <w:t>Finish Date: Saturday, 2/7/2026</w:t>
      </w:r>
    </w:p>
    <w:p w14:paraId="17051D32" w14:textId="77777777" w:rsidR="00A830A8" w:rsidRPr="00A830A8" w:rsidRDefault="00A830A8" w:rsidP="00A830A8">
      <w:pPr>
        <w:rPr>
          <w:rFonts w:ascii="Georgia" w:hAnsi="Georgia"/>
        </w:rPr>
      </w:pPr>
      <w:r w:rsidRPr="00A830A8">
        <w:rPr>
          <w:rFonts w:ascii="Georgia" w:hAnsi="Georgia"/>
        </w:rPr>
        <w:t>• Identify and access data sources (UNOS, SRTR, CDC, Census)</w:t>
      </w:r>
    </w:p>
    <w:p w14:paraId="3A3DBE89" w14:textId="77777777" w:rsidR="00A830A8" w:rsidRPr="00A830A8" w:rsidRDefault="00A830A8" w:rsidP="00A830A8">
      <w:pPr>
        <w:rPr>
          <w:rFonts w:ascii="Georgia" w:hAnsi="Georgia"/>
        </w:rPr>
      </w:pPr>
      <w:r w:rsidRPr="00A830A8">
        <w:rPr>
          <w:rFonts w:ascii="Georgia" w:hAnsi="Georgia"/>
        </w:rPr>
        <w:t>• Download or request datasets</w:t>
      </w:r>
    </w:p>
    <w:p w14:paraId="6DC37086" w14:textId="77777777" w:rsidR="00A830A8" w:rsidRPr="00A830A8" w:rsidRDefault="00A830A8" w:rsidP="00A830A8">
      <w:pPr>
        <w:rPr>
          <w:rFonts w:ascii="Georgia" w:hAnsi="Georgia"/>
        </w:rPr>
      </w:pPr>
      <w:r w:rsidRPr="00A830A8">
        <w:rPr>
          <w:rFonts w:ascii="Georgia" w:hAnsi="Georgia"/>
        </w:rPr>
        <w:t>• Document data limitations and gaps</w:t>
      </w:r>
    </w:p>
    <w:p w14:paraId="7DC0ADF3" w14:textId="77777777" w:rsidR="00A830A8" w:rsidRPr="00A830A8" w:rsidRDefault="00A830A8" w:rsidP="00A830A8">
      <w:pPr>
        <w:pStyle w:val="Heading3"/>
        <w:rPr>
          <w:rFonts w:ascii="Georgia" w:hAnsi="Georgia"/>
        </w:rPr>
      </w:pPr>
      <w:r w:rsidRPr="00A830A8">
        <w:rPr>
          <w:rFonts w:ascii="Georgia" w:hAnsi="Georgia"/>
        </w:rPr>
        <w:t>2. Clean &amp; Explore the Data</w:t>
      </w:r>
    </w:p>
    <w:p w14:paraId="63DE4B6C" w14:textId="77777777" w:rsidR="00A830A8" w:rsidRPr="00A830A8" w:rsidRDefault="00A830A8" w:rsidP="00A830A8">
      <w:pPr>
        <w:rPr>
          <w:rFonts w:ascii="Georgia" w:hAnsi="Georgia"/>
        </w:rPr>
      </w:pPr>
      <w:r w:rsidRPr="00A830A8">
        <w:rPr>
          <w:rFonts w:ascii="Georgia" w:hAnsi="Georgia"/>
        </w:rPr>
        <w:t>Finish Date: Saturday, 2/21/2026</w:t>
      </w:r>
    </w:p>
    <w:p w14:paraId="620049B8" w14:textId="77777777" w:rsidR="00A830A8" w:rsidRPr="00A830A8" w:rsidRDefault="00A830A8" w:rsidP="00A830A8">
      <w:pPr>
        <w:rPr>
          <w:rFonts w:ascii="Georgia" w:hAnsi="Georgia"/>
        </w:rPr>
      </w:pPr>
      <w:r w:rsidRPr="00A830A8">
        <w:rPr>
          <w:rFonts w:ascii="Georgia" w:hAnsi="Georgia"/>
        </w:rPr>
        <w:t>• Handle missing values and inconsistencies</w:t>
      </w:r>
    </w:p>
    <w:p w14:paraId="40190FBB" w14:textId="77777777" w:rsidR="00A830A8" w:rsidRPr="00A830A8" w:rsidRDefault="00A830A8" w:rsidP="00A830A8">
      <w:pPr>
        <w:rPr>
          <w:rFonts w:ascii="Georgia" w:hAnsi="Georgia"/>
        </w:rPr>
      </w:pPr>
      <w:r w:rsidRPr="00A830A8">
        <w:rPr>
          <w:rFonts w:ascii="Georgia" w:hAnsi="Georgia"/>
        </w:rPr>
        <w:t>• Perform feature engineering and transformations</w:t>
      </w:r>
    </w:p>
    <w:p w14:paraId="1C7D4464" w14:textId="77777777" w:rsidR="00A830A8" w:rsidRPr="00A830A8" w:rsidRDefault="00A830A8" w:rsidP="00A830A8">
      <w:pPr>
        <w:rPr>
          <w:rFonts w:ascii="Georgia" w:hAnsi="Georgia"/>
        </w:rPr>
      </w:pPr>
      <w:r w:rsidRPr="00A830A8">
        <w:rPr>
          <w:rFonts w:ascii="Georgia" w:hAnsi="Georgia"/>
        </w:rPr>
        <w:t>• Conduct exploratory data analysis (EDA)</w:t>
      </w:r>
    </w:p>
    <w:p w14:paraId="0CB56070" w14:textId="77777777" w:rsidR="00A830A8" w:rsidRPr="00A830A8" w:rsidRDefault="00A830A8" w:rsidP="00A830A8">
      <w:pPr>
        <w:rPr>
          <w:rFonts w:ascii="Georgia" w:hAnsi="Georgia"/>
        </w:rPr>
      </w:pPr>
      <w:r w:rsidRPr="00A830A8">
        <w:rPr>
          <w:rFonts w:ascii="Georgia" w:hAnsi="Georgia"/>
        </w:rPr>
        <w:t>• Generate initial equity</w:t>
      </w:r>
      <w:r w:rsidRPr="00A830A8">
        <w:rPr>
          <w:rFonts w:ascii="Cambria Math" w:hAnsi="Cambria Math" w:cs="Cambria Math"/>
        </w:rPr>
        <w:t>‑</w:t>
      </w:r>
      <w:r w:rsidRPr="00A830A8">
        <w:rPr>
          <w:rFonts w:ascii="Georgia" w:hAnsi="Georgia"/>
        </w:rPr>
        <w:t>focused insights (race, geography, insurance, outcomes)</w:t>
      </w:r>
    </w:p>
    <w:p w14:paraId="25414D54" w14:textId="77777777" w:rsidR="00A830A8" w:rsidRPr="00A830A8" w:rsidRDefault="00A830A8" w:rsidP="00A830A8">
      <w:pPr>
        <w:pStyle w:val="Heading3"/>
        <w:rPr>
          <w:rFonts w:ascii="Georgia" w:hAnsi="Georgia"/>
        </w:rPr>
      </w:pPr>
      <w:r w:rsidRPr="00A830A8">
        <w:rPr>
          <w:rFonts w:ascii="Georgia" w:hAnsi="Georgia"/>
        </w:rPr>
        <w:t>3. Create Presentation of Analysis</w:t>
      </w:r>
    </w:p>
    <w:p w14:paraId="55406289" w14:textId="77777777" w:rsidR="00A830A8" w:rsidRPr="00A830A8" w:rsidRDefault="00A830A8" w:rsidP="00A830A8">
      <w:pPr>
        <w:rPr>
          <w:rFonts w:ascii="Georgia" w:hAnsi="Georgia"/>
        </w:rPr>
      </w:pPr>
      <w:r w:rsidRPr="00A830A8">
        <w:rPr>
          <w:rFonts w:ascii="Georgia" w:hAnsi="Georgia"/>
        </w:rPr>
        <w:t>Finish Date: Saturday, 3/7/2026</w:t>
      </w:r>
    </w:p>
    <w:p w14:paraId="22110580" w14:textId="77777777" w:rsidR="00A830A8" w:rsidRPr="00A830A8" w:rsidRDefault="00A830A8" w:rsidP="00A830A8">
      <w:pPr>
        <w:rPr>
          <w:rFonts w:ascii="Georgia" w:hAnsi="Georgia"/>
        </w:rPr>
      </w:pPr>
      <w:r w:rsidRPr="00A830A8">
        <w:rPr>
          <w:rFonts w:ascii="Georgia" w:hAnsi="Georgia"/>
        </w:rPr>
        <w:t>• Build final visuals and tables</w:t>
      </w:r>
    </w:p>
    <w:p w14:paraId="020CD047" w14:textId="77777777" w:rsidR="00A830A8" w:rsidRPr="00A830A8" w:rsidRDefault="00A830A8" w:rsidP="00A830A8">
      <w:pPr>
        <w:rPr>
          <w:rFonts w:ascii="Georgia" w:hAnsi="Georgia"/>
        </w:rPr>
      </w:pPr>
      <w:r w:rsidRPr="00A830A8">
        <w:rPr>
          <w:rFonts w:ascii="Georgia" w:hAnsi="Georgia"/>
        </w:rPr>
        <w:t>• Create presentation slides</w:t>
      </w:r>
    </w:p>
    <w:p w14:paraId="409EDFED" w14:textId="77777777" w:rsidR="00A830A8" w:rsidRPr="00A830A8" w:rsidRDefault="00A830A8" w:rsidP="00A830A8">
      <w:pPr>
        <w:rPr>
          <w:rFonts w:ascii="Georgia" w:hAnsi="Georgia"/>
        </w:rPr>
      </w:pPr>
      <w:r w:rsidRPr="00A830A8">
        <w:rPr>
          <w:rFonts w:ascii="Georgia" w:hAnsi="Georgia"/>
        </w:rPr>
        <w:t>• Prepare supporting artifacts (Jupyter Notebook and/or Tableau/Power BI dashboard)</w:t>
      </w:r>
    </w:p>
    <w:p w14:paraId="2A01606B" w14:textId="77777777" w:rsidR="00A830A8" w:rsidRPr="00A830A8" w:rsidRDefault="00A830A8" w:rsidP="00A830A8">
      <w:pPr>
        <w:rPr>
          <w:rFonts w:ascii="Georgia" w:hAnsi="Georgia"/>
        </w:rPr>
      </w:pPr>
      <w:r w:rsidRPr="00A830A8">
        <w:rPr>
          <w:rFonts w:ascii="Georgia" w:hAnsi="Georgia"/>
        </w:rPr>
        <w:t>• Draft key findings and recommendations</w:t>
      </w:r>
    </w:p>
    <w:p w14:paraId="11DCA0C5" w14:textId="77777777" w:rsidR="00A830A8" w:rsidRPr="00A830A8" w:rsidRDefault="00A830A8" w:rsidP="00A830A8">
      <w:pPr>
        <w:pStyle w:val="Heading3"/>
        <w:rPr>
          <w:rFonts w:ascii="Georgia" w:hAnsi="Georgia"/>
        </w:rPr>
      </w:pPr>
      <w:r w:rsidRPr="00A830A8">
        <w:rPr>
          <w:rFonts w:ascii="Georgia" w:hAnsi="Georgia"/>
        </w:rPr>
        <w:lastRenderedPageBreak/>
        <w:t>4. Internal Demos</w:t>
      </w:r>
    </w:p>
    <w:p w14:paraId="58106C5F" w14:textId="77777777" w:rsidR="00A830A8" w:rsidRPr="00A830A8" w:rsidRDefault="00A830A8" w:rsidP="00A830A8">
      <w:pPr>
        <w:rPr>
          <w:rFonts w:ascii="Georgia" w:hAnsi="Georgia"/>
        </w:rPr>
      </w:pPr>
      <w:r w:rsidRPr="00A830A8">
        <w:rPr>
          <w:rFonts w:ascii="Georgia" w:hAnsi="Georgia"/>
        </w:rPr>
        <w:t>Finish Date: Tuesday–Thursday, 3/10/2026</w:t>
      </w:r>
    </w:p>
    <w:p w14:paraId="091A6B4E" w14:textId="77777777" w:rsidR="00A830A8" w:rsidRPr="00A830A8" w:rsidRDefault="00A830A8" w:rsidP="00A830A8">
      <w:pPr>
        <w:rPr>
          <w:rFonts w:ascii="Georgia" w:hAnsi="Georgia"/>
        </w:rPr>
      </w:pPr>
      <w:r w:rsidRPr="00A830A8">
        <w:rPr>
          <w:rFonts w:ascii="Georgia" w:hAnsi="Georgia"/>
        </w:rPr>
        <w:t>• Practice walkthrough of analysis and visuals</w:t>
      </w:r>
    </w:p>
    <w:p w14:paraId="55934D4D" w14:textId="77777777" w:rsidR="00A830A8" w:rsidRPr="00A830A8" w:rsidRDefault="00A830A8" w:rsidP="00A830A8">
      <w:pPr>
        <w:rPr>
          <w:rFonts w:ascii="Georgia" w:hAnsi="Georgia"/>
        </w:rPr>
      </w:pPr>
      <w:r w:rsidRPr="00A830A8">
        <w:rPr>
          <w:rFonts w:ascii="Georgia" w:hAnsi="Georgia"/>
        </w:rPr>
        <w:t>• Incorporate instructor and peer feedback</w:t>
      </w:r>
    </w:p>
    <w:p w14:paraId="0F096522" w14:textId="77777777" w:rsidR="00A830A8" w:rsidRPr="00A830A8" w:rsidRDefault="00A830A8" w:rsidP="00A830A8">
      <w:pPr>
        <w:rPr>
          <w:rFonts w:ascii="Georgia" w:hAnsi="Georgia"/>
        </w:rPr>
      </w:pPr>
      <w:r w:rsidRPr="00A830A8">
        <w:rPr>
          <w:rFonts w:ascii="Georgia" w:hAnsi="Georgia"/>
        </w:rPr>
        <w:t>• Final refinements</w:t>
      </w:r>
    </w:p>
    <w:p w14:paraId="76797AE0" w14:textId="77777777" w:rsidR="00A830A8" w:rsidRPr="00A830A8" w:rsidRDefault="00A830A8" w:rsidP="00A830A8">
      <w:pPr>
        <w:pStyle w:val="Heading3"/>
        <w:rPr>
          <w:rFonts w:ascii="Georgia" w:hAnsi="Georgia"/>
        </w:rPr>
      </w:pPr>
      <w:r w:rsidRPr="00A830A8">
        <w:rPr>
          <w:rFonts w:ascii="Georgia" w:hAnsi="Georgia"/>
        </w:rPr>
        <w:t>5. Demo Day</w:t>
      </w:r>
    </w:p>
    <w:p w14:paraId="2D6BE60D" w14:textId="77777777" w:rsidR="00A830A8" w:rsidRPr="00A830A8" w:rsidRDefault="00A830A8" w:rsidP="00A830A8">
      <w:pPr>
        <w:rPr>
          <w:rFonts w:ascii="Georgia" w:hAnsi="Georgia"/>
        </w:rPr>
      </w:pPr>
      <w:r w:rsidRPr="00A830A8">
        <w:rPr>
          <w:rFonts w:ascii="Georgia" w:hAnsi="Georgia"/>
        </w:rPr>
        <w:t>Finish Date: Thursday, 3/12/2026</w:t>
      </w:r>
    </w:p>
    <w:p w14:paraId="1F65522C" w14:textId="77777777" w:rsidR="00A830A8" w:rsidRPr="00A830A8" w:rsidRDefault="00A830A8" w:rsidP="00A830A8">
      <w:pPr>
        <w:rPr>
          <w:rFonts w:ascii="Georgia" w:hAnsi="Georgia"/>
        </w:rPr>
      </w:pPr>
      <w:r w:rsidRPr="00A830A8">
        <w:rPr>
          <w:rFonts w:ascii="Georgia" w:hAnsi="Georgia"/>
        </w:rPr>
        <w:t>• Final presentation of capstone project</w:t>
      </w:r>
    </w:p>
    <w:p w14:paraId="0D0E2679" w14:textId="77777777" w:rsidR="00A830A8" w:rsidRPr="00A830A8" w:rsidRDefault="00A830A8" w:rsidP="00A830A8">
      <w:pPr>
        <w:rPr>
          <w:rFonts w:ascii="Georgia" w:hAnsi="Georgia"/>
        </w:rPr>
      </w:pPr>
      <w:r w:rsidRPr="00A830A8">
        <w:rPr>
          <w:rFonts w:ascii="Georgia" w:hAnsi="Georgia"/>
        </w:rPr>
        <w:t>• Delivery of stakeholder</w:t>
      </w:r>
      <w:r w:rsidRPr="00A830A8">
        <w:rPr>
          <w:rFonts w:ascii="Cambria Math" w:hAnsi="Cambria Math" w:cs="Cambria Math"/>
        </w:rPr>
        <w:t>‑</w:t>
      </w:r>
      <w:r w:rsidRPr="00A830A8">
        <w:rPr>
          <w:rFonts w:ascii="Georgia" w:hAnsi="Georgia"/>
        </w:rPr>
        <w:t>ready storytelling and conclusions</w:t>
      </w:r>
    </w:p>
    <w:p w14:paraId="5EAEEFE3" w14:textId="16B09E47" w:rsidR="008E67C0" w:rsidRPr="00A830A8" w:rsidRDefault="008E67C0" w:rsidP="008E67C0">
      <w:pPr>
        <w:rPr>
          <w:rFonts w:ascii="Georgia" w:hAnsi="Georgia"/>
        </w:rPr>
      </w:pPr>
    </w:p>
    <w:p w14:paraId="3AABC50D"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t>Data Sources</w:t>
      </w:r>
    </w:p>
    <w:p w14:paraId="60956E45" w14:textId="77777777" w:rsidR="00A830A8" w:rsidRPr="00A830A8" w:rsidRDefault="00A830A8" w:rsidP="00A830A8">
      <w:pPr>
        <w:rPr>
          <w:rFonts w:ascii="Georgia" w:hAnsi="Georgia"/>
        </w:rPr>
      </w:pPr>
      <w:r w:rsidRPr="00A830A8">
        <w:rPr>
          <w:rFonts w:ascii="Georgia" w:hAnsi="Georgia"/>
        </w:rPr>
        <w:t>• Organ Procurement and Transplantation Network (OPTN)</w:t>
      </w:r>
    </w:p>
    <w:p w14:paraId="5FB447FC" w14:textId="77777777" w:rsidR="00A830A8" w:rsidRPr="00A830A8" w:rsidRDefault="00A830A8" w:rsidP="00A830A8">
      <w:pPr>
        <w:rPr>
          <w:rFonts w:ascii="Georgia" w:hAnsi="Georgia"/>
        </w:rPr>
      </w:pPr>
      <w:r w:rsidRPr="00A830A8">
        <w:rPr>
          <w:rFonts w:ascii="Georgia" w:hAnsi="Georgia"/>
        </w:rPr>
        <w:t>• United Network for Organ Sharing (UNOS) public datasets</w:t>
      </w:r>
    </w:p>
    <w:p w14:paraId="223A7AE5" w14:textId="77777777" w:rsidR="00A830A8" w:rsidRPr="00A830A8" w:rsidRDefault="00A830A8" w:rsidP="00A830A8">
      <w:pPr>
        <w:rPr>
          <w:rFonts w:ascii="Georgia" w:hAnsi="Georgia"/>
        </w:rPr>
      </w:pPr>
      <w:r w:rsidRPr="00A830A8">
        <w:rPr>
          <w:rFonts w:ascii="Georgia" w:hAnsi="Georgia"/>
        </w:rPr>
        <w:t>• CDC public health and mortality datasets</w:t>
      </w:r>
    </w:p>
    <w:p w14:paraId="38896FB2" w14:textId="77777777" w:rsidR="00A830A8" w:rsidRPr="00A830A8" w:rsidRDefault="00A830A8" w:rsidP="00A830A8">
      <w:pPr>
        <w:rPr>
          <w:rFonts w:ascii="Georgia" w:hAnsi="Georgia"/>
        </w:rPr>
      </w:pPr>
      <w:r w:rsidRPr="00A830A8">
        <w:rPr>
          <w:rFonts w:ascii="Georgia" w:hAnsi="Georgia"/>
        </w:rPr>
        <w:t>• U.S. Census Bureau for demographic and socioeconomic context</w:t>
      </w:r>
    </w:p>
    <w:p w14:paraId="0B8EC49A" w14:textId="77777777" w:rsidR="00A830A8" w:rsidRPr="00A830A8" w:rsidRDefault="00A830A8" w:rsidP="00A830A8">
      <w:pPr>
        <w:rPr>
          <w:rFonts w:ascii="Georgia" w:hAnsi="Georgia"/>
        </w:rPr>
      </w:pPr>
      <w:r w:rsidRPr="00A830A8">
        <w:rPr>
          <w:rFonts w:ascii="Georgia" w:hAnsi="Georgia"/>
        </w:rPr>
        <w:t>All data sources are publicly available and widely used in healthcare research.</w:t>
      </w:r>
    </w:p>
    <w:p w14:paraId="1695894B" w14:textId="17FF2508" w:rsidR="008E67C0" w:rsidRPr="00A830A8" w:rsidRDefault="008E67C0" w:rsidP="008E67C0">
      <w:pPr>
        <w:rPr>
          <w:rFonts w:ascii="Georgia" w:hAnsi="Georgia"/>
        </w:rPr>
      </w:pPr>
    </w:p>
    <w:p w14:paraId="552F65CA" w14:textId="77777777" w:rsidR="003B060D" w:rsidRPr="00A830A8" w:rsidRDefault="003B060D" w:rsidP="003B060D">
      <w:pPr>
        <w:shd w:val="clear" w:color="auto" w:fill="FFFFFF"/>
        <w:rPr>
          <w:rFonts w:ascii="Georgia" w:eastAsia="Verdana" w:hAnsi="Georgia" w:cs="Verdana"/>
          <w:b/>
          <w:color w:val="538135"/>
          <w:sz w:val="38"/>
          <w:szCs w:val="38"/>
        </w:rPr>
      </w:pPr>
      <w:r w:rsidRPr="00A830A8">
        <w:rPr>
          <w:rFonts w:ascii="Georgia" w:eastAsia="Verdana" w:hAnsi="Georgia" w:cs="Verdana"/>
          <w:b/>
          <w:color w:val="538135"/>
          <w:sz w:val="38"/>
          <w:szCs w:val="38"/>
        </w:rPr>
        <w:t>Known Issues and Challenges</w:t>
      </w:r>
    </w:p>
    <w:p w14:paraId="201C8FD6" w14:textId="77777777" w:rsidR="00A830A8" w:rsidRPr="00A830A8" w:rsidRDefault="00A830A8" w:rsidP="00A830A8">
      <w:pPr>
        <w:pStyle w:val="Heading3"/>
        <w:rPr>
          <w:rFonts w:ascii="Georgia" w:hAnsi="Georgia"/>
        </w:rPr>
      </w:pPr>
      <w:r w:rsidRPr="00A830A8">
        <w:rPr>
          <w:rFonts w:ascii="Georgia" w:hAnsi="Georgia"/>
        </w:rPr>
        <w:t>Anticipated Challenges</w:t>
      </w:r>
    </w:p>
    <w:p w14:paraId="02C6BDFE" w14:textId="77777777" w:rsidR="00A830A8" w:rsidRPr="00A830A8" w:rsidRDefault="00A830A8" w:rsidP="00A830A8">
      <w:pPr>
        <w:rPr>
          <w:rFonts w:ascii="Georgia" w:hAnsi="Georgia"/>
        </w:rPr>
      </w:pPr>
      <w:r w:rsidRPr="00A830A8">
        <w:rPr>
          <w:rFonts w:ascii="Georgia" w:hAnsi="Georgia"/>
        </w:rPr>
        <w:t>• Missing or incomplete demographic data (e.g., race or income)</w:t>
      </w:r>
    </w:p>
    <w:p w14:paraId="1D73640F" w14:textId="77777777" w:rsidR="00A830A8" w:rsidRPr="00A830A8" w:rsidRDefault="00A830A8" w:rsidP="00A830A8">
      <w:pPr>
        <w:rPr>
          <w:rFonts w:ascii="Georgia" w:hAnsi="Georgia"/>
        </w:rPr>
      </w:pPr>
      <w:r w:rsidRPr="00A830A8">
        <w:rPr>
          <w:rFonts w:ascii="Georgia" w:hAnsi="Georgia"/>
        </w:rPr>
        <w:t>• Limited access to individual</w:t>
      </w:r>
      <w:r w:rsidRPr="00A830A8">
        <w:rPr>
          <w:rFonts w:ascii="Cambria Math" w:hAnsi="Cambria Math" w:cs="Cambria Math"/>
        </w:rPr>
        <w:t>‑</w:t>
      </w:r>
      <w:r w:rsidRPr="00A830A8">
        <w:rPr>
          <w:rFonts w:ascii="Georgia" w:hAnsi="Georgia"/>
        </w:rPr>
        <w:t>level socioeconomic variables</w:t>
      </w:r>
    </w:p>
    <w:p w14:paraId="6ED2626C" w14:textId="77777777" w:rsidR="00A830A8" w:rsidRPr="00A830A8" w:rsidRDefault="00A830A8" w:rsidP="00A830A8">
      <w:pPr>
        <w:rPr>
          <w:rFonts w:ascii="Georgia" w:hAnsi="Georgia"/>
        </w:rPr>
      </w:pPr>
      <w:r w:rsidRPr="00A830A8">
        <w:rPr>
          <w:rFonts w:ascii="Georgia" w:hAnsi="Georgia"/>
        </w:rPr>
        <w:t>• Differences in reporting standards across datasets</w:t>
      </w:r>
    </w:p>
    <w:p w14:paraId="1816CB50" w14:textId="77777777" w:rsidR="00A830A8" w:rsidRPr="00A830A8" w:rsidRDefault="00A830A8" w:rsidP="00A830A8">
      <w:pPr>
        <w:rPr>
          <w:rFonts w:ascii="Georgia" w:hAnsi="Georgia"/>
        </w:rPr>
      </w:pPr>
      <w:r w:rsidRPr="00A830A8">
        <w:rPr>
          <w:rFonts w:ascii="Georgia" w:hAnsi="Georgia"/>
        </w:rPr>
        <w:t>• Inability to link patient</w:t>
      </w:r>
      <w:r w:rsidRPr="00A830A8">
        <w:rPr>
          <w:rFonts w:ascii="Cambria Math" w:hAnsi="Cambria Math" w:cs="Cambria Math"/>
        </w:rPr>
        <w:t>‑</w:t>
      </w:r>
      <w:r w:rsidRPr="00A830A8">
        <w:rPr>
          <w:rFonts w:ascii="Georgia" w:hAnsi="Georgia"/>
        </w:rPr>
        <w:t>level clinical data across all sources</w:t>
      </w:r>
    </w:p>
    <w:p w14:paraId="3D827C20" w14:textId="77777777" w:rsidR="00A830A8" w:rsidRPr="00A830A8" w:rsidRDefault="00A830A8" w:rsidP="00A830A8">
      <w:pPr>
        <w:pStyle w:val="Heading3"/>
        <w:rPr>
          <w:rFonts w:ascii="Georgia" w:hAnsi="Georgia"/>
        </w:rPr>
      </w:pPr>
      <w:r w:rsidRPr="00A830A8">
        <w:rPr>
          <w:rFonts w:ascii="Georgia" w:hAnsi="Georgia"/>
        </w:rPr>
        <w:t>Mitigation Plan</w:t>
      </w:r>
    </w:p>
    <w:p w14:paraId="51E0BD14" w14:textId="77777777" w:rsidR="00A830A8" w:rsidRPr="00A830A8" w:rsidRDefault="00A830A8" w:rsidP="00A830A8">
      <w:pPr>
        <w:rPr>
          <w:rFonts w:ascii="Georgia" w:hAnsi="Georgia"/>
        </w:rPr>
      </w:pPr>
      <w:r w:rsidRPr="00A830A8">
        <w:rPr>
          <w:rFonts w:ascii="Georgia" w:hAnsi="Georgia"/>
        </w:rPr>
        <w:t>• Use aggregated data where individual</w:t>
      </w:r>
      <w:r w:rsidRPr="00A830A8">
        <w:rPr>
          <w:rFonts w:ascii="Cambria Math" w:hAnsi="Cambria Math" w:cs="Cambria Math"/>
        </w:rPr>
        <w:t>‑</w:t>
      </w:r>
      <w:r w:rsidRPr="00A830A8">
        <w:rPr>
          <w:rFonts w:ascii="Georgia" w:hAnsi="Georgia"/>
        </w:rPr>
        <w:t>level data is unavailable</w:t>
      </w:r>
    </w:p>
    <w:p w14:paraId="35C27FDC" w14:textId="77777777" w:rsidR="00A830A8" w:rsidRPr="00A830A8" w:rsidRDefault="00A830A8" w:rsidP="00A830A8">
      <w:pPr>
        <w:rPr>
          <w:rFonts w:ascii="Georgia" w:hAnsi="Georgia"/>
        </w:rPr>
      </w:pPr>
      <w:r w:rsidRPr="00A830A8">
        <w:rPr>
          <w:rFonts w:ascii="Georgia" w:hAnsi="Georgia"/>
        </w:rPr>
        <w:t>• Clearly document assumptions and limitations</w:t>
      </w:r>
    </w:p>
    <w:p w14:paraId="01AFDB5D" w14:textId="77777777" w:rsidR="00A830A8" w:rsidRPr="00A830A8" w:rsidRDefault="00A830A8" w:rsidP="00A830A8">
      <w:pPr>
        <w:rPr>
          <w:rFonts w:ascii="Georgia" w:hAnsi="Georgia"/>
        </w:rPr>
      </w:pPr>
      <w:r w:rsidRPr="00A830A8">
        <w:rPr>
          <w:rFonts w:ascii="Georgia" w:hAnsi="Georgia"/>
        </w:rPr>
        <w:lastRenderedPageBreak/>
        <w:t>• Perform data cleaning steps such as handling missing values, standardizing categories, and validating totals</w:t>
      </w:r>
    </w:p>
    <w:p w14:paraId="527F3A5A" w14:textId="77777777" w:rsidR="00A830A8" w:rsidRPr="00A830A8" w:rsidRDefault="00A830A8" w:rsidP="00A830A8">
      <w:pPr>
        <w:rPr>
          <w:rFonts w:ascii="Georgia" w:hAnsi="Georgia"/>
        </w:rPr>
      </w:pPr>
      <w:r w:rsidRPr="00A830A8">
        <w:rPr>
          <w:rFonts w:ascii="Georgia" w:hAnsi="Georgia"/>
        </w:rPr>
        <w:t>• Supplement analysis with external research to contextualize findings</w:t>
      </w:r>
    </w:p>
    <w:p w14:paraId="75EE780B" w14:textId="77777777" w:rsidR="00A830A8" w:rsidRPr="00A830A8" w:rsidRDefault="00A830A8" w:rsidP="00A830A8">
      <w:pPr>
        <w:pStyle w:val="Heading3"/>
        <w:rPr>
          <w:rFonts w:ascii="Georgia" w:hAnsi="Georgia"/>
        </w:rPr>
      </w:pPr>
      <w:r w:rsidRPr="00A830A8">
        <w:rPr>
          <w:rFonts w:ascii="Georgia" w:hAnsi="Georgia"/>
        </w:rPr>
        <w:t>API or Data Requests</w:t>
      </w:r>
    </w:p>
    <w:p w14:paraId="58803DAC" w14:textId="77777777" w:rsidR="00A830A8" w:rsidRPr="00A830A8" w:rsidRDefault="00A830A8" w:rsidP="00A830A8">
      <w:pPr>
        <w:rPr>
          <w:rFonts w:ascii="Georgia" w:hAnsi="Georgia"/>
        </w:rPr>
      </w:pPr>
      <w:r w:rsidRPr="00A830A8">
        <w:rPr>
          <w:rFonts w:ascii="Georgia" w:hAnsi="Georgia"/>
        </w:rPr>
        <w:t>• No private data requests are required</w:t>
      </w:r>
    </w:p>
    <w:p w14:paraId="4ACADD1B" w14:textId="56850D13" w:rsidR="00A830A8" w:rsidRPr="00A830A8" w:rsidRDefault="00A830A8" w:rsidP="00A830A8">
      <w:pPr>
        <w:rPr>
          <w:rFonts w:ascii="Georgia" w:hAnsi="Georgia"/>
        </w:rPr>
      </w:pPr>
      <w:r w:rsidRPr="00A830A8">
        <w:rPr>
          <w:rFonts w:ascii="Georgia" w:hAnsi="Georgia"/>
        </w:rPr>
        <w:t>• All data will be sourced from publicly available datasets; APIs may be used if provided by OPTN or CDC</w:t>
      </w:r>
      <w:r w:rsidR="00B270E9">
        <w:rPr>
          <w:rFonts w:ascii="Georgia" w:hAnsi="Georgia"/>
        </w:rPr>
        <w:t>.</w:t>
      </w:r>
    </w:p>
    <w:p w14:paraId="7E1840D4" w14:textId="77777777" w:rsidR="00765FAC" w:rsidRPr="00A830A8" w:rsidRDefault="00765FAC" w:rsidP="00A830A8">
      <w:pPr>
        <w:rPr>
          <w:rFonts w:ascii="Georgia" w:hAnsi="Georgia"/>
        </w:rPr>
      </w:pPr>
    </w:p>
    <w:sectPr w:rsidR="00765FAC" w:rsidRPr="00A83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9C4"/>
    <w:multiLevelType w:val="multilevel"/>
    <w:tmpl w:val="B7D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2367"/>
    <w:multiLevelType w:val="multilevel"/>
    <w:tmpl w:val="BDB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75A81"/>
    <w:multiLevelType w:val="multilevel"/>
    <w:tmpl w:val="8DBCE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D2BA8"/>
    <w:multiLevelType w:val="multilevel"/>
    <w:tmpl w:val="2E4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C2CB6"/>
    <w:multiLevelType w:val="multilevel"/>
    <w:tmpl w:val="E28C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C6451"/>
    <w:multiLevelType w:val="multilevel"/>
    <w:tmpl w:val="7C5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14D0F"/>
    <w:multiLevelType w:val="multilevel"/>
    <w:tmpl w:val="F69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82D16"/>
    <w:multiLevelType w:val="multilevel"/>
    <w:tmpl w:val="C2AC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A2CFB"/>
    <w:multiLevelType w:val="multilevel"/>
    <w:tmpl w:val="A08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054BC"/>
    <w:multiLevelType w:val="multilevel"/>
    <w:tmpl w:val="13A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84D47"/>
    <w:multiLevelType w:val="multilevel"/>
    <w:tmpl w:val="A08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B01A4"/>
    <w:multiLevelType w:val="multilevel"/>
    <w:tmpl w:val="1F9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A0F3D"/>
    <w:multiLevelType w:val="multilevel"/>
    <w:tmpl w:val="9F8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57813"/>
    <w:multiLevelType w:val="multilevel"/>
    <w:tmpl w:val="807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40DE4"/>
    <w:multiLevelType w:val="multilevel"/>
    <w:tmpl w:val="3B7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957785">
    <w:abstractNumId w:val="7"/>
  </w:num>
  <w:num w:numId="2" w16cid:durableId="942958210">
    <w:abstractNumId w:val="10"/>
  </w:num>
  <w:num w:numId="3" w16cid:durableId="1460492668">
    <w:abstractNumId w:val="11"/>
  </w:num>
  <w:num w:numId="4" w16cid:durableId="2082214163">
    <w:abstractNumId w:val="6"/>
  </w:num>
  <w:num w:numId="5" w16cid:durableId="1166751150">
    <w:abstractNumId w:val="5"/>
  </w:num>
  <w:num w:numId="6" w16cid:durableId="1956132011">
    <w:abstractNumId w:val="2"/>
  </w:num>
  <w:num w:numId="7" w16cid:durableId="1634406386">
    <w:abstractNumId w:val="9"/>
  </w:num>
  <w:num w:numId="8" w16cid:durableId="873931738">
    <w:abstractNumId w:val="13"/>
  </w:num>
  <w:num w:numId="9" w16cid:durableId="483667848">
    <w:abstractNumId w:val="0"/>
  </w:num>
  <w:num w:numId="10" w16cid:durableId="1734501369">
    <w:abstractNumId w:val="4"/>
  </w:num>
  <w:num w:numId="11" w16cid:durableId="531068603">
    <w:abstractNumId w:val="1"/>
  </w:num>
  <w:num w:numId="12" w16cid:durableId="85924477">
    <w:abstractNumId w:val="3"/>
  </w:num>
  <w:num w:numId="13" w16cid:durableId="35472066">
    <w:abstractNumId w:val="12"/>
  </w:num>
  <w:num w:numId="14" w16cid:durableId="2037148030">
    <w:abstractNumId w:val="14"/>
  </w:num>
  <w:num w:numId="15" w16cid:durableId="2085390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C0"/>
    <w:rsid w:val="0008262A"/>
    <w:rsid w:val="001250A8"/>
    <w:rsid w:val="003B060D"/>
    <w:rsid w:val="005544EC"/>
    <w:rsid w:val="00563DD2"/>
    <w:rsid w:val="005E4E28"/>
    <w:rsid w:val="00763949"/>
    <w:rsid w:val="00765FAC"/>
    <w:rsid w:val="00893BE7"/>
    <w:rsid w:val="008E67C0"/>
    <w:rsid w:val="00A830A8"/>
    <w:rsid w:val="00B270E9"/>
    <w:rsid w:val="00D13923"/>
    <w:rsid w:val="00DC6997"/>
    <w:rsid w:val="00EA2B2D"/>
    <w:rsid w:val="00F549C0"/>
    <w:rsid w:val="00F57AF7"/>
    <w:rsid w:val="00FA7610"/>
    <w:rsid w:val="00FF2E7B"/>
    <w:rsid w:val="00FF3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41C1"/>
  <w15:chartTrackingRefBased/>
  <w15:docId w15:val="{12E43311-9FCD-4A19-BCC4-5D3DC98E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7C0"/>
    <w:rPr>
      <w:rFonts w:eastAsiaTheme="majorEastAsia" w:cstheme="majorBidi"/>
      <w:color w:val="272727" w:themeColor="text1" w:themeTint="D8"/>
    </w:rPr>
  </w:style>
  <w:style w:type="paragraph" w:styleId="Title">
    <w:name w:val="Title"/>
    <w:basedOn w:val="Normal"/>
    <w:next w:val="Normal"/>
    <w:link w:val="TitleChar"/>
    <w:uiPriority w:val="10"/>
    <w:qFormat/>
    <w:rsid w:val="008E6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7C0"/>
    <w:pPr>
      <w:spacing w:before="160"/>
      <w:jc w:val="center"/>
    </w:pPr>
    <w:rPr>
      <w:i/>
      <w:iCs/>
      <w:color w:val="404040" w:themeColor="text1" w:themeTint="BF"/>
    </w:rPr>
  </w:style>
  <w:style w:type="character" w:customStyle="1" w:styleId="QuoteChar">
    <w:name w:val="Quote Char"/>
    <w:basedOn w:val="DefaultParagraphFont"/>
    <w:link w:val="Quote"/>
    <w:uiPriority w:val="29"/>
    <w:rsid w:val="008E67C0"/>
    <w:rPr>
      <w:i/>
      <w:iCs/>
      <w:color w:val="404040" w:themeColor="text1" w:themeTint="BF"/>
    </w:rPr>
  </w:style>
  <w:style w:type="paragraph" w:styleId="ListParagraph">
    <w:name w:val="List Paragraph"/>
    <w:basedOn w:val="Normal"/>
    <w:uiPriority w:val="34"/>
    <w:qFormat/>
    <w:rsid w:val="008E67C0"/>
    <w:pPr>
      <w:ind w:left="720"/>
      <w:contextualSpacing/>
    </w:pPr>
  </w:style>
  <w:style w:type="character" w:styleId="IntenseEmphasis">
    <w:name w:val="Intense Emphasis"/>
    <w:basedOn w:val="DefaultParagraphFont"/>
    <w:uiPriority w:val="21"/>
    <w:qFormat/>
    <w:rsid w:val="008E67C0"/>
    <w:rPr>
      <w:i/>
      <w:iCs/>
      <w:color w:val="0F4761" w:themeColor="accent1" w:themeShade="BF"/>
    </w:rPr>
  </w:style>
  <w:style w:type="paragraph" w:styleId="IntenseQuote">
    <w:name w:val="Intense Quote"/>
    <w:basedOn w:val="Normal"/>
    <w:next w:val="Normal"/>
    <w:link w:val="IntenseQuoteChar"/>
    <w:uiPriority w:val="30"/>
    <w:qFormat/>
    <w:rsid w:val="008E6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7C0"/>
    <w:rPr>
      <w:i/>
      <w:iCs/>
      <w:color w:val="0F4761" w:themeColor="accent1" w:themeShade="BF"/>
    </w:rPr>
  </w:style>
  <w:style w:type="character" w:styleId="IntenseReference">
    <w:name w:val="Intense Reference"/>
    <w:basedOn w:val="DefaultParagraphFont"/>
    <w:uiPriority w:val="32"/>
    <w:qFormat/>
    <w:rsid w:val="008E6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Anson Boameh Richard</dc:creator>
  <cp:keywords/>
  <dc:description/>
  <cp:lastModifiedBy>Anson Boameh Richard</cp:lastModifiedBy>
  <cp:revision>9</cp:revision>
  <dcterms:created xsi:type="dcterms:W3CDTF">2026-02-18T02:50:00Z</dcterms:created>
  <dcterms:modified xsi:type="dcterms:W3CDTF">2026-03-09T08:11:00Z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1a7e108e-b315-4e6a-b407-3c161a713a4e</vt:lpwstr>
  </property>
</Properties>
</file>