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BDCC6">
      <w:pPr>
        <w:jc w:val="center"/>
        <w:rPr>
          <w:rFonts w:hint="eastAsia"/>
          <w:lang w:eastAsia="zh-CN"/>
        </w:rPr>
      </w:pPr>
    </w:p>
    <w:p w14:paraId="366D14B9">
      <w:pPr>
        <w:jc w:val="center"/>
        <w:rPr>
          <w:rFonts w:hint="eastAsia"/>
          <w:lang w:eastAsia="zh-CN"/>
        </w:rPr>
      </w:pPr>
    </w:p>
    <w:p w14:paraId="4F2B44CE">
      <w:pPr>
        <w:jc w:val="center"/>
        <w:rPr>
          <w:rFonts w:hint="eastAsia"/>
          <w:lang w:eastAsia="zh-CN"/>
        </w:rPr>
      </w:pPr>
    </w:p>
    <w:p w14:paraId="010AFA78">
      <w:pPr>
        <w:jc w:val="center"/>
        <w:rPr>
          <w:rFonts w:hint="eastAsia"/>
          <w:lang w:eastAsia="zh-CN"/>
        </w:rPr>
      </w:pPr>
    </w:p>
    <w:p w14:paraId="6303D62F">
      <w:pPr>
        <w:jc w:val="center"/>
        <w:rPr>
          <w:rFonts w:hint="eastAsia"/>
          <w:lang w:eastAsia="zh-CN"/>
        </w:rPr>
      </w:pPr>
    </w:p>
    <w:p w14:paraId="1BCCDEB4">
      <w:pPr>
        <w:jc w:val="center"/>
        <w:rPr>
          <w:rFonts w:hint="eastAsia"/>
          <w:sz w:val="48"/>
          <w:szCs w:val="56"/>
          <w:lang w:eastAsia="zh-CN"/>
        </w:rPr>
      </w:pPr>
    </w:p>
    <w:p w14:paraId="40A8C4C4">
      <w:pPr>
        <w:jc w:val="center"/>
        <w:rPr>
          <w:rFonts w:hint="eastAsia"/>
          <w:sz w:val="48"/>
          <w:szCs w:val="56"/>
          <w:lang w:eastAsia="zh-CN"/>
        </w:rPr>
      </w:pPr>
    </w:p>
    <w:p w14:paraId="6E31F5C3">
      <w:pPr>
        <w:jc w:val="center"/>
        <w:rPr>
          <w:rFonts w:hint="eastAsia"/>
          <w:sz w:val="48"/>
          <w:szCs w:val="56"/>
          <w:lang w:eastAsia="zh-CN"/>
        </w:rPr>
      </w:pPr>
    </w:p>
    <w:p w14:paraId="4118C0B9">
      <w:pPr>
        <w:jc w:val="center"/>
        <w:rPr>
          <w:rFonts w:hint="eastAsia"/>
          <w:sz w:val="48"/>
          <w:szCs w:val="56"/>
          <w:lang w:eastAsia="zh-CN"/>
        </w:rPr>
      </w:pPr>
      <w:r>
        <w:rPr>
          <w:rFonts w:hint="eastAsia"/>
          <w:sz w:val="48"/>
          <w:szCs w:val="56"/>
          <w:lang w:eastAsia="zh-CN"/>
        </w:rPr>
        <w:t>网络高危端口扫描报告</w:t>
      </w:r>
    </w:p>
    <w:p w14:paraId="607E95AE">
      <w:pPr>
        <w:jc w:val="center"/>
        <w:rPr>
          <w:rFonts w:hint="eastAsia"/>
          <w:sz w:val="48"/>
          <w:szCs w:val="56"/>
          <w:lang w:eastAsia="zh-CN"/>
        </w:rPr>
      </w:pPr>
    </w:p>
    <w:p w14:paraId="438AFF7C">
      <w:pPr>
        <w:jc w:val="center"/>
        <w:rPr>
          <w:rFonts w:hint="eastAsia"/>
          <w:sz w:val="48"/>
          <w:szCs w:val="56"/>
          <w:lang w:eastAsia="zh-CN"/>
        </w:rPr>
      </w:pPr>
    </w:p>
    <w:p w14:paraId="21750871">
      <w:pPr>
        <w:jc w:val="center"/>
        <w:rPr>
          <w:rFonts w:hint="eastAsia"/>
          <w:sz w:val="48"/>
          <w:szCs w:val="56"/>
          <w:lang w:eastAsia="zh-CN"/>
        </w:rPr>
      </w:pPr>
    </w:p>
    <w:p w14:paraId="5BC58E40">
      <w:pPr>
        <w:jc w:val="center"/>
        <w:rPr>
          <w:rFonts w:hint="eastAsia"/>
          <w:sz w:val="48"/>
          <w:szCs w:val="56"/>
          <w:lang w:eastAsia="zh-CN"/>
        </w:rPr>
      </w:pPr>
    </w:p>
    <w:p w14:paraId="01692F7A">
      <w:pPr>
        <w:jc w:val="center"/>
        <w:rPr>
          <w:rFonts w:hint="eastAsia"/>
          <w:sz w:val="48"/>
          <w:szCs w:val="56"/>
          <w:lang w:eastAsia="zh-CN"/>
        </w:rPr>
      </w:pPr>
    </w:p>
    <w:p w14:paraId="3CE3D20C">
      <w:pPr>
        <w:jc w:val="center"/>
        <w:rPr>
          <w:rFonts w:hint="eastAsia"/>
          <w:sz w:val="48"/>
          <w:szCs w:val="56"/>
          <w:lang w:eastAsia="zh-CN"/>
        </w:rPr>
      </w:pPr>
    </w:p>
    <w:p w14:paraId="7347E90A">
      <w:pPr>
        <w:jc w:val="center"/>
        <w:rPr>
          <w:rFonts w:hint="eastAsia"/>
          <w:sz w:val="48"/>
          <w:szCs w:val="56"/>
          <w:lang w:eastAsia="zh-CN"/>
        </w:rPr>
      </w:pPr>
    </w:p>
    <w:p w14:paraId="06E21ACE">
      <w:pPr>
        <w:jc w:val="center"/>
        <w:rPr>
          <w:rFonts w:hint="eastAsia"/>
          <w:sz w:val="48"/>
          <w:szCs w:val="56"/>
          <w:lang w:eastAsia="zh-CN"/>
        </w:rPr>
      </w:pPr>
    </w:p>
    <w:p w14:paraId="00FCBDC6">
      <w:pPr>
        <w:jc w:val="center"/>
        <w:rPr>
          <w:rFonts w:hint="eastAsia"/>
          <w:sz w:val="48"/>
          <w:szCs w:val="56"/>
          <w:lang w:eastAsia="zh-CN"/>
        </w:rPr>
      </w:pPr>
    </w:p>
    <w:p w14:paraId="5915A882">
      <w:pPr>
        <w:jc w:val="center"/>
        <w:rPr>
          <w:rFonts w:hint="eastAsia"/>
          <w:sz w:val="48"/>
          <w:szCs w:val="56"/>
          <w:lang w:eastAsia="zh-CN"/>
        </w:rPr>
      </w:pPr>
    </w:p>
    <w:p w14:paraId="1D9231AF">
      <w:pPr>
        <w:jc w:val="center"/>
        <w:rPr>
          <w:rFonts w:hint="eastAsia"/>
          <w:sz w:val="48"/>
          <w:szCs w:val="56"/>
          <w:lang w:eastAsia="zh-CN"/>
        </w:rPr>
      </w:pPr>
    </w:p>
    <w:p w14:paraId="7796B6F3">
      <w:pPr>
        <w:jc w:val="center"/>
        <w:rPr>
          <w:rFonts w:hint="eastAsia"/>
          <w:sz w:val="48"/>
          <w:szCs w:val="56"/>
          <w:lang w:eastAsia="zh-CN"/>
        </w:rPr>
      </w:pPr>
    </w:p>
    <w:p w14:paraId="35DE4105">
      <w:pPr>
        <w:jc w:val="center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2025.10.15</w:t>
      </w:r>
    </w:p>
    <w:p w14:paraId="5F766473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04EB254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  <w:r>
        <w:rPr>
          <w:rFonts w:hint="eastAsia"/>
          <w:lang w:eastAsia="zh-CN"/>
        </w:rPr>
        <w:t>本次网络高危端口扫描概况如下：</w:t>
      </w:r>
    </w:p>
    <w:p w14:paraId="3A9ACB8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检测时间：</w:t>
      </w:r>
      <w:r>
        <w:rPr>
          <w:rFonts w:hint="eastAsia"/>
          <w:lang w:val="en-US" w:eastAsia="zh-CN"/>
        </w:rPr>
        <w:t>2025-10-14 15:12:06</w:t>
      </w:r>
    </w:p>
    <w:p w14:paraId="7533BDE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完成时间：</w:t>
      </w:r>
      <w:r>
        <w:rPr>
          <w:rFonts w:hint="eastAsia"/>
          <w:lang w:val="en-US" w:eastAsia="zh-CN"/>
        </w:rPr>
        <w:t>2025-10-14 19:58:07</w:t>
      </w:r>
    </w:p>
    <w:p w14:paraId="2276B0E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总耗时：</w:t>
      </w:r>
      <w:r>
        <w:rPr>
          <w:rFonts w:hint="eastAsia"/>
          <w:lang w:val="en-US" w:eastAsia="zh-CN"/>
        </w:rPr>
        <w:t>4小时46分钟</w:t>
      </w:r>
    </w:p>
    <w:p w14:paraId="080709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扫描目标：</w:t>
      </w:r>
    </w:p>
    <w:p w14:paraId="4646E92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网段：</w:t>
      </w:r>
    </w:p>
    <w:p w14:paraId="13D79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10.0.0.0/8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172.16.0.0/12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192.168.0.0/16</w:t>
      </w:r>
    </w:p>
    <w:p w14:paraId="49D26796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端口：</w:t>
      </w:r>
    </w:p>
    <w:p w14:paraId="58DA5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 w:firstLine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21,22,23,80,443,445,873,1433,1521,1883,2181,2375,3306,3389,5236,5432,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5672,5900,5901,5902,5903,5904,5905,6379,7001,8080,8081,8082,8088,11211,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8161,8443,8848,8888,9200,15672,27017,54321,61616</w:t>
      </w:r>
    </w:p>
    <w:p w14:paraId="27334BC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扫描结果概况：</w:t>
      </w:r>
    </w:p>
    <w:p w14:paraId="0AF9DDE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一共检测到</w:t>
      </w:r>
      <w:r>
        <w:rPr>
          <w:rFonts w:hint="eastAsia"/>
          <w:lang w:val="en-US" w:eastAsia="zh-CN"/>
        </w:rPr>
        <w:t>30908台设备存在高危端口开放，其中</w:t>
      </w:r>
    </w:p>
    <w:p w14:paraId="4A447333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21端口：</w:t>
      </w:r>
      <w:r>
        <w:rPr>
          <w:rFonts w:hint="eastAsia"/>
          <w:lang w:val="en-US" w:eastAsia="zh-CN"/>
        </w:rPr>
        <w:t>没有设备</w:t>
      </w:r>
    </w:p>
    <w:p w14:paraId="045DFA10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22端口：</w:t>
      </w:r>
      <w:r>
        <w:rPr>
          <w:rFonts w:hint="eastAsia"/>
          <w:lang w:val="en-US" w:eastAsia="zh-CN"/>
        </w:rPr>
        <w:t>共检测到6台设备</w:t>
      </w:r>
    </w:p>
    <w:p w14:paraId="4DA351CA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3389端口：</w:t>
      </w:r>
      <w:r>
        <w:rPr>
          <w:rFonts w:hint="eastAsia"/>
          <w:lang w:val="en-US" w:eastAsia="zh-CN"/>
        </w:rPr>
        <w:t>共检测到2台设备</w:t>
      </w:r>
    </w:p>
    <w:p w14:paraId="7F0E325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数据库端口：</w:t>
      </w:r>
      <w:r>
        <w:rPr>
          <w:rFonts w:hint="eastAsia"/>
          <w:lang w:val="en-US" w:eastAsia="zh-CN"/>
        </w:rPr>
        <w:t>没有设备</w:t>
      </w:r>
    </w:p>
    <w:p w14:paraId="7E52F4FE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信息传输（MQTT等）：</w:t>
      </w:r>
      <w:r>
        <w:rPr>
          <w:rFonts w:hint="eastAsia"/>
          <w:lang w:val="en-US" w:eastAsia="zh-CN"/>
        </w:rPr>
        <w:t>没有设备</w:t>
      </w:r>
    </w:p>
    <w:p w14:paraId="4B2F20CF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红区：</w:t>
      </w:r>
      <w:r>
        <w:rPr>
          <w:rFonts w:hint="eastAsia"/>
          <w:lang w:val="en-US" w:eastAsia="zh-CN"/>
        </w:rPr>
        <w:t>共检测到20台设备</w:t>
      </w:r>
    </w:p>
    <w:p w14:paraId="5ED98709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br w:type="page"/>
      </w:r>
      <w:r>
        <w:rPr>
          <w:rFonts w:hint="eastAsia"/>
          <w:lang w:val="en-US" w:eastAsia="zh-CN"/>
        </w:rPr>
        <w:t>21（FTP端口）</w:t>
      </w:r>
    </w:p>
    <w:p w14:paraId="07875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没有设备</w:t>
      </w:r>
      <w:r>
        <w:rPr>
          <w:rFonts w:hint="eastAsia"/>
          <w:lang w:val="en-US" w:eastAsia="zh-CN"/>
        </w:rPr>
        <w:br w:type="textWrapping"/>
      </w:r>
    </w:p>
    <w:p w14:paraId="6B27EA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22（SSH端口）</w:t>
      </w:r>
    </w:p>
    <w:p w14:paraId="37A0D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10.10.104.156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10.10.104.185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10.10.104.91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10.10.104.93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10.255.191.1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10.255.188.1</w:t>
      </w:r>
    </w:p>
    <w:p w14:paraId="28E712F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其中10.10.104.0相关网段与扫描机器为同网段机器，10.255.188.1为网关，结果与10.10的扫描结果相同。</w:t>
      </w:r>
      <w:r>
        <w:rPr>
          <w:rFonts w:hint="eastAsia"/>
          <w:lang w:val="en-US" w:eastAsia="zh-CN"/>
        </w:rPr>
        <w:br w:type="textWrapping"/>
      </w:r>
    </w:p>
    <w:p w14:paraId="40CB95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3389（Windows远程桌面端口）</w:t>
      </w:r>
    </w:p>
    <w:p w14:paraId="5ECF8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10.0.30.163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10.0.30.164</w:t>
      </w:r>
    </w:p>
    <w:p w14:paraId="5D606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本次扫描结果与10.10的扫描结果相同，均为JumpServer堡垒机必要开放端口</w:t>
      </w:r>
      <w:r>
        <w:rPr>
          <w:rFonts w:hint="eastAsia"/>
          <w:lang w:val="en-US" w:eastAsia="zh-CN"/>
        </w:rPr>
        <w:br w:type="textWrapping"/>
      </w:r>
    </w:p>
    <w:p w14:paraId="76F34F1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数据库端口：</w:t>
      </w:r>
    </w:p>
    <w:p w14:paraId="58DC750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没有设备</w:t>
      </w:r>
      <w:r>
        <w:rPr>
          <w:rFonts w:hint="eastAsia"/>
          <w:lang w:val="en-US" w:eastAsia="zh-CN"/>
        </w:rPr>
        <w:br w:type="textWrapping"/>
      </w:r>
    </w:p>
    <w:p w14:paraId="13E4E8E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信息传输（MQTT等）</w:t>
      </w:r>
    </w:p>
    <w:p w14:paraId="1E417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没有设备</w:t>
      </w:r>
      <w:r>
        <w:rPr>
          <w:rFonts w:hint="eastAsia"/>
          <w:lang w:val="en-US" w:eastAsia="zh-CN"/>
        </w:rPr>
        <w:br w:type="textWrapping"/>
      </w:r>
    </w:p>
    <w:p w14:paraId="4BD5E75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红区：</w:t>
      </w:r>
    </w:p>
    <w:p w14:paraId="60674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10.15.163.1 {443}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10.15.226.1 {443}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10.24.5.11 {8080, 8081}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10.24.5.17 {8080, 8081}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10.24.5.18 {8080, 8081}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10.24.5.21 {445}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10.24.5.89 {443, 445}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10.24.5.90 {443, 445}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10.24.5.91 {443, 445}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10.24.5.92 {443, 445}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10.24.13.11 {80, 443}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10.24.13.14 {80, 443}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10.24.13.17 {80, 443}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10.24.13.18 {80, 443}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10.24.13.24 {80, 443}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10.24.13.30 {8088}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10.24.13.31 {8088}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10.24.13.7 {80, 443}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10.24.13.8 {80, 443}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10.24.13.9 {80, 443}</w:t>
      </w:r>
    </w:p>
    <w:p w14:paraId="03721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扫描结果新增大量10.24.13.0/24网段设备，判断为ACL策略失效，已向网络组反馈。</w:t>
      </w:r>
    </w:p>
    <w:p w14:paraId="51DE5225">
      <w:pPr>
        <w:rPr>
          <w:rFonts w:hint="eastAsia"/>
          <w:lang w:val="en-US" w:eastAsia="zh-CN"/>
        </w:rPr>
      </w:pPr>
    </w:p>
    <w:p w14:paraId="72A4B4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结论：</w:t>
      </w:r>
    </w:p>
    <w:p w14:paraId="4F6E1A0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本周网络扫描脚本进行调整和修改，扫描速度有小幅度上升，目前还在调整相关参数，争取将扫描时间缩减到</w:t>
      </w:r>
      <w:r>
        <w:rPr>
          <w:rFonts w:hint="eastAsia"/>
          <w:lang w:val="en-US" w:eastAsia="zh-CN"/>
        </w:rPr>
        <w:t>3小时左右。</w:t>
      </w:r>
    </w:p>
    <w:p w14:paraId="6114805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本次扫描结果中红区的10.24.13.0/24网段发生ACL策略失效问题，</w:t>
      </w:r>
      <w:r>
        <w:rPr>
          <w:rFonts w:hint="eastAsia"/>
          <w:lang w:eastAsia="zh-CN"/>
        </w:rPr>
        <w:t>与网络组进行确认后发现，</w:t>
      </w:r>
      <w:r>
        <w:rPr>
          <w:rFonts w:hint="eastAsia"/>
          <w:lang w:val="en-US" w:eastAsia="zh-CN"/>
        </w:rPr>
        <w:t>ACL策略失效原因为：</w:t>
      </w:r>
    </w:p>
    <w:p w14:paraId="1D1DB44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当交换机ACL达到授权数时，交换机会触发ACL达到最大授权数告警，并导致部分ACL失效，因此对ACL数量需要及时统计，并及时发现交换机ACL达到最大授权数告警。</w:t>
      </w:r>
    </w:p>
    <w:p w14:paraId="12B7D54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本次的红区ACL失效策略问题已经得到修复。</w:t>
      </w:r>
      <w:bookmarkStart w:id="0" w:name="_GoBack"/>
      <w:bookmarkEnd w:id="0"/>
    </w:p>
    <w:p w14:paraId="3DA9E916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正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文泉驿正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FC3EEA"/>
    <w:rsid w:val="5DF461EF"/>
    <w:rsid w:val="5F775DBB"/>
    <w:rsid w:val="67FE535B"/>
    <w:rsid w:val="6AF7247C"/>
    <w:rsid w:val="6AFFBEE7"/>
    <w:rsid w:val="6FF72DC4"/>
    <w:rsid w:val="7BFC74E3"/>
    <w:rsid w:val="7DEFF5F5"/>
    <w:rsid w:val="9EAE6B14"/>
    <w:rsid w:val="E7666F5A"/>
    <w:rsid w:val="EF55F0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2025-10-17T00:26:00Z</dcterms:created>
  <dc:creator>yinsongkai</dc:creator>
  <cp:lastModifiedBy>yinsongkai</cp:lastModifiedBy>
  <dcterms:modified xsi:type="dcterms:W3CDTF">2025-10-16T08:55:36Z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5F469EFCC1A40186DC6DEF68FEC9A8F6_43</vt:lpwstr>
  </property>
</Properties>
</file>