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典型氣象年 (TMY) 資料在未來外生變數中的處理方法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文件版本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D3D3D3"/>
          </w:tcPr>
          <w:p>
            <w:r>
              <w:t>撰寫日期</w:t>
            </w:r>
          </w:p>
        </w:tc>
        <w:tc>
          <w:tcPr>
            <w:tcW w:type="dxa" w:w="4320"/>
          </w:tcPr>
          <w:p>
            <w:r>
              <w:t>2026 年 5 月 1 日</w:t>
            </w:r>
          </w:p>
        </w:tc>
      </w:tr>
      <w:tr>
        <w:tc>
          <w:tcPr>
            <w:tcW w:type="dxa" w:w="4320"/>
            <w:shd w:fill="D3D3D3"/>
          </w:tcPr>
          <w:p>
            <w:r>
              <w:t>應用場景</w:t>
            </w:r>
          </w:p>
        </w:tc>
        <w:tc>
          <w:tcPr>
            <w:tcW w:type="dxa" w:w="4320"/>
          </w:tcPr>
          <w:p>
            <w:r>
              <w:t>AutoTS 模型的 365 天未來日發電量預測</w:t>
            </w:r>
          </w:p>
        </w:tc>
      </w:tr>
      <w:tr>
        <w:tc>
          <w:tcPr>
            <w:tcW w:type="dxa" w:w="4320"/>
            <w:shd w:fill="D3D3D3"/>
          </w:tcPr>
          <w:p>
            <w:r>
              <w:t>目標讀者</w:t>
            </w:r>
          </w:p>
        </w:tc>
        <w:tc>
          <w:tcPr>
            <w:tcW w:type="dxa" w:w="4320"/>
          </w:tcPr>
          <w:p>
            <w:r>
              <w:t>學位論文、技術報告、同行評審</w:t>
            </w:r>
          </w:p>
        </w:tc>
      </w:tr>
    </w:tbl>
    <w:p/>
    <w:p>
      <w:pPr>
        <w:pStyle w:val="Heading1"/>
        <w:jc w:val="left"/>
      </w:pPr>
      <w:r>
        <w:t>1. 概述</w:t>
      </w:r>
    </w:p>
    <w:p>
      <w:pPr>
        <w:pStyle w:val="Heading2"/>
        <w:jc w:val="left"/>
      </w:pPr>
      <w:r>
        <w:t>1.1 動機與目標</w:t>
      </w:r>
    </w:p>
    <w:p>
      <w:r>
        <w:t>在進行長期 (365 天) 時間序列預測時，模型需要未來的外生變數 (exogenous variables) 以提供充分的特徵資訊。由於無法獲得真實未來氣象觀測值，本研究採用典型氣象年 (Typical Meteorological Year, TMY) 資料作為未來期間的外生變數代理。</w:t>
      </w:r>
    </w:p>
    <w:p>
      <w:pPr>
        <w:pStyle w:val="Heading2"/>
        <w:jc w:val="left"/>
      </w:pPr>
      <w:r>
        <w:t>1.2 核心概念</w:t>
      </w:r>
    </w:p>
    <w:p>
      <w:r>
        <w:t>典型氣象年 (TMY) 是一組代表特定位置多年氣象特徵的日尺度資料集。其構成方法是：</w:t>
      </w:r>
    </w:p>
    <w:p>
      <w:pPr>
        <w:pStyle w:val="ListBullet"/>
      </w:pPr>
      <w:r>
        <w:t>從多年氣象觀測資料 (通常 15-20 年) 中，篩選具有代表性的典型日子</w:t>
      </w:r>
    </w:p>
    <w:p>
      <w:pPr>
        <w:pStyle w:val="ListBullet"/>
      </w:pPr>
      <w:r>
        <w:t>將這些典型日子拼接成一個完整年份 (365 天)</w:t>
      </w:r>
    </w:p>
    <w:p>
      <w:pPr>
        <w:pStyle w:val="ListBullet"/>
      </w:pPr>
      <w:r>
        <w:t>每個月份的每一天都選取多年觀測資料中「最具代表性」的值</w:t>
      </w:r>
    </w:p>
    <w:p>
      <w:r>
        <w:t>關鍵特性：</w:t>
      </w:r>
    </w:p>
    <w:p>
      <w:pPr>
        <w:pStyle w:val="ListBullet"/>
      </w:pPr>
      <w:r>
        <w:t>平滑性：消除單一年份的極端事件和異常值</w:t>
      </w:r>
    </w:p>
    <w:p>
      <w:pPr>
        <w:pStyle w:val="ListBullet"/>
      </w:pPr>
      <w:r>
        <w:t>統計代表性：保留多年平均的月季節特徵</w:t>
      </w:r>
    </w:p>
    <w:p>
      <w:pPr>
        <w:pStyle w:val="ListBullet"/>
      </w:pPr>
      <w:r>
        <w:t>無未來信息：完全基於歷史觀測，不含預測成分</w:t>
      </w:r>
    </w:p>
    <w:p>
      <w:pPr>
        <w:pStyle w:val="Heading1"/>
        <w:jc w:val="left"/>
      </w:pPr>
      <w:r>
        <w:t>2. 資料來源與規格</w:t>
      </w:r>
    </w:p>
    <w:p>
      <w:pPr>
        <w:pStyle w:val="Heading2"/>
        <w:jc w:val="left"/>
      </w:pPr>
      <w:r>
        <w:t>2.1 TMY 資料集特徵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特徵項目</w:t>
            </w:r>
          </w:p>
        </w:tc>
        <w:tc>
          <w:tcPr>
            <w:tcW w:type="dxa" w:w="4320"/>
            <w:shd w:fill="D3D3D3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地點座標</w:t>
            </w:r>
          </w:p>
        </w:tc>
        <w:tc>
          <w:tcPr>
            <w:tcW w:type="dxa" w:w="4320"/>
          </w:tcPr>
          <w:p>
            <w:r>
              <w:t>24.148°N, 120.703°E (台北，台灣)</w:t>
            </w:r>
          </w:p>
        </w:tc>
      </w:tr>
      <w:tr>
        <w:tc>
          <w:tcPr>
            <w:tcW w:type="dxa" w:w="4320"/>
          </w:tcPr>
          <w:p>
            <w:r>
              <w:t>資料時間範圍</w:t>
            </w:r>
          </w:p>
        </w:tc>
        <w:tc>
          <w:tcPr>
            <w:tcW w:type="dxa" w:w="4320"/>
          </w:tcPr>
          <w:p>
            <w:r>
              <w:t>2005-2023 (19 年歷史觀測)</w:t>
            </w:r>
          </w:p>
        </w:tc>
      </w:tr>
      <w:tr>
        <w:tc>
          <w:tcPr>
            <w:tcW w:type="dxa" w:w="4320"/>
          </w:tcPr>
          <w:p>
            <w:r>
              <w:t>時間尺度</w:t>
            </w:r>
          </w:p>
        </w:tc>
        <w:tc>
          <w:tcPr>
            <w:tcW w:type="dxa" w:w="4320"/>
          </w:tcPr>
          <w:p>
            <w:r>
              <w:t>日尺度 (Daily)</w:t>
            </w:r>
          </w:p>
        </w:tc>
      </w:tr>
      <w:tr>
        <w:tc>
          <w:tcPr>
            <w:tcW w:type="dxa" w:w="4320"/>
          </w:tcPr>
          <w:p>
            <w:r>
              <w:t>時區</w:t>
            </w:r>
          </w:p>
        </w:tc>
        <w:tc>
          <w:tcPr>
            <w:tcW w:type="dxa" w:w="4320"/>
          </w:tcPr>
          <w:p>
            <w:r>
              <w:t>UTC+8 (台灣標準時間)</w:t>
            </w:r>
          </w:p>
        </w:tc>
      </w:tr>
      <w:tr>
        <w:tc>
          <w:tcPr>
            <w:tcW w:type="dxa" w:w="4320"/>
          </w:tcPr>
          <w:p>
            <w:r>
              <w:t>記錄筆數</w:t>
            </w:r>
          </w:p>
        </w:tc>
        <w:tc>
          <w:tcPr>
            <w:tcW w:type="dxa" w:w="4320"/>
          </w:tcPr>
          <w:p>
            <w:r>
              <w:t>365 日/年 × 1 個 TMY 年份 = 365 筆</w:t>
            </w:r>
          </w:p>
        </w:tc>
      </w:tr>
      <w:tr>
        <w:tc>
          <w:tcPr>
            <w:tcW w:type="dxa" w:w="4320"/>
          </w:tcPr>
          <w:p>
            <w:r>
              <w:t>資料來源</w:t>
            </w:r>
          </w:p>
        </w:tc>
        <w:tc>
          <w:tcPr>
            <w:tcW w:type="dxa" w:w="4320"/>
          </w:tcPr>
          <w:p>
            <w:r>
              <w:t>PVGIS (Photovoltaic Geographical Information System)</w:t>
            </w:r>
          </w:p>
        </w:tc>
      </w:tr>
    </w:tbl>
    <w:p>
      <w:pPr>
        <w:pStyle w:val="Heading2"/>
        <w:jc w:val="left"/>
      </w:pPr>
      <w:r>
        <w:t>2.2 檔案規格</w:t>
      </w:r>
    </w:p>
    <w:p>
      <w:r>
        <w:t>檔案名稱：</w:t>
      </w:r>
    </w:p>
    <w:p>
      <w:pPr>
        <w:ind w:left="720"/>
      </w:pPr>
      <w:r>
        <w:t>tmy_24.148_120.703_2005_2023[UTC+8][daily][mapped][dateAdj].csv</w:t>
      </w:r>
    </w:p>
    <w:p>
      <w:r>
        <w:t>主要欄位 (本研究使用的部分)：</w:t>
      </w:r>
    </w:p>
    <w:p>
      <w:pPr>
        <w:pStyle w:val="ListBullet"/>
      </w:pPr>
      <w:r>
        <w:t>date：日期 (格式: YYYY/MM/DD)</w:t>
      </w:r>
    </w:p>
    <w:p>
      <w:pPr>
        <w:pStyle w:val="ListBullet"/>
      </w:pPr>
      <w:r>
        <w:t>Temperature：日均溫度 (°C)</w:t>
      </w:r>
    </w:p>
    <w:p>
      <w:pPr>
        <w:pStyle w:val="ListBullet"/>
      </w:pPr>
      <w:r>
        <w:t>RH：日均相對濕度 (%)</w:t>
      </w:r>
    </w:p>
    <w:p>
      <w:pPr>
        <w:pStyle w:val="Heading1"/>
        <w:jc w:val="left"/>
      </w:pPr>
      <w:r>
        <w:t>3. 外生變數選擇的科學依據</w:t>
      </w:r>
    </w:p>
    <w:p>
      <w:pPr>
        <w:pStyle w:val="Heading2"/>
        <w:jc w:val="left"/>
      </w:pPr>
      <w:r>
        <w:t>3.1 為什麼選擇溫度和相對濕度</w:t>
      </w:r>
    </w:p>
    <w:p>
      <w:r>
        <w:t>溫度 (Temperature, T) 對光伏發電的影響：</w:t>
      </w:r>
    </w:p>
    <w:p>
      <w:pPr>
        <w:pStyle w:val="ListBullet"/>
      </w:pPr>
      <w:r>
        <w:t>光伏電池效率與工作溫度呈負相關</w:t>
      </w:r>
    </w:p>
    <w:p>
      <w:pPr>
        <w:pStyle w:val="ListBullet"/>
      </w:pPr>
      <w:r>
        <w:t>台灣夏季高溫 (30-35°C) 時，發電效率下降 15-25%</w:t>
      </w:r>
    </w:p>
    <w:p>
      <w:pPr>
        <w:pStyle w:val="ListBullet"/>
      </w:pPr>
      <w:r>
        <w:t>冬季低溫 (10-15°C) 時，效率相對最高</w:t>
      </w:r>
    </w:p>
    <w:p>
      <w:r>
        <w:t>相對濕度 (RH) 對光伏發電的影響：</w:t>
      </w:r>
    </w:p>
    <w:p>
      <w:pPr>
        <w:pStyle w:val="ListBullet"/>
      </w:pPr>
      <w:r>
        <w:t>高濕度增加大氣淵度，削弱輻照度</w:t>
      </w:r>
    </w:p>
    <w:p>
      <w:pPr>
        <w:pStyle w:val="ListBullet"/>
      </w:pPr>
      <w:r>
        <w:t>台灣夏季 RH 常在 70-80%，冬季 50-70%</w:t>
      </w:r>
    </w:p>
    <w:p>
      <w:pPr>
        <w:pStyle w:val="ListBullet"/>
      </w:pPr>
      <w:r>
        <w:t>霧霾與高濕度可能同時出現，進一步衰減輻照度</w:t>
      </w:r>
    </w:p>
    <w:p>
      <w:pPr>
        <w:pStyle w:val="Heading1"/>
        <w:jc w:val="left"/>
      </w:pPr>
      <w:r>
        <w:t>4. 資料預處理流程</w:t>
      </w:r>
    </w:p>
    <w:p>
      <w:pPr>
        <w:pStyle w:val="Heading2"/>
        <w:jc w:val="left"/>
      </w:pPr>
      <w:r>
        <w:t>4.1 處理步驟</w:t>
      </w:r>
    </w:p>
    <w:p>
      <w:r>
        <w:t>步驟 1: 檔案讀取與欄位偵測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color w:val="800000"/>
          <w:sz w:val="18"/>
        </w:rPr>
        <w:t>import pandas as pd</w:t>
        <w:br/>
        <w:t>from pathlib import Path</w:t>
        <w:br/>
        <w:br/>
        <w:t>CSV_PATH = Path("tmy_24.148_120.703_2005_2023[UTC+8][daily][mapped][dateAdj].csv")</w:t>
        <w:br/>
        <w:t>df = pd.read_csv(CSV_PATH)</w:t>
        <w:br/>
        <w:t>date_col = next((col for col in ("date", "Date", "LocalTime") if col in df.columns), None)</w:t>
      </w:r>
    </w:p>
    <w:p>
      <w:r>
        <w:t>目的：確保檔案格式與預期一致，自動識別日期欄位名稱</w:t>
      </w:r>
    </w:p>
    <w:p/>
    <w:p>
      <w:r>
        <w:t>步驟 2: 時間轉換與標準化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8"/>
        </w:rPr>
        <w:t>df[date_col] = pd.to_datetime(df[date_col], errors="coerce")</w:t>
        <w:br/>
        <w:t>REGRESSOR_COLUMNS = ["Temperature", "RH"]</w:t>
        <w:br/>
        <w:t>out = df[[date_col] + REGRESSOR_COLUMNS].copy()</w:t>
        <w:br/>
        <w:t>for col in REGRESSOR_COLUMNS:</w:t>
        <w:br/>
        <w:t xml:space="preserve">    out[col] = pd.to_numeric(out[col], errors="coerce")</w:t>
      </w:r>
    </w:p>
    <w:p>
      <w:r>
        <w:t>預期行為：無法轉換的值變成 NaN (便於後續檢查)</w:t>
      </w:r>
    </w:p>
    <w:p/>
    <w:p>
      <w:r>
        <w:t>步驟 3: 去重與排序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8"/>
        </w:rPr>
        <w:t>out = out.dropna(subset=[date_col]).sort_values(date_col)</w:t>
        <w:br/>
        <w:t>out = out.drop_duplicates(subset=[date_col], keep="last")</w:t>
        <w:br/>
        <w:t>out = out.rename(columns={date_col: "date"}).set_index("date")</w:t>
        <w:br/>
        <w:t>out = out.asfreq("D")</w:t>
      </w:r>
    </w:p>
    <w:p>
      <w:r>
        <w:t>預期行為：TMY 資料恰好包含 365 筆記錄 (non-leap year)</w:t>
      </w:r>
    </w:p>
    <w:p>
      <w:pPr>
        <w:pStyle w:val="Heading1"/>
        <w:jc w:val="left"/>
      </w:pPr>
      <w:r>
        <w:t>5. 未來期間外生變數構造</w:t>
      </w:r>
    </w:p>
    <w:p>
      <w:pPr>
        <w:pStyle w:val="Heading2"/>
        <w:jc w:val="left"/>
      </w:pPr>
      <w:r>
        <w:t>5.1 問題定義</w:t>
      </w:r>
    </w:p>
    <w:p>
      <w:pPr>
        <w:pStyle w:val="ListBullet"/>
      </w:pPr>
      <w:r>
        <w:t>輸入：TMY 資料 (一個完整年份的典型日) + 預測時間索引 (未來 365 日)</w:t>
      </w:r>
    </w:p>
    <w:p>
      <w:pPr>
        <w:pStyle w:val="ListBullet"/>
      </w:pPr>
      <w:r>
        <w:t>輸出：未來外生變數矩陣 (365, 2)，欄位為 [Temperature, RH]</w:t>
      </w:r>
    </w:p>
    <w:p>
      <w:pPr>
        <w:pStyle w:val="ListBullet"/>
      </w:pPr>
      <w:r>
        <w:t>核心挑戰：直接重複 TMY 資料無法適應未來的月份序列</w:t>
      </w:r>
    </w:p>
    <w:p>
      <w:pPr>
        <w:pStyle w:val="Heading2"/>
        <w:jc w:val="left"/>
      </w:pPr>
      <w:r>
        <w:t>5.2 月-日氣候平均值策略</w:t>
      </w:r>
    </w:p>
    <w:p>
      <w:r>
        <w:t>核心想法：將 TMY 視為月份-日子的函數，不依賴年份資訊</w:t>
      </w:r>
    </w:p>
    <w:p>
      <w:r>
        <w:t>具體步驟：</w:t>
      </w:r>
    </w:p>
    <w:p>
      <w:pPr>
        <w:pStyle w:val="ListNumber"/>
      </w:pPr>
      <w:r>
        <w:t>對 TMY 資料按月-日 (month-day) 分組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8"/>
        </w:rPr>
        <w:t>tmy_tmp = tmy_df[REGRESSOR_COLUMNS].copy()</w:t>
        <w:br/>
        <w:t>tmy_tmp["md"] = tmy_tmp.index.strftime("%m-%d")</w:t>
        <w:br/>
        <w:t>by_md = tmy_tmp.groupby("md")[REGRESSOR_COLUMNS].mean()</w:t>
      </w:r>
    </w:p>
    <w:p>
      <w:r>
        <w:t>結果：365 列的表格，每列對應一個月-日，包含平均溫度與平均濕度</w:t>
      </w:r>
    </w:p>
    <w:p>
      <w:pPr>
        <w:pStyle w:val="ListNumber"/>
      </w:pPr>
      <w:r>
        <w:t>將未來日期重新索引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8"/>
        </w:rPr>
        <w:t>forecast_index = pd.date_range(</w:t>
        <w:br/>
        <w:t xml:space="preserve">    start="2026-03-01",</w:t>
        <w:br/>
        <w:t xml:space="preserve">    periods=365,</w:t>
        <w:br/>
        <w:t xml:space="preserve">    freq="D"</w:t>
        <w:br/>
        <w:t>)</w:t>
        <w:br/>
        <w:t>md_keys = forecast_index.strftime("%m-%d")</w:t>
      </w:r>
    </w:p>
    <w:p>
      <w:pPr>
        <w:pStyle w:val="ListNumber"/>
      </w:pPr>
      <w:r>
        <w:t>查表填值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8"/>
        </w:rPr>
        <w:t>fill_by_md = by_md.reindex(md_keys)</w:t>
        <w:br/>
        <w:t>fill_by_md.index = forecast_index</w:t>
      </w:r>
    </w:p>
    <w:p>
      <w:pPr>
        <w:pStyle w:val="Heading1"/>
        <w:jc w:val="left"/>
      </w:pPr>
      <w:r>
        <w:t>6. 與其他方法的比較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方法</w:t>
            </w:r>
          </w:p>
        </w:tc>
        <w:tc>
          <w:tcPr>
            <w:tcW w:type="dxa" w:w="1728"/>
            <w:shd w:fill="D3D3D3"/>
          </w:tcPr>
          <w:p>
            <w:r>
              <w:t>實現難度</w:t>
            </w:r>
          </w:p>
        </w:tc>
        <w:tc>
          <w:tcPr>
            <w:tcW w:type="dxa" w:w="1728"/>
            <w:shd w:fill="D3D3D3"/>
          </w:tcPr>
          <w:p>
            <w:r>
              <w:t>計算成本</w:t>
            </w:r>
          </w:p>
        </w:tc>
        <w:tc>
          <w:tcPr>
            <w:tcW w:type="dxa" w:w="1728"/>
            <w:shd w:fill="D3D3D3"/>
          </w:tcPr>
          <w:p>
            <w:r>
              <w:t>準確性</w:t>
            </w:r>
          </w:p>
        </w:tc>
        <w:tc>
          <w:tcPr>
            <w:tcW w:type="dxa" w:w="1728"/>
            <w:shd w:fill="D3D3D3"/>
          </w:tcPr>
          <w:p>
            <w:r>
              <w:t>科學合理性</w:t>
            </w:r>
          </w:p>
        </w:tc>
      </w:tr>
      <w:tr>
        <w:tc>
          <w:tcPr>
            <w:tcW w:type="dxa" w:w="1728"/>
          </w:tcPr>
          <w:p>
            <w:r>
              <w:t>月-日平均 (本方法)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極低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</w:tr>
      <w:tr>
        <w:tc>
          <w:tcPr>
            <w:tcW w:type="dxa" w:w="1728"/>
          </w:tcPr>
          <w:p>
            <w:r>
              <w:t>年份重複</w:t>
            </w:r>
          </w:p>
        </w:tc>
        <w:tc>
          <w:tcPr>
            <w:tcW w:type="dxa" w:w="1728"/>
          </w:tcPr>
          <w:p>
            <w:r>
              <w:t>極低</w:t>
            </w:r>
          </w:p>
        </w:tc>
        <w:tc>
          <w:tcPr>
            <w:tcW w:type="dxa" w:w="1728"/>
          </w:tcPr>
          <w:p>
            <w:r>
              <w:t>極低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</w:tr>
      <w:tr>
        <w:tc>
          <w:tcPr>
            <w:tcW w:type="dxa" w:w="1728"/>
          </w:tcPr>
          <w:p>
            <w:r>
              <w:t>氣象預報模型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★★★★★</w:t>
            </w:r>
          </w:p>
        </w:tc>
      </w:tr>
      <w:tr>
        <w:tc>
          <w:tcPr>
            <w:tcW w:type="dxa" w:w="1728"/>
          </w:tcPr>
          <w:p>
            <w:r>
              <w:t>機器學習 (LSTM)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  <w:jc w:val="left"/>
      </w:pPr>
      <w:r>
        <w:t>7. 驗證與品質保證</w:t>
      </w:r>
    </w:p>
    <w:p>
      <w:pPr>
        <w:pStyle w:val="Heading2"/>
        <w:jc w:val="left"/>
      </w:pPr>
      <w:r>
        <w:t>7.1 資料完整性檢查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8"/>
        </w:rPr>
        <w:t># 檢查 1: 記錄數</w:t>
        <w:br/>
        <w:t>assert len(tmy_df) in [365, 366], "Record count must be 365 or 366"</w:t>
        <w:br/>
        <w:br/>
        <w:t># 檢查 2: 無缺值</w:t>
        <w:br/>
        <w:t>assert tmy_df.isna().sum().sum() == 0, "TMY data should have no missing values"</w:t>
        <w:br/>
        <w:br/>
        <w:t># 檢查 3: 溫度在合理範圍</w:t>
        <w:br/>
        <w:t>assert (tmy_df["Temperature"] &gt; -20).all() and (tmy_df["Temperature"] &lt; 50).all()</w:t>
        <w:br/>
        <w:br/>
        <w:t># 檢查 4: 濕度在 0-100% 範圍</w:t>
        <w:br/>
        <w:t>assert (tmy_df["RH"] &gt;= 0).all() and (tmy_df["RH"] &lt;= 100).all()</w:t>
      </w:r>
    </w:p>
    <w:p>
      <w:pPr>
        <w:pStyle w:val="Heading1"/>
        <w:jc w:val="left"/>
      </w:pPr>
      <w:r>
        <w:t>8. 最佳實踐</w:t>
      </w:r>
    </w:p>
    <w:p>
      <w:pPr>
        <w:pStyle w:val="Heading2"/>
        <w:jc w:val="left"/>
      </w:pPr>
      <w:r>
        <w:t>8.1 程式碼結構建議</w:t>
      </w:r>
    </w:p>
    <w:p>
      <w:pPr>
        <w:pStyle w:val="NoSpacing"/>
        <w:ind w:left="720"/>
      </w:pPr>
      <w:r>
        <w:rPr>
          <w:rFonts w:ascii="Courier New" w:hAnsi="Courier New"/>
          <w:color w:val="800000"/>
          <w:sz w:val="16"/>
        </w:rPr>
        <w:t>class TMYProcessor:</w:t>
        <w:br/>
        <w:t xml:space="preserve">    """TMY 資料處理器。"""</w:t>
        <w:br/>
        <w:t xml:space="preserve">    def __init__(self, tmy_path: Path, logger):</w:t>
        <w:br/>
        <w:t xml:space="preserve">        self.tmy_path = tmy_path</w:t>
        <w:br/>
        <w:t xml:space="preserve">        self.tmy_df = None</w:t>
        <w:br/>
        <w:t xml:space="preserve">    def load(self) -&gt; pd.DataFrame:</w:t>
        <w:br/>
        <w:t xml:space="preserve">        self.tmy_df = read_tmy_data(self.tmy_path)</w:t>
        <w:br/>
        <w:t xml:space="preserve">        return self.tmy_df</w:t>
        <w:br/>
        <w:t xml:space="preserve">    def build_future_regressor(self, forecast_index):</w:t>
        <w:br/>
        <w:t xml:space="preserve">        return build_predict_regressor(self.tmy_df, forecast_index)</w:t>
      </w:r>
    </w:p>
    <w:p>
      <w:pPr>
        <w:pStyle w:val="Heading1"/>
        <w:jc w:val="left"/>
      </w:pPr>
      <w:r>
        <w:t>9. 結論</w:t>
      </w:r>
    </w:p>
    <w:p>
      <w:pPr>
        <w:pStyle w:val="Heading2"/>
        <w:jc w:val="left"/>
      </w:pPr>
      <w:r>
        <w:t>9.1 技術總結</w:t>
      </w:r>
    </w:p>
    <w:p>
      <w:r>
        <w:t>本文件說明如何利用 TMY 資料為 365 天預測提供外生變數：</w:t>
      </w:r>
    </w:p>
    <w:p>
      <w:pPr>
        <w:pStyle w:val="ListNumber"/>
      </w:pPr>
      <w:r>
        <w:t>資料選擇：溫度 (T) 和相對濕度 (RH)</w:t>
      </w:r>
    </w:p>
    <w:p>
      <w:pPr>
        <w:pStyle w:val="ListNumber"/>
      </w:pPr>
      <w:r>
        <w:t>預處理：時間轉換、去重、頻率設定</w:t>
      </w:r>
    </w:p>
    <w:p>
      <w:pPr>
        <w:pStyle w:val="ListNumber"/>
      </w:pPr>
      <w:r>
        <w:t>未來映射：月-日氣候平均值法</w:t>
      </w:r>
    </w:p>
    <w:p>
      <w:pPr>
        <w:pStyle w:val="ListNumber"/>
      </w:pPr>
      <w:r>
        <w:t>品質驗證：多層次驗證</w:t>
      </w:r>
    </w:p>
    <w:p>
      <w:pPr>
        <w:pStyle w:val="Heading2"/>
        <w:jc w:val="left"/>
      </w:pPr>
      <w:r>
        <w:t>9.2 適用條件</w:t>
      </w:r>
    </w:p>
    <w:p>
      <w:r>
        <w:t>適用於：</w:t>
      </w:r>
    </w:p>
    <w:p>
      <w:pPr>
        <w:pStyle w:val="ListBullet"/>
      </w:pPr>
      <w:r>
        <w:t>中期預測 (1-12 個月)</w:t>
      </w:r>
    </w:p>
    <w:p>
      <w:pPr>
        <w:pStyle w:val="ListBullet"/>
      </w:pPr>
      <w:r>
        <w:t>以季節性為主的場景</w:t>
      </w:r>
    </w:p>
    <w:p>
      <w:pPr>
        <w:pStyle w:val="ListBullet"/>
      </w:pPr>
      <w:r>
        <w:t>計算資源有限的環境</w:t>
      </w:r>
    </w:p>
    <w:p>
      <w:r>
        <w:t>不適用於：</w:t>
      </w:r>
    </w:p>
    <w:p>
      <w:pPr>
        <w:pStyle w:val="ListBullet"/>
      </w:pPr>
      <w:r>
        <w:t>超長期預測 (&gt;5 年)</w:t>
      </w:r>
    </w:p>
    <w:p>
      <w:pPr>
        <w:pStyle w:val="ListBullet"/>
      </w:pPr>
      <w:r>
        <w:t>特定年份特異事件</w:t>
      </w:r>
    </w:p>
    <w:p>
      <w:pPr>
        <w:pStyle w:val="ListBullet"/>
      </w:pPr>
      <w:r>
        <w:t>日內 (小時級) 精度</w:t>
      </w:r>
    </w:p>
    <w:p>
      <w:pPr>
        <w:pStyle w:val="Heading2"/>
        <w:jc w:val="left"/>
      </w:pPr>
      <w:r>
        <w:t>9.3 改進方向</w:t>
      </w:r>
    </w:p>
    <w:p>
      <w:pPr>
        <w:pStyle w:val="ListNumber"/>
      </w:pPr>
      <w:r>
        <w:t>適應性月-日平均 (依預測年份調整權重)</w:t>
      </w:r>
    </w:p>
    <w:p>
      <w:pPr>
        <w:pStyle w:val="ListNumber"/>
      </w:pPr>
      <w:r>
        <w:t>多模式集合 (多個 TMY 資料集)</w:t>
      </w:r>
    </w:p>
    <w:p>
      <w:pPr>
        <w:pStyle w:val="ListNumber"/>
      </w:pPr>
      <w:r>
        <w:t>機器學習增強 (訓練修正模型)</w:t>
      </w:r>
    </w:p>
    <w:p>
      <w:pPr>
        <w:pStyle w:val="ListNumber"/>
      </w:pPr>
      <w:r>
        <w:t>邊界修正 (leap day 特殊處理)</w:t>
      </w:r>
    </w:p>
    <w:p/>
    <w:p>
      <w:pPr>
        <w:jc w:val="center"/>
      </w:pPr>
      <w:r>
        <w:t>文件結束</w:t>
      </w:r>
    </w:p>
    <w:p>
      <w:pPr>
        <w:spacing w:before="240"/>
        <w:jc w:val="center"/>
      </w:pPr>
      <w:r>
        <w:t>最後更新: 2026 年 05 月 01 日</w:t>
        <w:br/>
        <w:t>應用場景: AutoTS 365 天日發電量預測 (台北)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