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23.xml" ContentType="application/vnd.ms-office.chartcolorstyle+xml"/>
  <Override PartName="/word/charts/colors24.xml" ContentType="application/vnd.ms-office.chartcolorstyle+xml"/>
  <Override PartName="/word/charts/colors25.xml" ContentType="application/vnd.ms-office.chartcolorstyle+xml"/>
  <Override PartName="/word/charts/colors26.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23.xml" ContentType="application/vnd.ms-office.chartstyle+xml"/>
  <Override PartName="/word/charts/style24.xml" ContentType="application/vnd.ms-office.chartstyle+xml"/>
  <Override PartName="/word/charts/style25.xml" ContentType="application/vnd.ms-office.chartstyle+xml"/>
  <Override PartName="/word/charts/style26.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C65F6">
      <w:pPr>
        <w:pStyle w:val="2"/>
        <w:bidi w:val="0"/>
        <w:rPr>
          <w:rFonts w:hint="default"/>
        </w:rPr>
      </w:pPr>
      <w:bookmarkStart w:id="0" w:name="_Toc8908"/>
      <w:r>
        <w:rPr>
          <w:rFonts w:hint="default"/>
        </w:rPr>
        <w:t>HR WORKFORCE ANALYTICS PROJECT REPORT</w:t>
      </w:r>
      <w:bookmarkEnd w:id="0"/>
    </w:p>
    <w:p w14:paraId="62E12964">
      <w:pPr>
        <w:pStyle w:val="3"/>
        <w:keepNext w:val="0"/>
        <w:keepLines w:val="0"/>
        <w:widowControl/>
        <w:suppressLineNumbers w:val="0"/>
        <w:spacing w:line="360" w:lineRule="auto"/>
        <w:jc w:val="both"/>
        <w:rPr>
          <w:rFonts w:hint="default" w:ascii="Times New Roman" w:hAnsi="Times New Roman" w:cs="Times New Roman"/>
          <w:sz w:val="24"/>
          <w:szCs w:val="24"/>
        </w:rPr>
      </w:pPr>
      <w:bookmarkStart w:id="1" w:name="_Toc18472"/>
      <w:r>
        <w:rPr>
          <w:rFonts w:hint="default" w:ascii="Times New Roman" w:hAnsi="Times New Roman" w:cs="Times New Roman"/>
          <w:sz w:val="24"/>
          <w:szCs w:val="24"/>
        </w:rPr>
        <w:t>Employee Attrition, Satisfaction, Compensation, and Career Growth Analysis</w:t>
      </w:r>
      <w:bookmarkEnd w:id="1"/>
    </w:p>
    <w:p w14:paraId="6A47DF95">
      <w:pPr>
        <w:rPr>
          <w:rFonts w:hint="default"/>
        </w:rPr>
      </w:pPr>
    </w:p>
    <w:p w14:paraId="35511818">
      <w:pPr>
        <w:pStyle w:val="4"/>
        <w:bidi w:val="0"/>
        <w:jc w:val="center"/>
        <w:rPr>
          <w:rFonts w:hint="default"/>
          <w:lang w:val="en-US"/>
        </w:rPr>
      </w:pPr>
      <w:bookmarkStart w:id="2" w:name="_Toc17707"/>
      <w:r>
        <w:rPr>
          <w:rFonts w:hint="default"/>
          <w:lang w:val="en-US"/>
        </w:rPr>
        <w:t>TABLE OF CONTENT</w:t>
      </w:r>
      <w:bookmarkEnd w:id="2"/>
    </w:p>
    <w:p w14:paraId="438F03B0">
      <w:pPr>
        <w:rPr>
          <w:rFonts w:hint="default"/>
          <w:lang w:val="en-US"/>
        </w:rPr>
      </w:pPr>
    </w:p>
    <w:p w14:paraId="67376DCA">
      <w:pPr>
        <w:pStyle w:val="142"/>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_Toc8908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HR WORKFORCE ANALYTICS PROJECT REPORT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_Toc8908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05E7D1">
      <w:pPr>
        <w:pStyle w:val="143"/>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_Toc18472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Employee Attrition, Satisfaction, Compensation, and Career Growth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_Toc18472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B4BCB29">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_Toc17707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TABLE OF CONTENT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_Toc17707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E5C359C">
      <w:pPr>
        <w:pStyle w:val="143"/>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_Toc12296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ONE: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_Toc12296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4F78BD3">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_Toc3631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 Background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_Toc3631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1C044AE">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_Toc2613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 Problem Statement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C28263">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_Toc15015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 Aim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_Toc15015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B09B148">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_Toc17394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 Objectives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_Toc17394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40ED100">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_Toc32664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 Significance of the Study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073D746">
      <w:pPr>
        <w:pStyle w:val="143"/>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_Toc4035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TWO: DATA DESCRIPTION &amp;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_Toc4035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58483D">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_Toc30943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 Dataset Description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_Toc30943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8A11821">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Key Variables Include: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BC24F7B">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_Toc30250 </w:instrText>
      </w:r>
      <w:r>
        <w:rPr>
          <w:rFonts w:hint="default" w:ascii="Times New Roman" w:hAnsi="Times New Roman" w:cs="Times New Roman"/>
          <w:sz w:val="24"/>
          <w:szCs w:val="24"/>
        </w:rPr>
        <w:fldChar w:fldCharType="separate"/>
      </w:r>
      <w:r>
        <w:rPr>
          <w:rFonts w:hint="default" w:ascii="Times New Roman" w:hAnsi="Times New Roman" w:cs="Times New Roman"/>
          <w:bCs w:val="0"/>
          <w:sz w:val="24"/>
          <w:szCs w:val="24"/>
        </w:rPr>
        <w:t>1. Employee ID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_Toc30250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06EDABB">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_Toc10748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 Data Preparation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_Toc10748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BCC064E">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_Toc24743 </w:instrText>
      </w:r>
      <w:r>
        <w:rPr>
          <w:rFonts w:hint="default" w:ascii="Times New Roman" w:hAnsi="Times New Roman" w:cs="Times New Roman"/>
          <w:sz w:val="24"/>
          <w:szCs w:val="24"/>
        </w:rPr>
        <w:fldChar w:fldCharType="separate"/>
      </w:r>
      <w:r>
        <w:rPr>
          <w:rFonts w:hint="default" w:ascii="Times New Roman" w:hAnsi="Times New Roman" w:cs="Times New Roman"/>
          <w:bCs w:val="0"/>
          <w:sz w:val="24"/>
          <w:szCs w:val="24"/>
        </w:rPr>
        <w:t>Removed duplicate records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_Toc24743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C68FE95">
      <w:pPr>
        <w:pStyle w:val="143"/>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_Toc7286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THREE: ANALYSIS &amp; FINDINGS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_Toc7286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AB7FF14">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_Toc1799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 Workforce Overview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DB09A07">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_Toc29962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 Attrition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_Toc29962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6E9A84">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_Toc19151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 Salary Impact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_Toc19151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3984E99">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_Toc12099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 Department-Wise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_Toc12099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0A0848E">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_Toc16658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 Promotion &amp; Career Growth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_Toc16658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55D76A2">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_Toc15568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3.6 High-Risk Employee Identification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_Toc15568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F4C92FD">
      <w:pPr>
        <w:pStyle w:val="143"/>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_Toc10754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FOUR: DASHBOARD DEVELOPMENT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_Toc10754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2051227">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_Toc9562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 Dashboard Components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_Toc9562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A2944F4">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_Toc32250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 Visualizations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_Toc32250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CFB0785">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_Toc6616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 Dashboard Value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_Toc6616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2295A3D">
      <w:pPr>
        <w:pStyle w:val="143"/>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_Toc1007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CHAPTER FIVE: CONCLUSION &amp; RECOMMENDATIONS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217DB6D">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_Toc16322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 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65D8681">
      <w:pPr>
        <w:pStyle w:val="144"/>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_Toc17524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 Recommendations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_Toc17524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679973">
      <w:pPr>
        <w:pStyle w:val="143"/>
        <w:tabs>
          <w:tab w:val="right" w:leader="middleDot" w:pos="830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PROJECT IMPACT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BA816D">
      <w:pPr>
        <w:jc w:val="both"/>
        <w:rPr>
          <w:rFonts w:hint="default" w:ascii="Times New Roman" w:hAnsi="Times New Roman" w:cs="Times New Roman"/>
          <w:sz w:val="24"/>
          <w:szCs w:val="24"/>
        </w:rPr>
      </w:pPr>
      <w:r>
        <w:rPr>
          <w:rFonts w:hint="default" w:ascii="Times New Roman" w:hAnsi="Times New Roman" w:cs="Times New Roman"/>
          <w:sz w:val="24"/>
          <w:szCs w:val="24"/>
        </w:rPr>
        <w:fldChar w:fldCharType="end"/>
      </w:r>
    </w:p>
    <w:p w14:paraId="203D4E4D">
      <w:pPr>
        <w:jc w:val="both"/>
        <w:rPr>
          <w:rFonts w:hint="default" w:ascii="Times New Roman" w:hAnsi="Times New Roman" w:cs="Times New Roman"/>
          <w:sz w:val="24"/>
          <w:szCs w:val="24"/>
        </w:rPr>
      </w:pPr>
    </w:p>
    <w:p w14:paraId="15E252DC">
      <w:pPr>
        <w:jc w:val="both"/>
        <w:rPr>
          <w:rFonts w:hint="default" w:ascii="Times New Roman" w:hAnsi="Times New Roman" w:cs="Times New Roman"/>
          <w:sz w:val="24"/>
          <w:szCs w:val="24"/>
        </w:rPr>
      </w:pPr>
    </w:p>
    <w:p w14:paraId="3D93E42D">
      <w:pPr>
        <w:jc w:val="both"/>
        <w:rPr>
          <w:rFonts w:hint="default" w:ascii="Times New Roman" w:hAnsi="Times New Roman" w:cs="Times New Roman"/>
          <w:sz w:val="24"/>
          <w:szCs w:val="24"/>
        </w:rPr>
      </w:pPr>
    </w:p>
    <w:p w14:paraId="70CF98E0">
      <w:pPr>
        <w:jc w:val="both"/>
        <w:rPr>
          <w:rFonts w:hint="default" w:ascii="Times New Roman" w:hAnsi="Times New Roman" w:cs="Times New Roman"/>
          <w:sz w:val="24"/>
          <w:szCs w:val="24"/>
        </w:rPr>
      </w:pPr>
    </w:p>
    <w:p w14:paraId="0C41BC82">
      <w:pPr>
        <w:jc w:val="both"/>
        <w:rPr>
          <w:rFonts w:hint="default" w:ascii="Times New Roman" w:hAnsi="Times New Roman" w:cs="Times New Roman"/>
          <w:sz w:val="24"/>
          <w:szCs w:val="24"/>
        </w:rPr>
      </w:pPr>
    </w:p>
    <w:p w14:paraId="1E051017">
      <w:pPr>
        <w:jc w:val="both"/>
        <w:rPr>
          <w:rFonts w:hint="default" w:ascii="Times New Roman" w:hAnsi="Times New Roman" w:cs="Times New Roman"/>
          <w:sz w:val="24"/>
          <w:szCs w:val="24"/>
        </w:rPr>
      </w:pPr>
    </w:p>
    <w:p w14:paraId="78FC3A8F">
      <w:pPr>
        <w:jc w:val="both"/>
        <w:rPr>
          <w:rFonts w:hint="default" w:ascii="Times New Roman" w:hAnsi="Times New Roman" w:cs="Times New Roman"/>
          <w:sz w:val="24"/>
          <w:szCs w:val="24"/>
        </w:rPr>
      </w:pPr>
    </w:p>
    <w:p w14:paraId="58AC655B">
      <w:pPr>
        <w:pStyle w:val="3"/>
        <w:bidi w:val="0"/>
        <w:jc w:val="both"/>
        <w:rPr>
          <w:rFonts w:hint="default"/>
        </w:rPr>
      </w:pPr>
      <w:bookmarkStart w:id="3" w:name="_Toc12296"/>
      <w:r>
        <w:rPr>
          <w:rFonts w:hint="default"/>
        </w:rPr>
        <w:t>CHAPTER ONE: INTRODUCTION</w:t>
      </w:r>
      <w:bookmarkEnd w:id="3"/>
    </w:p>
    <w:p w14:paraId="5B284006">
      <w:pPr>
        <w:pStyle w:val="4"/>
        <w:bidi w:val="0"/>
        <w:jc w:val="both"/>
        <w:rPr>
          <w:rFonts w:hint="default"/>
        </w:rPr>
      </w:pPr>
      <w:bookmarkStart w:id="4" w:name="_Toc3631"/>
      <w:r>
        <w:rPr>
          <w:rFonts w:hint="default"/>
        </w:rPr>
        <w:t>1.1 Background of the Study</w:t>
      </w:r>
      <w:bookmarkEnd w:id="4"/>
    </w:p>
    <w:p w14:paraId="5DF3DD51">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today’s competitive business environment, organizations increasingly rely on data-driven decision-making to improve workforce productivity, employee retention, and overall organizational performance. Human Resource Analytics, also known as People Analytics, has emerged as a critical discipline that uses data analysis techniques to understand workforce trends and guide strategic HR decisions.</w:t>
      </w:r>
    </w:p>
    <w:p w14:paraId="4D7ED0A9">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Employee attrition remains one of the most pressing challenges faced by organizations globally. High turnover rates can result in increased recruitment costs, reduced productivity, loss of institutional knowledge, and lower employee morale. Similarly, job satisfaction, salary structure, career progression, and departmental performance all play essential roles in shaping workforce stability.</w:t>
      </w:r>
    </w:p>
    <w:p w14:paraId="6D2D7AC5">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project applies HR analytics techniques to evaluate workforce data and uncover patterns related to employee behavior, attrition, salary impact, departmental performance, and promotion opportunities. Through the use of Power BI and Excel, the project provides actionable insights that can help organizations create effective workforce strategies and improve employee retention.</w:t>
      </w:r>
    </w:p>
    <w:p w14:paraId="101C3BFF">
      <w:pPr>
        <w:pStyle w:val="4"/>
        <w:bidi w:val="0"/>
        <w:jc w:val="both"/>
        <w:rPr>
          <w:rFonts w:hint="default"/>
        </w:rPr>
      </w:pPr>
      <w:bookmarkStart w:id="5" w:name="_Toc2613"/>
      <w:r>
        <w:rPr>
          <w:rFonts w:hint="default"/>
        </w:rPr>
        <w:t>1.2 Problem Statement</w:t>
      </w:r>
      <w:bookmarkEnd w:id="5"/>
    </w:p>
    <w:p w14:paraId="7FCD51B8">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Many organizations struggle to identify the root causes of employee turnover and dissatisfaction. Traditional HR methods often rely on assumptions rather than evidence-based decision-making. Without proper analysis, companies may fail to recognize employees at risk of leaving, salary imbalances, or career stagnation issues.</w:t>
      </w:r>
    </w:p>
    <w:p w14:paraId="47B6D3C5">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project seeks to address these challenges by analyzing workforce data to identify factors influencing attrition, evaluate compensation fairness, assess departmental performance, and develop predictive insights for employee retention.</w:t>
      </w:r>
    </w:p>
    <w:p w14:paraId="4AD24C4A">
      <w:pPr>
        <w:pStyle w:val="85"/>
        <w:keepNext w:val="0"/>
        <w:keepLines w:val="0"/>
        <w:widowControl/>
        <w:suppressLineNumbers w:val="0"/>
        <w:spacing w:line="360" w:lineRule="auto"/>
        <w:jc w:val="both"/>
        <w:rPr>
          <w:rFonts w:hint="default" w:ascii="Times New Roman" w:hAnsi="Times New Roman" w:cs="Times New Roman"/>
          <w:sz w:val="24"/>
          <w:szCs w:val="24"/>
        </w:rPr>
      </w:pPr>
    </w:p>
    <w:p w14:paraId="488FF644">
      <w:pPr>
        <w:pStyle w:val="85"/>
        <w:keepNext w:val="0"/>
        <w:keepLines w:val="0"/>
        <w:widowControl/>
        <w:suppressLineNumbers w:val="0"/>
        <w:spacing w:line="360" w:lineRule="auto"/>
        <w:jc w:val="both"/>
        <w:rPr>
          <w:rFonts w:hint="default" w:ascii="Times New Roman" w:hAnsi="Times New Roman" w:cs="Times New Roman"/>
          <w:sz w:val="24"/>
          <w:szCs w:val="24"/>
        </w:rPr>
      </w:pPr>
    </w:p>
    <w:p w14:paraId="57F0D390">
      <w:pPr>
        <w:pStyle w:val="4"/>
        <w:bidi w:val="0"/>
        <w:jc w:val="both"/>
        <w:rPr>
          <w:rFonts w:hint="default"/>
        </w:rPr>
      </w:pPr>
      <w:bookmarkStart w:id="6" w:name="_Toc15015"/>
      <w:r>
        <w:rPr>
          <w:rFonts w:hint="default"/>
        </w:rPr>
        <w:t>1.3 Aim of the Study</w:t>
      </w:r>
      <w:bookmarkEnd w:id="6"/>
    </w:p>
    <w:p w14:paraId="20300C53">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aim of this project is to analyze workforce data to understand employee behavior, identify factors affecting attrition, and provide data-driven recommendations that improve organizational performance and employee retention.</w:t>
      </w:r>
    </w:p>
    <w:p w14:paraId="5934B493">
      <w:pPr>
        <w:pStyle w:val="4"/>
        <w:bidi w:val="0"/>
        <w:jc w:val="both"/>
        <w:rPr>
          <w:rFonts w:hint="default"/>
        </w:rPr>
      </w:pPr>
      <w:bookmarkStart w:id="7" w:name="_Toc17394"/>
      <w:r>
        <w:rPr>
          <w:rFonts w:hint="default"/>
        </w:rPr>
        <w:t>1.4 Objectives of the Study</w:t>
      </w:r>
      <w:bookmarkEnd w:id="7"/>
    </w:p>
    <w:p w14:paraId="0FE48639">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evaluate overall workforce performance and employee distribution.</w:t>
      </w:r>
    </w:p>
    <w:p w14:paraId="1611B837">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analyze employee attrition trends and identify key drivers of turnover.</w:t>
      </w:r>
    </w:p>
    <w:p w14:paraId="3CB3616C">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assess the impact of salary on employee satisfaction and retention.</w:t>
      </w:r>
    </w:p>
    <w:p w14:paraId="797EEB01">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conduct department-wise analysis to identify performance gaps.</w:t>
      </w:r>
    </w:p>
    <w:p w14:paraId="5505D39B">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evaluate promotion opportunities and career growth patterns.</w:t>
      </w:r>
    </w:p>
    <w:p w14:paraId="3F093DDB">
      <w:pPr>
        <w:pStyle w:val="85"/>
        <w:keepNext w:val="0"/>
        <w:keepLines w:val="0"/>
        <w:widowControl/>
        <w:numPr>
          <w:ilvl w:val="0"/>
          <w:numId w:val="1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To identify high-risk employees using a predictive risk model.</w:t>
      </w:r>
    </w:p>
    <w:p w14:paraId="2DA9A477">
      <w:pPr>
        <w:pStyle w:val="4"/>
        <w:bidi w:val="0"/>
        <w:jc w:val="both"/>
        <w:rPr>
          <w:rFonts w:hint="default"/>
        </w:rPr>
      </w:pPr>
      <w:bookmarkStart w:id="8" w:name="_Toc32664"/>
      <w:r>
        <w:rPr>
          <w:rFonts w:hint="default"/>
        </w:rPr>
        <w:t>1.5 Significance of the Study</w:t>
      </w:r>
      <w:bookmarkEnd w:id="8"/>
    </w:p>
    <w:p w14:paraId="2E759310">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study is significant because it demonstrates how organizations can leverage workforce data to make strategic HR decisions. It provides insights that can reduce employee turnover, improve satisfaction, enhance compensation policies, and strengthen career development frameworks.</w:t>
      </w:r>
    </w:p>
    <w:p w14:paraId="0D6F6617">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Additionally, this project equips aspiring data analysts with practical experience in solving real-world business problems using HR datasets.</w:t>
      </w:r>
    </w:p>
    <w:p w14:paraId="054CDE9F">
      <w:pPr>
        <w:keepNext w:val="0"/>
        <w:keepLines w:val="0"/>
        <w:widowControl/>
        <w:suppressLineNumbers w:val="0"/>
        <w:spacing w:line="360" w:lineRule="auto"/>
        <w:jc w:val="both"/>
        <w:rPr>
          <w:rFonts w:hint="default" w:ascii="Times New Roman" w:hAnsi="Times New Roman" w:cs="Times New Roman"/>
          <w:sz w:val="24"/>
          <w:szCs w:val="24"/>
        </w:rPr>
      </w:pPr>
    </w:p>
    <w:p w14:paraId="477E067F">
      <w:pPr>
        <w:pStyle w:val="3"/>
        <w:bidi w:val="0"/>
        <w:jc w:val="left"/>
        <w:rPr>
          <w:rFonts w:hint="default"/>
        </w:rPr>
      </w:pPr>
      <w:bookmarkStart w:id="9" w:name="_Toc4035"/>
      <w:r>
        <w:rPr>
          <w:rFonts w:hint="default"/>
        </w:rPr>
        <w:t>CHAPTER TWO: DATA DESCRIPTION &amp; METHODOLOGY</w:t>
      </w:r>
      <w:bookmarkEnd w:id="9"/>
    </w:p>
    <w:p w14:paraId="6437FD48">
      <w:pPr>
        <w:pStyle w:val="4"/>
        <w:bidi w:val="0"/>
        <w:jc w:val="both"/>
        <w:rPr>
          <w:rFonts w:hint="default"/>
        </w:rPr>
      </w:pPr>
      <w:bookmarkStart w:id="10" w:name="_Toc30943"/>
      <w:r>
        <w:rPr>
          <w:rFonts w:hint="default"/>
        </w:rPr>
        <w:t>2.1 Dataset Description</w:t>
      </w:r>
      <w:bookmarkEnd w:id="10"/>
    </w:p>
    <w:p w14:paraId="628A10C7">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dataset used for this project is an HR Workforce Analytics dataset containing employee-related information across multiple organizational dimensions.</w:t>
      </w:r>
    </w:p>
    <w:p w14:paraId="62633F54">
      <w:pPr>
        <w:pStyle w:val="85"/>
        <w:keepNext w:val="0"/>
        <w:keepLines w:val="0"/>
        <w:widowControl/>
        <w:suppressLineNumbers w:val="0"/>
        <w:spacing w:line="360" w:lineRule="auto"/>
        <w:jc w:val="both"/>
        <w:rPr>
          <w:rFonts w:hint="default" w:ascii="Times New Roman" w:hAnsi="Times New Roman" w:cs="Times New Roman"/>
          <w:sz w:val="24"/>
          <w:szCs w:val="24"/>
        </w:rPr>
      </w:pPr>
    </w:p>
    <w:p w14:paraId="41A88F73">
      <w:pPr>
        <w:pStyle w:val="85"/>
        <w:keepNext w:val="0"/>
        <w:keepLines w:val="0"/>
        <w:widowControl/>
        <w:suppressLineNumbers w:val="0"/>
        <w:spacing w:line="360" w:lineRule="auto"/>
        <w:jc w:val="both"/>
        <w:rPr>
          <w:rFonts w:hint="default" w:ascii="Times New Roman" w:hAnsi="Times New Roman" w:cs="Times New Roman"/>
          <w:sz w:val="24"/>
          <w:szCs w:val="24"/>
        </w:rPr>
      </w:pPr>
    </w:p>
    <w:p w14:paraId="73B6CC53">
      <w:pPr>
        <w:pStyle w:val="4"/>
        <w:bidi w:val="0"/>
        <w:jc w:val="both"/>
        <w:rPr>
          <w:rFonts w:hint="default"/>
        </w:rPr>
      </w:pPr>
      <w:bookmarkStart w:id="11" w:name="_Toc2023"/>
      <w:r>
        <w:rPr>
          <w:rFonts w:hint="default"/>
        </w:rPr>
        <w:t>Key Variables Include:</w:t>
      </w:r>
      <w:bookmarkEnd w:id="11"/>
    </w:p>
    <w:p w14:paraId="2C8F5829">
      <w:pPr>
        <w:pStyle w:val="4"/>
        <w:keepNext w:val="0"/>
        <w:keepLines w:val="0"/>
        <w:widowControl/>
        <w:numPr>
          <w:ilvl w:val="0"/>
          <w:numId w:val="12"/>
        </w:numPr>
        <w:suppressLineNumbers w:val="0"/>
        <w:spacing w:line="360" w:lineRule="auto"/>
        <w:ind w:left="425" w:leftChars="0" w:hanging="425" w:firstLineChars="0"/>
        <w:jc w:val="both"/>
        <w:rPr>
          <w:rFonts w:hint="default" w:ascii="Times New Roman" w:hAnsi="Times New Roman" w:cs="Times New Roman"/>
          <w:b w:val="0"/>
          <w:bCs w:val="0"/>
          <w:sz w:val="24"/>
          <w:szCs w:val="24"/>
        </w:rPr>
      </w:pPr>
      <w:bookmarkStart w:id="12" w:name="_Toc30250"/>
      <w:r>
        <w:rPr>
          <w:rFonts w:hint="default" w:ascii="Times New Roman" w:hAnsi="Times New Roman" w:cs="Times New Roman"/>
          <w:b w:val="0"/>
          <w:bCs w:val="0"/>
          <w:sz w:val="24"/>
          <w:szCs w:val="24"/>
        </w:rPr>
        <w:t>Employee ID</w:t>
      </w:r>
      <w:bookmarkEnd w:id="12"/>
    </w:p>
    <w:p w14:paraId="5F00E32F">
      <w:pPr>
        <w:pStyle w:val="85"/>
        <w:keepNext w:val="0"/>
        <w:keepLines w:val="0"/>
        <w:widowControl/>
        <w:numPr>
          <w:ilvl w:val="0"/>
          <w:numId w:val="1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Department</w:t>
      </w:r>
    </w:p>
    <w:p w14:paraId="56869B67">
      <w:pPr>
        <w:pStyle w:val="85"/>
        <w:keepNext w:val="0"/>
        <w:keepLines w:val="0"/>
        <w:widowControl/>
        <w:numPr>
          <w:ilvl w:val="0"/>
          <w:numId w:val="1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Salary</w:t>
      </w:r>
    </w:p>
    <w:p w14:paraId="2A092FA5">
      <w:pPr>
        <w:pStyle w:val="85"/>
        <w:keepNext w:val="0"/>
        <w:keepLines w:val="0"/>
        <w:widowControl/>
        <w:numPr>
          <w:ilvl w:val="0"/>
          <w:numId w:val="1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Job Satisfaction</w:t>
      </w:r>
    </w:p>
    <w:p w14:paraId="7F12FB11">
      <w:pPr>
        <w:pStyle w:val="85"/>
        <w:keepNext w:val="0"/>
        <w:keepLines w:val="0"/>
        <w:widowControl/>
        <w:numPr>
          <w:ilvl w:val="0"/>
          <w:numId w:val="1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Years at Company</w:t>
      </w:r>
    </w:p>
    <w:p w14:paraId="52FA26E9">
      <w:pPr>
        <w:pStyle w:val="85"/>
        <w:keepNext w:val="0"/>
        <w:keepLines w:val="0"/>
        <w:widowControl/>
        <w:numPr>
          <w:ilvl w:val="0"/>
          <w:numId w:val="1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Promotion Last 5 Years</w:t>
      </w:r>
    </w:p>
    <w:p w14:paraId="4C74E04B">
      <w:pPr>
        <w:pStyle w:val="85"/>
        <w:keepNext w:val="0"/>
        <w:keepLines w:val="0"/>
        <w:widowControl/>
        <w:numPr>
          <w:ilvl w:val="0"/>
          <w:numId w:val="1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Attrition</w:t>
      </w:r>
    </w:p>
    <w:p w14:paraId="38787D23">
      <w:pPr>
        <w:pStyle w:val="85"/>
        <w:keepNext w:val="0"/>
        <w:keepLines w:val="0"/>
        <w:widowControl/>
        <w:numPr>
          <w:ilvl w:val="0"/>
          <w:numId w:val="1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Age</w:t>
      </w:r>
    </w:p>
    <w:p w14:paraId="7448BC34">
      <w:pPr>
        <w:pStyle w:val="85"/>
        <w:keepNext w:val="0"/>
        <w:keepLines w:val="0"/>
        <w:widowControl/>
        <w:numPr>
          <w:ilvl w:val="0"/>
          <w:numId w:val="1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Gender</w:t>
      </w:r>
    </w:p>
    <w:p w14:paraId="360AFA54">
      <w:pPr>
        <w:pStyle w:val="85"/>
        <w:keepNext w:val="0"/>
        <w:keepLines w:val="0"/>
        <w:widowControl/>
        <w:numPr>
          <w:ilvl w:val="0"/>
          <w:numId w:val="12"/>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Education Level</w:t>
      </w:r>
    </w:p>
    <w:p w14:paraId="7B83F634">
      <w:pPr>
        <w:pStyle w:val="4"/>
        <w:bidi w:val="0"/>
        <w:jc w:val="both"/>
        <w:rPr>
          <w:rFonts w:hint="default"/>
        </w:rPr>
      </w:pPr>
      <w:bookmarkStart w:id="13" w:name="_Toc10748"/>
      <w:r>
        <w:rPr>
          <w:rFonts w:hint="default"/>
        </w:rPr>
        <w:t>2.2 Data Preparation</w:t>
      </w:r>
      <w:bookmarkEnd w:id="13"/>
    </w:p>
    <w:p w14:paraId="3F403B1D">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data-set</w:t>
      </w:r>
      <w:r>
        <w:rPr>
          <w:rFonts w:hint="default" w:ascii="Times New Roman" w:hAnsi="Times New Roman" w:cs="Times New Roman"/>
          <w:sz w:val="24"/>
          <w:szCs w:val="24"/>
        </w:rPr>
        <w:t xml:space="preserve"> was cleaned and transformed using Excel.</w:t>
      </w:r>
    </w:p>
    <w:p w14:paraId="626E5B27">
      <w:pPr>
        <w:bidi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Steps Taken:</w:t>
      </w:r>
    </w:p>
    <w:p w14:paraId="1E3961E1">
      <w:pPr>
        <w:pStyle w:val="4"/>
        <w:keepNext w:val="0"/>
        <w:keepLines w:val="0"/>
        <w:widowControl/>
        <w:suppressLineNumbers w:val="0"/>
        <w:spacing w:line="360" w:lineRule="auto"/>
        <w:jc w:val="both"/>
        <w:rPr>
          <w:rFonts w:hint="default" w:ascii="Times New Roman" w:hAnsi="Times New Roman" w:cs="Times New Roman"/>
          <w:b w:val="0"/>
          <w:bCs w:val="0"/>
          <w:sz w:val="24"/>
          <w:szCs w:val="24"/>
        </w:rPr>
      </w:pPr>
      <w:bookmarkStart w:id="14" w:name="_Toc24743"/>
      <w:r>
        <w:rPr>
          <w:rFonts w:hint="default" w:ascii="Times New Roman" w:hAnsi="Times New Roman" w:cs="Times New Roman"/>
          <w:b w:val="0"/>
          <w:bCs w:val="0"/>
          <w:sz w:val="24"/>
          <w:szCs w:val="24"/>
        </w:rPr>
        <w:t>Removed duplicate records</w:t>
      </w:r>
      <w:bookmarkEnd w:id="14"/>
    </w:p>
    <w:p w14:paraId="643D9F26">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Checked for missing values</w:t>
      </w:r>
    </w:p>
    <w:p w14:paraId="1555CECC">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Standardized categorical values</w:t>
      </w:r>
    </w:p>
    <w:p w14:paraId="2064A86E">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Created calculated columns for risk scoring</w:t>
      </w:r>
    </w:p>
    <w:p w14:paraId="151161D8">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Developed DAX measures for KPIs</w:t>
      </w:r>
    </w:p>
    <w:p w14:paraId="5DE05B7A">
      <w:pPr>
        <w:keepNext w:val="0"/>
        <w:keepLines w:val="0"/>
        <w:widowControl/>
        <w:suppressLineNumbers w:val="0"/>
        <w:spacing w:line="360" w:lineRule="auto"/>
        <w:jc w:val="both"/>
        <w:rPr>
          <w:rFonts w:hint="default" w:ascii="Times New Roman" w:hAnsi="Times New Roman" w:cs="Times New Roman"/>
          <w:sz w:val="24"/>
          <w:szCs w:val="24"/>
        </w:rPr>
      </w:pPr>
    </w:p>
    <w:p w14:paraId="18805601">
      <w:pPr>
        <w:keepNext w:val="0"/>
        <w:keepLines w:val="0"/>
        <w:widowControl/>
        <w:suppressLineNumbers w:val="0"/>
        <w:spacing w:line="360" w:lineRule="auto"/>
        <w:jc w:val="both"/>
        <w:rPr>
          <w:rFonts w:hint="default" w:ascii="Times New Roman" w:hAnsi="Times New Roman" w:cs="Times New Roman"/>
          <w:sz w:val="24"/>
          <w:szCs w:val="24"/>
        </w:rPr>
      </w:pPr>
    </w:p>
    <w:p w14:paraId="67B54FF3">
      <w:pPr>
        <w:keepNext w:val="0"/>
        <w:keepLines w:val="0"/>
        <w:widowControl/>
        <w:suppressLineNumbers w:val="0"/>
        <w:spacing w:line="360" w:lineRule="auto"/>
        <w:jc w:val="both"/>
        <w:rPr>
          <w:rFonts w:hint="default" w:ascii="Times New Roman" w:hAnsi="Times New Roman" w:cs="Times New Roman"/>
          <w:sz w:val="24"/>
          <w:szCs w:val="24"/>
        </w:rPr>
      </w:pPr>
    </w:p>
    <w:p w14:paraId="1AFD62B4">
      <w:pPr>
        <w:keepNext w:val="0"/>
        <w:keepLines w:val="0"/>
        <w:widowControl/>
        <w:suppressLineNumbers w:val="0"/>
        <w:spacing w:line="360" w:lineRule="auto"/>
        <w:jc w:val="both"/>
        <w:rPr>
          <w:rFonts w:hint="default" w:ascii="Times New Roman" w:hAnsi="Times New Roman" w:cs="Times New Roman"/>
          <w:sz w:val="24"/>
          <w:szCs w:val="24"/>
        </w:rPr>
      </w:pPr>
    </w:p>
    <w:p w14:paraId="128D7CA7">
      <w:pPr>
        <w:keepNext w:val="0"/>
        <w:keepLines w:val="0"/>
        <w:widowControl/>
        <w:suppressLineNumbers w:val="0"/>
        <w:spacing w:line="360" w:lineRule="auto"/>
        <w:jc w:val="both"/>
        <w:rPr>
          <w:rFonts w:hint="default" w:ascii="Times New Roman" w:hAnsi="Times New Roman" w:cs="Times New Roman"/>
          <w:sz w:val="24"/>
          <w:szCs w:val="24"/>
        </w:rPr>
      </w:pPr>
    </w:p>
    <w:p w14:paraId="30034706">
      <w:pPr>
        <w:keepNext w:val="0"/>
        <w:keepLines w:val="0"/>
        <w:widowControl/>
        <w:suppressLineNumbers w:val="0"/>
        <w:spacing w:line="360" w:lineRule="auto"/>
        <w:jc w:val="both"/>
        <w:rPr>
          <w:rFonts w:hint="default" w:ascii="Times New Roman" w:hAnsi="Times New Roman" w:cs="Times New Roman"/>
          <w:sz w:val="24"/>
          <w:szCs w:val="24"/>
        </w:rPr>
      </w:pPr>
    </w:p>
    <w:p w14:paraId="333B6AA4">
      <w:pPr>
        <w:keepNext w:val="0"/>
        <w:keepLines w:val="0"/>
        <w:widowControl/>
        <w:suppressLineNumbers w:val="0"/>
        <w:spacing w:line="360" w:lineRule="auto"/>
        <w:jc w:val="both"/>
        <w:rPr>
          <w:rFonts w:hint="default" w:ascii="Times New Roman" w:hAnsi="Times New Roman" w:cs="Times New Roman"/>
          <w:sz w:val="24"/>
          <w:szCs w:val="24"/>
        </w:rPr>
      </w:pPr>
    </w:p>
    <w:p w14:paraId="2C8968CF">
      <w:pPr>
        <w:keepNext w:val="0"/>
        <w:keepLines w:val="0"/>
        <w:widowControl/>
        <w:suppressLineNumbers w:val="0"/>
        <w:spacing w:line="360" w:lineRule="auto"/>
        <w:jc w:val="both"/>
        <w:rPr>
          <w:rFonts w:hint="default" w:ascii="Times New Roman" w:hAnsi="Times New Roman" w:cs="Times New Roman"/>
          <w:sz w:val="24"/>
          <w:szCs w:val="24"/>
        </w:rPr>
      </w:pPr>
    </w:p>
    <w:p w14:paraId="02C82337">
      <w:pPr>
        <w:pStyle w:val="3"/>
        <w:bidi w:val="0"/>
        <w:jc w:val="both"/>
        <w:rPr>
          <w:rFonts w:hint="default"/>
        </w:rPr>
      </w:pPr>
      <w:bookmarkStart w:id="15" w:name="_Toc7286"/>
      <w:r>
        <w:rPr>
          <w:rFonts w:hint="default"/>
        </w:rPr>
        <w:t>CHAPTER THREE: ANALYSIS &amp; FINDINGS</w:t>
      </w:r>
      <w:bookmarkEnd w:id="15"/>
    </w:p>
    <w:p w14:paraId="75715595">
      <w:pPr>
        <w:pStyle w:val="4"/>
        <w:bidi w:val="0"/>
        <w:jc w:val="both"/>
        <w:rPr>
          <w:rFonts w:hint="default"/>
        </w:rPr>
      </w:pPr>
      <w:bookmarkStart w:id="16" w:name="_Toc1799"/>
      <w:r>
        <w:rPr>
          <w:rFonts w:hint="default"/>
        </w:rPr>
        <w:t>3.1 Workforce Overview</w:t>
      </w:r>
      <w:bookmarkEnd w:id="16"/>
    </w:p>
    <w:p w14:paraId="152CB9F8">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organization maintains a balanced workforce distribution across departments, with certain departments holding larger employee populations due to operational demands.</w:t>
      </w:r>
    </w:p>
    <w:p w14:paraId="3F8F7462">
      <w:pPr>
        <w:pStyle w:val="4"/>
        <w:bidi w:val="0"/>
        <w:jc w:val="both"/>
        <w:rPr>
          <w:rFonts w:hint="default"/>
        </w:rPr>
      </w:pPr>
      <w:bookmarkStart w:id="17" w:name="_Toc29962"/>
      <w:r>
        <w:rPr>
          <w:rFonts w:hint="default"/>
        </w:rPr>
        <w:t>3.2 Attrition Analysis</w:t>
      </w:r>
      <w:bookmarkEnd w:id="17"/>
    </w:p>
    <w:p w14:paraId="777B75F3">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analysis revealed that employee attrition is significantly influenced by job satisfaction, salary, and promotion opportunities.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Employees with lower satisfaction scores were more likely to leave the organization.</w:t>
      </w:r>
    </w:p>
    <w:p w14:paraId="535176D2">
      <w:pPr>
        <w:pStyle w:val="4"/>
        <w:bidi w:val="0"/>
        <w:jc w:val="both"/>
        <w:rPr>
          <w:rFonts w:hint="default"/>
        </w:rPr>
      </w:pPr>
      <w:bookmarkStart w:id="18" w:name="_Toc19151"/>
      <w:r>
        <w:rPr>
          <w:rFonts w:hint="default"/>
        </w:rPr>
        <w:t>3.3 Salary Impact Analysis</w:t>
      </w:r>
      <w:bookmarkEnd w:id="18"/>
    </w:p>
    <w:p w14:paraId="71349868">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Salary was found to have a strong relationship with employee retention. Lower-paid employees demonstrated higher attrition rates, while higher compensation correlated with improved stability.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However, salary alone did not fully determine satisfaction, suggesting the importance of non-monetary factors.</w:t>
      </w:r>
    </w:p>
    <w:p w14:paraId="14B618C3">
      <w:pPr>
        <w:pStyle w:val="4"/>
        <w:bidi w:val="0"/>
        <w:jc w:val="both"/>
        <w:rPr>
          <w:rFonts w:hint="default"/>
        </w:rPr>
      </w:pPr>
      <w:bookmarkStart w:id="19" w:name="_Toc12099"/>
      <w:r>
        <w:rPr>
          <w:rFonts w:hint="default"/>
        </w:rPr>
        <w:t>3.4 Department-Wise Analysis</w:t>
      </w:r>
      <w:bookmarkEnd w:id="19"/>
    </w:p>
    <w:p w14:paraId="2D6A3C3B">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Departments exhibited varying performance levels.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Some departments recorded higher attrition and lower satisfaction, indicating operational challenges that require targeted intervention.</w:t>
      </w:r>
    </w:p>
    <w:p w14:paraId="3FCC28ED">
      <w:pPr>
        <w:pStyle w:val="4"/>
        <w:bidi w:val="0"/>
        <w:jc w:val="both"/>
        <w:rPr>
          <w:rFonts w:hint="default"/>
        </w:rPr>
      </w:pPr>
      <w:bookmarkStart w:id="20" w:name="_Toc16658"/>
      <w:r>
        <w:rPr>
          <w:rFonts w:hint="default"/>
        </w:rPr>
        <w:t>3.5 Promotion &amp; Career Growth Analysis</w:t>
      </w:r>
      <w:bookmarkEnd w:id="20"/>
    </w:p>
    <w:p w14:paraId="69518F73">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significant proportion of employees had not received promotions in recent years.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Lack of advancement opportunities contributed to dissatisfaction and increased turnover intentions.</w:t>
      </w:r>
    </w:p>
    <w:p w14:paraId="27B71670">
      <w:pPr>
        <w:pStyle w:val="4"/>
        <w:bidi w:val="0"/>
        <w:jc w:val="both"/>
        <w:rPr>
          <w:rFonts w:hint="default"/>
        </w:rPr>
      </w:pPr>
      <w:bookmarkStart w:id="21" w:name="_Toc15568"/>
      <w:r>
        <w:rPr>
          <w:rFonts w:hint="default"/>
        </w:rPr>
        <w:t>3.6 High-Risk Employee Identification</w:t>
      </w:r>
      <w:bookmarkEnd w:id="21"/>
    </w:p>
    <w:p w14:paraId="02EE62FF">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predictive risk model was developed using salary, satisfaction, and promotion history.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Employees categorized as high-risk showed stronger alignment with actual attrition cases, validating the effectiveness of the model.</w:t>
      </w:r>
    </w:p>
    <w:p w14:paraId="308841A2">
      <w:pPr>
        <w:pStyle w:val="85"/>
        <w:keepNext w:val="0"/>
        <w:keepLines w:val="0"/>
        <w:widowControl/>
        <w:suppressLineNumbers w:val="0"/>
        <w:spacing w:line="360" w:lineRule="auto"/>
        <w:jc w:val="both"/>
        <w:rPr>
          <w:rFonts w:hint="default" w:ascii="Times New Roman" w:hAnsi="Times New Roman" w:cs="Times New Roman"/>
          <w:sz w:val="24"/>
          <w:szCs w:val="24"/>
        </w:rPr>
      </w:pPr>
    </w:p>
    <w:p w14:paraId="712B6DE6">
      <w:pPr>
        <w:pStyle w:val="3"/>
        <w:bidi w:val="0"/>
        <w:jc w:val="both"/>
        <w:rPr>
          <w:rFonts w:hint="default"/>
        </w:rPr>
      </w:pPr>
      <w:bookmarkStart w:id="22" w:name="_Toc10754"/>
      <w:r>
        <w:rPr>
          <w:rFonts w:hint="default"/>
        </w:rPr>
        <w:t>CHAPTER FOUR: DASHBOARD DEVELOPMENT</w:t>
      </w:r>
      <w:bookmarkEnd w:id="22"/>
    </w:p>
    <w:p w14:paraId="54918758">
      <w:pPr>
        <w:pStyle w:val="4"/>
        <w:bidi w:val="0"/>
        <w:jc w:val="both"/>
        <w:rPr>
          <w:rFonts w:hint="default"/>
        </w:rPr>
      </w:pPr>
      <w:bookmarkStart w:id="23" w:name="_Toc9562"/>
      <w:r>
        <w:rPr>
          <w:rFonts w:hint="default"/>
        </w:rPr>
        <w:t>4.1 Dashboard Components</w:t>
      </w:r>
      <w:bookmarkEnd w:id="23"/>
    </w:p>
    <w:p w14:paraId="6DFA2F0F">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HR dashboard included:</w:t>
      </w:r>
    </w:p>
    <w:p w14:paraId="20261616">
      <w:pPr>
        <w:pStyle w:val="85"/>
        <w:keepNext w:val="0"/>
        <w:keepLines w:val="0"/>
        <w:widowControl/>
        <w:numPr>
          <w:ilvl w:val="0"/>
          <w:numId w:val="13"/>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Employee Count KPI</w:t>
      </w:r>
    </w:p>
    <w:p w14:paraId="38310CFC">
      <w:pPr>
        <w:pStyle w:val="85"/>
        <w:keepNext w:val="0"/>
        <w:keepLines w:val="0"/>
        <w:widowControl/>
        <w:numPr>
          <w:ilvl w:val="0"/>
          <w:numId w:val="13"/>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Attrition Rate KPI</w:t>
      </w:r>
    </w:p>
    <w:p w14:paraId="2CA5D562">
      <w:pPr>
        <w:pStyle w:val="85"/>
        <w:keepNext w:val="0"/>
        <w:keepLines w:val="0"/>
        <w:widowControl/>
        <w:numPr>
          <w:ilvl w:val="0"/>
          <w:numId w:val="13"/>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Average Salary KPI</w:t>
      </w:r>
    </w:p>
    <w:p w14:paraId="14BA3A7E">
      <w:pPr>
        <w:pStyle w:val="85"/>
        <w:keepNext w:val="0"/>
        <w:keepLines w:val="0"/>
        <w:widowControl/>
        <w:numPr>
          <w:ilvl w:val="0"/>
          <w:numId w:val="13"/>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Job Satisfaction KPI</w:t>
      </w:r>
    </w:p>
    <w:p w14:paraId="7AFD0E6C">
      <w:pPr>
        <w:pStyle w:val="85"/>
        <w:keepNext w:val="0"/>
        <w:keepLines w:val="0"/>
        <w:widowControl/>
        <w:numPr>
          <w:ilvl w:val="0"/>
          <w:numId w:val="13"/>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Promotion Rate KPI</w:t>
      </w:r>
    </w:p>
    <w:p w14:paraId="039CE8D8">
      <w:pPr>
        <w:pStyle w:val="4"/>
        <w:bidi w:val="0"/>
        <w:jc w:val="both"/>
        <w:rPr>
          <w:rFonts w:hint="default"/>
        </w:rPr>
      </w:pPr>
      <w:bookmarkStart w:id="24" w:name="_Toc32250"/>
      <w:r>
        <w:rPr>
          <w:rFonts w:hint="default"/>
        </w:rPr>
        <w:t>4.2 Visualizations</w:t>
      </w:r>
      <w:bookmarkEnd w:id="24"/>
    </w:p>
    <w:p w14:paraId="495075ED">
      <w:pPr>
        <w:pStyle w:val="85"/>
        <w:keepNext w:val="0"/>
        <w:keepLines w:val="0"/>
        <w:widowControl/>
        <w:numPr>
          <w:ilvl w:val="0"/>
          <w:numId w:val="14"/>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EMPLOYEE ATTRITION ANALYSIS DASHBOARD </w:t>
      </w:r>
      <w:bookmarkStart w:id="30" w:name="_GoBack"/>
      <w:bookmarkEnd w:id="30"/>
    </w:p>
    <w:p w14:paraId="217AC691">
      <w:pPr>
        <w:pStyle w:val="85"/>
        <w:keepNext w:val="0"/>
        <w:keepLines w:val="0"/>
        <w:widowControl/>
        <w:numPr>
          <w:ilvl w:val="0"/>
          <w:numId w:val="0"/>
        </w:numPr>
        <w:suppressLineNumbers w:val="0"/>
        <w:spacing w:line="360" w:lineRule="auto"/>
        <w:ind w:leftChars="0" w:right="0" w:rightChars="0"/>
        <w:jc w:val="both"/>
      </w:pPr>
      <w:r>
        <w:drawing>
          <wp:inline distT="0" distB="0" distL="114300" distR="114300">
            <wp:extent cx="1596390" cy="1668145"/>
            <wp:effectExtent l="4445" t="4445" r="18415" b="2286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drawing>
          <wp:inline distT="0" distB="0" distL="114300" distR="114300">
            <wp:extent cx="3605530" cy="1665605"/>
            <wp:effectExtent l="4445" t="4445" r="9525" b="6350"/>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drawing>
          <wp:inline distT="0" distB="0" distL="114300" distR="114300">
            <wp:extent cx="2708910" cy="1511935"/>
            <wp:effectExtent l="4445" t="4445" r="10795" b="7620"/>
            <wp:docPr id="5" name="Chart 4" descr="7b0a202020202263686172745265734964223a2022323032393139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drawing>
          <wp:inline distT="0" distB="0" distL="114300" distR="114300">
            <wp:extent cx="2508885" cy="1496695"/>
            <wp:effectExtent l="4445" t="4445" r="20320" b="22860"/>
            <wp:docPr id="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drawing>
          <wp:inline distT="0" distB="0" distL="114300" distR="114300">
            <wp:extent cx="5265420" cy="1601470"/>
            <wp:effectExtent l="4445" t="4445" r="6985" b="13335"/>
            <wp:docPr id="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AD78F38">
      <w:pPr>
        <w:pStyle w:val="85"/>
        <w:keepNext w:val="0"/>
        <w:keepLines w:val="0"/>
        <w:widowControl/>
        <w:numPr>
          <w:ilvl w:val="0"/>
          <w:numId w:val="0"/>
        </w:numPr>
        <w:suppressLineNumbers w:val="0"/>
        <w:spacing w:line="360" w:lineRule="auto"/>
        <w:ind w:leftChars="0" w:right="0" w:rightChars="0"/>
        <w:jc w:val="both"/>
        <w:rPr>
          <w:rFonts w:hint="default"/>
        </w:rPr>
      </w:pPr>
    </w:p>
    <w:p w14:paraId="466A5B54">
      <w:pPr>
        <w:pStyle w:val="85"/>
        <w:keepNext w:val="0"/>
        <w:keepLines w:val="0"/>
        <w:widowControl/>
        <w:numPr>
          <w:ilvl w:val="0"/>
          <w:numId w:val="14"/>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JOB SATIFACTION AND RETENTION DASHBOARD</w:t>
      </w:r>
    </w:p>
    <w:p w14:paraId="5EBCA5B7">
      <w:pPr>
        <w:pStyle w:val="85"/>
        <w:keepNext w:val="0"/>
        <w:keepLines w:val="0"/>
        <w:widowControl/>
        <w:numPr>
          <w:ilvl w:val="0"/>
          <w:numId w:val="0"/>
        </w:numPr>
        <w:suppressLineNumbers w:val="0"/>
        <w:spacing w:before="0" w:beforeAutospacing="1" w:after="0" w:afterAutospacing="1" w:line="360" w:lineRule="auto"/>
        <w:ind w:right="0" w:rightChars="0"/>
        <w:jc w:val="both"/>
      </w:pPr>
      <w:r>
        <w:drawing>
          <wp:inline distT="0" distB="0" distL="114300" distR="114300">
            <wp:extent cx="2662555" cy="2138680"/>
            <wp:effectExtent l="4445" t="4445" r="19050" b="9525"/>
            <wp:docPr id="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drawing>
          <wp:inline distT="0" distB="0" distL="114300" distR="114300">
            <wp:extent cx="2553970" cy="2132965"/>
            <wp:effectExtent l="4445" t="4445" r="13335" b="15240"/>
            <wp:docPr id="10"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drawing>
          <wp:inline distT="0" distB="0" distL="114300" distR="114300">
            <wp:extent cx="2691130" cy="2477135"/>
            <wp:effectExtent l="4445" t="4445" r="9525" b="13970"/>
            <wp:docPr id="11"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drawing>
          <wp:inline distT="0" distB="0" distL="114300" distR="114300">
            <wp:extent cx="2513965" cy="2435225"/>
            <wp:effectExtent l="5080" t="4445" r="14605" b="17780"/>
            <wp:docPr id="13"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drawing>
          <wp:inline distT="0" distB="0" distL="114300" distR="114300">
            <wp:extent cx="5273040" cy="2774950"/>
            <wp:effectExtent l="4445" t="4445" r="18415" b="20955"/>
            <wp:docPr id="9"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9E064A1">
      <w:pPr>
        <w:pStyle w:val="85"/>
        <w:keepNext w:val="0"/>
        <w:keepLines w:val="0"/>
        <w:widowControl/>
        <w:numPr>
          <w:ilvl w:val="0"/>
          <w:numId w:val="0"/>
        </w:numPr>
        <w:suppressLineNumbers w:val="0"/>
        <w:spacing w:before="0" w:beforeAutospacing="1" w:after="0" w:afterAutospacing="1" w:line="360" w:lineRule="auto"/>
        <w:ind w:right="0" w:rightChars="0"/>
        <w:jc w:val="both"/>
      </w:pPr>
    </w:p>
    <w:p w14:paraId="245189B4">
      <w:pPr>
        <w:pStyle w:val="85"/>
        <w:keepNext w:val="0"/>
        <w:keepLines w:val="0"/>
        <w:widowControl/>
        <w:numPr>
          <w:ilvl w:val="0"/>
          <w:numId w:val="0"/>
        </w:numPr>
        <w:suppressLineNumbers w:val="0"/>
        <w:spacing w:before="0" w:beforeAutospacing="1" w:after="0" w:afterAutospacing="1" w:line="360" w:lineRule="auto"/>
        <w:ind w:right="0" w:rightChars="0"/>
        <w:jc w:val="both"/>
        <w:rPr>
          <w:rFonts w:hint="default"/>
        </w:rPr>
      </w:pPr>
    </w:p>
    <w:p w14:paraId="6CA09925">
      <w:pPr>
        <w:pStyle w:val="85"/>
        <w:keepNext w:val="0"/>
        <w:keepLines w:val="0"/>
        <w:widowControl/>
        <w:numPr>
          <w:ilvl w:val="0"/>
          <w:numId w:val="14"/>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SALARY IMPACT ON EMPLOYEE BEHAVIOUR DASHBOARD </w:t>
      </w:r>
    </w:p>
    <w:p w14:paraId="7F20B7DC">
      <w:pPr>
        <w:pStyle w:val="85"/>
        <w:keepNext w:val="0"/>
        <w:keepLines w:val="0"/>
        <w:widowControl/>
        <w:numPr>
          <w:ilvl w:val="0"/>
          <w:numId w:val="0"/>
        </w:numPr>
        <w:suppressLineNumbers w:val="0"/>
        <w:spacing w:before="0" w:beforeAutospacing="1" w:after="0" w:afterAutospacing="1" w:line="360" w:lineRule="auto"/>
        <w:ind w:right="0" w:rightChars="0"/>
        <w:jc w:val="both"/>
      </w:pPr>
      <w:r>
        <w:drawing>
          <wp:inline distT="0" distB="0" distL="114300" distR="114300">
            <wp:extent cx="2357755" cy="2228850"/>
            <wp:effectExtent l="5080" t="4445" r="18415" b="14605"/>
            <wp:docPr id="14"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drawing>
          <wp:inline distT="0" distB="0" distL="114300" distR="114300">
            <wp:extent cx="2859405" cy="2229485"/>
            <wp:effectExtent l="5080" t="4445" r="12065" b="13970"/>
            <wp:docPr id="15"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drawing>
          <wp:inline distT="0" distB="0" distL="114300" distR="114300">
            <wp:extent cx="5271135" cy="2984500"/>
            <wp:effectExtent l="4445" t="4445" r="20320" b="20955"/>
            <wp:docPr id="12"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drawing>
          <wp:inline distT="0" distB="0" distL="114300" distR="114300">
            <wp:extent cx="5270500" cy="2209165"/>
            <wp:effectExtent l="4445" t="4445" r="20955" b="15240"/>
            <wp:docPr id="16"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A739BA2">
      <w:pPr>
        <w:pStyle w:val="85"/>
        <w:keepNext w:val="0"/>
        <w:keepLines w:val="0"/>
        <w:widowControl/>
        <w:numPr>
          <w:ilvl w:val="0"/>
          <w:numId w:val="0"/>
        </w:numPr>
        <w:suppressLineNumbers w:val="0"/>
        <w:spacing w:before="0" w:beforeAutospacing="1" w:after="0" w:afterAutospacing="1" w:line="360" w:lineRule="auto"/>
        <w:ind w:right="0" w:rightChars="0"/>
        <w:jc w:val="both"/>
      </w:pPr>
    </w:p>
    <w:p w14:paraId="762B8F49">
      <w:pPr>
        <w:pStyle w:val="85"/>
        <w:keepNext w:val="0"/>
        <w:keepLines w:val="0"/>
        <w:widowControl/>
        <w:numPr>
          <w:ilvl w:val="0"/>
          <w:numId w:val="0"/>
        </w:numPr>
        <w:suppressLineNumbers w:val="0"/>
        <w:spacing w:before="0" w:beforeAutospacing="1" w:after="0" w:afterAutospacing="1" w:line="360" w:lineRule="auto"/>
        <w:ind w:right="0" w:rightChars="0"/>
        <w:jc w:val="both"/>
      </w:pPr>
    </w:p>
    <w:p w14:paraId="67D7C819">
      <w:pPr>
        <w:pStyle w:val="85"/>
        <w:keepNext w:val="0"/>
        <w:keepLines w:val="0"/>
        <w:widowControl/>
        <w:numPr>
          <w:ilvl w:val="0"/>
          <w:numId w:val="14"/>
        </w:numPr>
        <w:suppressLineNumbers w:val="0"/>
        <w:spacing w:before="0" w:beforeAutospacing="1" w:after="0" w:afterAutospacing="1" w:line="360" w:lineRule="auto"/>
        <w:ind w:left="425" w:leftChars="0" w:right="0" w:righ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DEPARTMENT-WISE WORKFORCE PERFORMANCE DASHBOARD</w:t>
      </w:r>
    </w:p>
    <w:p w14:paraId="78DBD14C">
      <w:pPr>
        <w:pStyle w:val="85"/>
        <w:keepNext w:val="0"/>
        <w:keepLines w:val="0"/>
        <w:widowControl/>
        <w:numPr>
          <w:ilvl w:val="0"/>
          <w:numId w:val="0"/>
        </w:numPr>
        <w:suppressLineNumbers w:val="0"/>
        <w:spacing w:before="0" w:beforeAutospacing="1" w:after="0" w:afterAutospacing="1" w:line="360" w:lineRule="auto"/>
        <w:ind w:right="0" w:rightChars="0"/>
        <w:jc w:val="both"/>
      </w:pPr>
      <w:r>
        <w:drawing>
          <wp:inline distT="0" distB="0" distL="114300" distR="114300">
            <wp:extent cx="2719705" cy="2415540"/>
            <wp:effectExtent l="4445" t="4445" r="19050" b="18415"/>
            <wp:docPr id="18"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drawing>
          <wp:inline distT="0" distB="0" distL="114300" distR="114300">
            <wp:extent cx="2498725" cy="2429510"/>
            <wp:effectExtent l="4445" t="4445" r="11430" b="23495"/>
            <wp:docPr id="17"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drawing>
          <wp:inline distT="0" distB="0" distL="114300" distR="114300">
            <wp:extent cx="2690495" cy="2362835"/>
            <wp:effectExtent l="4445" t="4445" r="10160" b="13970"/>
            <wp:docPr id="21"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drawing>
          <wp:inline distT="0" distB="0" distL="114300" distR="114300">
            <wp:extent cx="2522220" cy="2386965"/>
            <wp:effectExtent l="4445" t="4445" r="6985" b="8890"/>
            <wp:docPr id="19"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drawing>
          <wp:inline distT="0" distB="0" distL="114300" distR="114300">
            <wp:extent cx="5271135" cy="2262505"/>
            <wp:effectExtent l="4445" t="4445" r="20320" b="19050"/>
            <wp:docPr id="20"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2A00E2E">
      <w:pPr>
        <w:pStyle w:val="85"/>
        <w:keepNext w:val="0"/>
        <w:keepLines w:val="0"/>
        <w:widowControl/>
        <w:numPr>
          <w:ilvl w:val="0"/>
          <w:numId w:val="0"/>
        </w:numPr>
        <w:suppressLineNumbers w:val="0"/>
        <w:spacing w:before="0" w:beforeAutospacing="1" w:after="0" w:afterAutospacing="1" w:line="360" w:lineRule="auto"/>
        <w:ind w:right="0" w:rightChars="0"/>
        <w:jc w:val="both"/>
        <w:rPr>
          <w:rFonts w:hint="default"/>
        </w:rPr>
      </w:pPr>
    </w:p>
    <w:p w14:paraId="397A0344">
      <w:pPr>
        <w:pStyle w:val="85"/>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cs="Times New Roman"/>
          <w:sz w:val="24"/>
          <w:szCs w:val="24"/>
        </w:rPr>
      </w:pPr>
    </w:p>
    <w:p w14:paraId="2050F169">
      <w:pPr>
        <w:pStyle w:val="85"/>
        <w:keepNext w:val="0"/>
        <w:keepLines w:val="0"/>
        <w:widowControl/>
        <w:numPr>
          <w:ilvl w:val="0"/>
          <w:numId w:val="14"/>
        </w:numPr>
        <w:suppressLineNumbers w:val="0"/>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Table PROMOTION AND CAREER GROWTH ANLYSIS DASHBOARD </w:t>
      </w:r>
    </w:p>
    <w:p w14:paraId="5AAA9D27">
      <w:pPr>
        <w:pStyle w:val="85"/>
        <w:keepNext w:val="0"/>
        <w:keepLines w:val="0"/>
        <w:widowControl/>
        <w:numPr>
          <w:ilvl w:val="0"/>
          <w:numId w:val="0"/>
        </w:numPr>
        <w:suppressLineNumbers w:val="0"/>
        <w:spacing w:before="0" w:beforeAutospacing="1" w:after="0" w:afterAutospacing="1" w:line="360" w:lineRule="auto"/>
        <w:ind w:right="0" w:rightChars="0"/>
        <w:jc w:val="both"/>
      </w:pPr>
      <w:r>
        <w:drawing>
          <wp:inline distT="0" distB="0" distL="114300" distR="114300">
            <wp:extent cx="2712720" cy="1853565"/>
            <wp:effectExtent l="4445" t="4445" r="6985" b="8890"/>
            <wp:docPr id="22"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drawing>
          <wp:inline distT="0" distB="0" distL="114300" distR="114300">
            <wp:extent cx="2470150" cy="1825625"/>
            <wp:effectExtent l="5080" t="4445" r="20320" b="17780"/>
            <wp:docPr id="24"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drawing>
          <wp:inline distT="0" distB="0" distL="114300" distR="114300">
            <wp:extent cx="2732405" cy="2564130"/>
            <wp:effectExtent l="4445" t="4445" r="6350" b="22225"/>
            <wp:docPr id="26"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r>
        <w:drawing>
          <wp:inline distT="0" distB="0" distL="114300" distR="114300">
            <wp:extent cx="2465705" cy="2545715"/>
            <wp:effectExtent l="4445" t="4445" r="6350" b="21590"/>
            <wp:docPr id="25"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drawing>
          <wp:inline distT="0" distB="0" distL="114300" distR="114300">
            <wp:extent cx="5273675" cy="2821940"/>
            <wp:effectExtent l="4445" t="4445" r="17780" b="12065"/>
            <wp:docPr id="27"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98E7126">
      <w:pPr>
        <w:pStyle w:val="85"/>
        <w:keepNext w:val="0"/>
        <w:keepLines w:val="0"/>
        <w:widowControl/>
        <w:numPr>
          <w:ilvl w:val="0"/>
          <w:numId w:val="0"/>
        </w:numPr>
        <w:suppressLineNumbers w:val="0"/>
        <w:spacing w:before="0" w:beforeAutospacing="1" w:after="0" w:afterAutospacing="1" w:line="360" w:lineRule="auto"/>
        <w:ind w:right="0" w:rightChars="0"/>
        <w:jc w:val="both"/>
      </w:pPr>
    </w:p>
    <w:p w14:paraId="5A73A274">
      <w:pPr>
        <w:pStyle w:val="85"/>
        <w:keepNext w:val="0"/>
        <w:keepLines w:val="0"/>
        <w:widowControl/>
        <w:numPr>
          <w:ilvl w:val="0"/>
          <w:numId w:val="0"/>
        </w:numPr>
        <w:suppressLineNumbers w:val="0"/>
        <w:spacing w:before="0" w:beforeAutospacing="1" w:after="0" w:afterAutospacing="1" w:line="360" w:lineRule="auto"/>
        <w:ind w:right="0" w:rightChars="0"/>
        <w:jc w:val="both"/>
      </w:pPr>
    </w:p>
    <w:p w14:paraId="7FD7215F">
      <w:pPr>
        <w:pStyle w:val="85"/>
        <w:keepNext w:val="0"/>
        <w:keepLines w:val="0"/>
        <w:widowControl/>
        <w:numPr>
          <w:ilvl w:val="0"/>
          <w:numId w:val="14"/>
        </w:numPr>
        <w:suppressLineNumbers w:val="0"/>
        <w:spacing w:before="0" w:beforeAutospacing="1" w:after="0" w:afterAutospacing="1" w:line="360" w:lineRule="auto"/>
        <w:ind w:left="425" w:leftChars="0" w:right="0" w:rightChars="0" w:hanging="425" w:firstLineChars="0"/>
        <w:jc w:val="both"/>
        <w:rPr>
          <w:rFonts w:hint="default"/>
          <w:lang w:val="en-US"/>
        </w:rPr>
      </w:pPr>
      <w:r>
        <w:rPr>
          <w:rFonts w:hint="default"/>
          <w:lang w:val="en-US"/>
        </w:rPr>
        <w:t xml:space="preserve"> EMPLOYEES LIKELY TO LEAVE </w:t>
      </w:r>
    </w:p>
    <w:p w14:paraId="20074EE8">
      <w:pPr>
        <w:pStyle w:val="85"/>
        <w:keepNext w:val="0"/>
        <w:keepLines w:val="0"/>
        <w:widowControl/>
        <w:numPr>
          <w:ilvl w:val="0"/>
          <w:numId w:val="0"/>
        </w:numPr>
        <w:suppressLineNumbers w:val="0"/>
        <w:spacing w:before="0" w:beforeAutospacing="1" w:after="0" w:afterAutospacing="1" w:line="360" w:lineRule="auto"/>
        <w:ind w:right="0" w:rightChars="0"/>
        <w:jc w:val="both"/>
      </w:pPr>
      <w:r>
        <w:drawing>
          <wp:inline distT="0" distB="0" distL="114300" distR="114300">
            <wp:extent cx="5135880" cy="2684145"/>
            <wp:effectExtent l="4445" t="4445" r="22225" b="16510"/>
            <wp:docPr id="28"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w:drawing>
          <wp:inline distT="0" distB="0" distL="114300" distR="114300">
            <wp:extent cx="5168265" cy="2551430"/>
            <wp:effectExtent l="4445" t="4445" r="8890" b="15875"/>
            <wp:docPr id="29"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AF2A56E">
      <w:pPr>
        <w:pStyle w:val="85"/>
        <w:keepNext w:val="0"/>
        <w:keepLines w:val="0"/>
        <w:widowControl/>
        <w:numPr>
          <w:ilvl w:val="0"/>
          <w:numId w:val="0"/>
        </w:numPr>
        <w:suppressLineNumbers w:val="0"/>
        <w:spacing w:before="0" w:beforeAutospacing="1" w:after="0" w:afterAutospacing="1" w:line="360" w:lineRule="auto"/>
        <w:ind w:right="0" w:rightChars="0"/>
        <w:jc w:val="both"/>
        <w:rPr>
          <w:rFonts w:hint="default"/>
          <w:lang w:val="en-US"/>
        </w:rPr>
      </w:pPr>
    </w:p>
    <w:p w14:paraId="14040CF6">
      <w:pPr>
        <w:pStyle w:val="4"/>
        <w:bidi w:val="0"/>
        <w:jc w:val="both"/>
        <w:rPr>
          <w:rFonts w:hint="default"/>
        </w:rPr>
      </w:pPr>
      <w:bookmarkStart w:id="25" w:name="_Toc6616"/>
      <w:r>
        <w:rPr>
          <w:rFonts w:hint="default"/>
        </w:rPr>
        <w:t>4.3 Dashboard Value</w:t>
      </w:r>
      <w:bookmarkEnd w:id="25"/>
    </w:p>
    <w:p w14:paraId="764B8040">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dashboard provides management with real-time workforce insights for proactive decision-making.</w:t>
      </w:r>
    </w:p>
    <w:p w14:paraId="03FCCCE9">
      <w:pPr>
        <w:pStyle w:val="85"/>
        <w:keepNext w:val="0"/>
        <w:keepLines w:val="0"/>
        <w:widowControl/>
        <w:suppressLineNumbers w:val="0"/>
        <w:spacing w:line="360" w:lineRule="auto"/>
        <w:jc w:val="both"/>
        <w:rPr>
          <w:rFonts w:hint="default" w:ascii="Times New Roman" w:hAnsi="Times New Roman" w:cs="Times New Roman"/>
          <w:sz w:val="24"/>
          <w:szCs w:val="24"/>
        </w:rPr>
      </w:pPr>
    </w:p>
    <w:p w14:paraId="7E792C5F">
      <w:pPr>
        <w:pStyle w:val="85"/>
        <w:keepNext w:val="0"/>
        <w:keepLines w:val="0"/>
        <w:widowControl/>
        <w:suppressLineNumbers w:val="0"/>
        <w:spacing w:line="360" w:lineRule="auto"/>
        <w:jc w:val="both"/>
        <w:rPr>
          <w:rFonts w:hint="default" w:ascii="Times New Roman" w:hAnsi="Times New Roman" w:cs="Times New Roman"/>
          <w:sz w:val="24"/>
          <w:szCs w:val="24"/>
        </w:rPr>
      </w:pPr>
    </w:p>
    <w:p w14:paraId="6CD7D726">
      <w:pPr>
        <w:pStyle w:val="3"/>
        <w:bidi w:val="0"/>
        <w:jc w:val="left"/>
        <w:rPr>
          <w:rFonts w:hint="default"/>
        </w:rPr>
      </w:pPr>
      <w:bookmarkStart w:id="26" w:name="_Toc1007"/>
      <w:r>
        <w:rPr>
          <w:rFonts w:hint="default"/>
        </w:rPr>
        <w:t>CHAPTER FIVE: CONCLUSION &amp; RECOMMENDATIONS</w:t>
      </w:r>
      <w:bookmarkEnd w:id="26"/>
    </w:p>
    <w:p w14:paraId="0CFFDCF8">
      <w:pPr>
        <w:pStyle w:val="4"/>
        <w:bidi w:val="0"/>
        <w:jc w:val="both"/>
        <w:rPr>
          <w:rFonts w:hint="default"/>
        </w:rPr>
      </w:pPr>
      <w:bookmarkStart w:id="27" w:name="_Toc16322"/>
      <w:r>
        <w:rPr>
          <w:rFonts w:hint="default"/>
        </w:rPr>
        <w:t>5.1 Conclusion</w:t>
      </w:r>
      <w:bookmarkEnd w:id="27"/>
    </w:p>
    <w:p w14:paraId="77D170E1">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project demonstrates the value of HR analytics in understanding workforce behavior and improving organizational decision-making.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analysis revealed that employee attrition is driven by a combination of compensation, satisfaction, and career growth opportunities. Departments with lower satisfaction and fewer advancement opportunities experienced greater workforce instability.</w:t>
      </w:r>
    </w:p>
    <w:p w14:paraId="0916E8B7">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predictive risk model further strengthened the project by identifying employees at high risk of leaving, allowing proactive intervention.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Overall, HR analytics provides organizations with the tools to create data-driven workforce strategies that improve retention, engagement, and performance.</w:t>
      </w:r>
    </w:p>
    <w:p w14:paraId="3848E531">
      <w:pPr>
        <w:pStyle w:val="4"/>
        <w:bidi w:val="0"/>
        <w:jc w:val="both"/>
        <w:rPr>
          <w:rFonts w:hint="default"/>
        </w:rPr>
      </w:pPr>
      <w:bookmarkStart w:id="28" w:name="_Toc17524"/>
      <w:r>
        <w:rPr>
          <w:rFonts w:hint="default"/>
        </w:rPr>
        <w:t>5.2 Recommendations</w:t>
      </w:r>
      <w:bookmarkEnd w:id="28"/>
    </w:p>
    <w:p w14:paraId="4C04694D">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Organizations should implement competitive salary structures, strengthen employee engagement programs, and establish transparent promotion policies.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Departments with high attrition should receive targeted support through leadership training and workload management initiatives.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Regular workforce analytics reviews should be integrated into HR strategy to monitor risks and improve retention efforts.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proactive risk monitoring system should be adopted to identify and support high-risk employees before turnover occurs.</w:t>
      </w:r>
    </w:p>
    <w:p w14:paraId="4C659D6A">
      <w:pPr>
        <w:pStyle w:val="85"/>
        <w:keepNext w:val="0"/>
        <w:keepLines w:val="0"/>
        <w:widowControl/>
        <w:suppressLineNumbers w:val="0"/>
        <w:spacing w:line="360" w:lineRule="auto"/>
        <w:jc w:val="both"/>
        <w:rPr>
          <w:rFonts w:hint="default" w:ascii="Times New Roman" w:hAnsi="Times New Roman" w:cs="Times New Roman"/>
          <w:sz w:val="24"/>
          <w:szCs w:val="24"/>
        </w:rPr>
      </w:pPr>
    </w:p>
    <w:p w14:paraId="538ED014">
      <w:pPr>
        <w:pStyle w:val="3"/>
        <w:bidi w:val="0"/>
        <w:jc w:val="both"/>
        <w:rPr>
          <w:rFonts w:hint="default"/>
        </w:rPr>
      </w:pPr>
      <w:bookmarkStart w:id="29" w:name="_Toc23181"/>
      <w:r>
        <w:rPr>
          <w:rFonts w:hint="default"/>
        </w:rPr>
        <w:t>PROJECT IMPACT</w:t>
      </w:r>
      <w:bookmarkEnd w:id="29"/>
    </w:p>
    <w:p w14:paraId="767D0E56">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project positions the analyst as a business-focused data professional capable of solving real organizational problems using workforce data.</w:t>
      </w:r>
    </w:p>
    <w:p w14:paraId="64B03DB6">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It demonstrates skills in:</w:t>
      </w:r>
    </w:p>
    <w:p w14:paraId="335D499A">
      <w:pPr>
        <w:pStyle w:val="85"/>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Data Cleaning</w:t>
      </w:r>
    </w:p>
    <w:p w14:paraId="6A78BEE8">
      <w:pPr>
        <w:pStyle w:val="85"/>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Business Intelligence</w:t>
      </w:r>
    </w:p>
    <w:p w14:paraId="4AF5A8D9">
      <w:pPr>
        <w:pStyle w:val="85"/>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Dashboard Development</w:t>
      </w:r>
    </w:p>
    <w:p w14:paraId="28DF0925">
      <w:pPr>
        <w:pStyle w:val="85"/>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Predictive Modeling</w:t>
      </w:r>
    </w:p>
    <w:p w14:paraId="2CB003E2">
      <w:pPr>
        <w:pStyle w:val="85"/>
        <w:keepNext w:val="0"/>
        <w:keepLines w:val="0"/>
        <w:widowControl/>
        <w:suppressLineNumbers w:val="0"/>
        <w:spacing w:line="360" w:lineRule="auto"/>
        <w:ind w:firstLine="720" w:firstLineChars="300"/>
        <w:jc w:val="both"/>
        <w:rPr>
          <w:rFonts w:hint="default" w:ascii="Times New Roman" w:hAnsi="Times New Roman" w:cs="Times New Roman"/>
          <w:sz w:val="24"/>
          <w:szCs w:val="24"/>
        </w:rPr>
      </w:pPr>
      <w:r>
        <w:rPr>
          <w:rFonts w:hint="default" w:ascii="Times New Roman" w:hAnsi="Times New Roman" w:cs="Times New Roman"/>
          <w:sz w:val="24"/>
          <w:szCs w:val="24"/>
        </w:rPr>
        <w:t>Strategic Recommendation</w:t>
      </w:r>
    </w:p>
    <w:p w14:paraId="47E3B8E2">
      <w:pPr>
        <w:spacing w:line="360" w:lineRule="auto"/>
        <w:jc w:val="both"/>
        <w:rPr>
          <w:rFonts w:hint="default" w:ascii="Times New Roman" w:hAnsi="Times New Roman" w:cs="Times New Roman"/>
          <w:sz w:val="24"/>
          <w:szCs w:val="24"/>
        </w:rPr>
      </w:pPr>
    </w:p>
    <w:p w14:paraId="3948C5FD">
      <w:pPr>
        <w:spacing w:line="360" w:lineRule="auto"/>
        <w:jc w:val="both"/>
        <w:rPr>
          <w:rFonts w:hint="default" w:ascii="Times New Roman" w:hAnsi="Times New Roman" w:cs="Times New Roman"/>
          <w:sz w:val="24"/>
          <w:szCs w:val="24"/>
        </w:rPr>
      </w:pPr>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8BBFD">
    <w:pPr>
      <w:pStyle w:val="37"/>
      <w:bidi w:val="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7E94DC">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267E94DC">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7FCBB">
    <w:pPr>
      <w:pStyle w:val="40"/>
    </w:pPr>
    <w:r>
      <w:rPr>
        <w:sz w:val="18"/>
      </w:rPr>
      <w:pict>
        <v:shape id="PowerPlusWaterMarkObject31882" o:spid="_x0000_s4097" o:spt="136" type="#_x0000_t136" style="position:absolute;left:0pt;height:80.65pt;width:415.3pt;mso-position-horizontal:center;mso-position-horizontal-relative:margin;mso-position-vertical:center;mso-position-vertical-relative:margin;z-index:-251656192;mso-width-relative:page;mso-height-relative:page;" fillcolor="#C0C0C0" filled="t" stroked="f" coordsize="21600,21600" adj="10800">
          <v:path/>
          <v:fill on="t" opacity="32768f" focussize="0,0"/>
          <v:stroke on="f"/>
          <v:imagedata o:title=""/>
          <o:lock v:ext="edit" aspectratio="t"/>
          <v:textpath on="t" fitshape="t" fitpath="t" trim="t" xscale="f" string="STANISLAUCE" style="font-family:Microsoft YaHei;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73C53A"/>
    <w:multiLevelType w:val="singleLevel"/>
    <w:tmpl w:val="A573C53A"/>
    <w:lvl w:ilvl="0" w:tentative="0">
      <w:start w:val="1"/>
      <w:numFmt w:val="decimal"/>
      <w:lvlText w:val="%1."/>
      <w:lvlJc w:val="left"/>
      <w:pPr>
        <w:tabs>
          <w:tab w:val="left" w:pos="425"/>
        </w:tabs>
        <w:ind w:left="425" w:leftChars="0" w:hanging="425" w:firstLineChars="0"/>
      </w:pPr>
      <w:rPr>
        <w:rFonts w:hint="default"/>
      </w:rPr>
    </w:lvl>
  </w:abstractNum>
  <w:abstractNum w:abstractNumId="1">
    <w:nsid w:val="C3F96828"/>
    <w:multiLevelType w:val="singleLevel"/>
    <w:tmpl w:val="C3F968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25A584E2"/>
    <w:multiLevelType w:val="singleLevel"/>
    <w:tmpl w:val="25A584E2"/>
    <w:lvl w:ilvl="0" w:tentative="0">
      <w:start w:val="1"/>
      <w:numFmt w:val="upperRoman"/>
      <w:lvlText w:val="%1."/>
      <w:lvlJc w:val="left"/>
      <w:pPr>
        <w:tabs>
          <w:tab w:val="left" w:pos="425"/>
        </w:tabs>
        <w:ind w:left="425" w:leftChars="0" w:hanging="425" w:firstLineChars="0"/>
      </w:pPr>
      <w:rPr>
        <w:rFonts w:hint="default"/>
      </w:rPr>
    </w:lvl>
  </w:abstractNum>
  <w:abstractNum w:abstractNumId="13">
    <w:nsid w:val="2BA11F7A"/>
    <w:multiLevelType w:val="singleLevel"/>
    <w:tmpl w:val="2BA11F7A"/>
    <w:lvl w:ilvl="0" w:tentative="0">
      <w:start w:val="1"/>
      <w:numFmt w:val="upperLetter"/>
      <w:lvlText w:val="%1."/>
      <w:lvlJc w:val="left"/>
      <w:pPr>
        <w:tabs>
          <w:tab w:val="left" w:pos="425"/>
        </w:tabs>
        <w:ind w:left="425" w:leftChars="0" w:hanging="425" w:firstLineChars="0"/>
      </w:pPr>
      <w:rPr>
        <w:rFonts w:hint="default"/>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hdrShapeDefaults>
    <o:shapelayout v:ext="edit">
      <o:idmap v:ext="edit" data="3,4"/>
    </o:shapelayout>
  </w:hdrShapeDefault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2C1E3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52E84"/>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5596CCD"/>
    <w:rsid w:val="27102AA5"/>
    <w:rsid w:val="317678C5"/>
    <w:rsid w:val="38177704"/>
    <w:rsid w:val="4D176FE7"/>
    <w:rsid w:val="501E0480"/>
    <w:rsid w:val="5AA5312D"/>
    <w:rsid w:val="6E401570"/>
    <w:rsid w:val="762C1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center"/>
      <w:outlineLvl w:val="0"/>
    </w:pPr>
    <w:rPr>
      <w:rFonts w:hint="default" w:ascii="Times New Roman" w:hAnsi="Times New Roman" w:eastAsia="SimSun" w:cs="SimSun"/>
      <w:b/>
      <w:bCs/>
      <w:kern w:val="44"/>
      <w:sz w:val="36"/>
      <w:szCs w:val="48"/>
      <w:lang w:val="en-US" w:eastAsia="zh-CN" w:bidi="ar"/>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kern w:val="0"/>
      <w:sz w:val="32"/>
      <w:szCs w:val="36"/>
      <w:lang w:val="en-US" w:eastAsia="zh-CN" w:bidi="ar"/>
    </w:rPr>
  </w:style>
  <w:style w:type="paragraph" w:styleId="4">
    <w:name w:val="heading 3"/>
    <w:next w:val="1"/>
    <w:unhideWhenUsed/>
    <w:qFormat/>
    <w:uiPriority w:val="0"/>
    <w:pPr>
      <w:spacing w:before="0" w:beforeAutospacing="1" w:after="0" w:afterAutospacing="1"/>
      <w:jc w:val="left"/>
      <w:outlineLvl w:val="2"/>
    </w:pPr>
    <w:rPr>
      <w:rFonts w:hint="default" w:ascii="Times New Roman" w:hAnsi="Times New Roman" w:eastAsia="SimSun" w:cs="SimSun"/>
      <w:b/>
      <w:bCs/>
      <w:kern w:val="0"/>
      <w:sz w:val="28"/>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chart" Target="charts/chart4.xml"/><Relationship Id="rId8" Type="http://schemas.openxmlformats.org/officeDocument/2006/relationships/chart" Target="charts/chart3.xml"/><Relationship Id="rId7" Type="http://schemas.openxmlformats.org/officeDocument/2006/relationships/chart" Target="charts/chart2.xml"/><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chart" Target="charts/chart26.xml"/><Relationship Id="rId30" Type="http://schemas.openxmlformats.org/officeDocument/2006/relationships/chart" Target="charts/chart25.xml"/><Relationship Id="rId3" Type="http://schemas.openxmlformats.org/officeDocument/2006/relationships/header" Target="header1.xml"/><Relationship Id="rId29" Type="http://schemas.openxmlformats.org/officeDocument/2006/relationships/chart" Target="charts/chart24.xml"/><Relationship Id="rId28" Type="http://schemas.openxmlformats.org/officeDocument/2006/relationships/chart" Target="charts/chart23.xml"/><Relationship Id="rId27" Type="http://schemas.openxmlformats.org/officeDocument/2006/relationships/chart" Target="charts/chart22.xml"/><Relationship Id="rId26" Type="http://schemas.openxmlformats.org/officeDocument/2006/relationships/chart" Target="charts/chart21.xml"/><Relationship Id="rId25" Type="http://schemas.openxmlformats.org/officeDocument/2006/relationships/chart" Target="charts/chart20.xml"/><Relationship Id="rId24" Type="http://schemas.openxmlformats.org/officeDocument/2006/relationships/chart" Target="charts/chart19.xml"/><Relationship Id="rId23" Type="http://schemas.openxmlformats.org/officeDocument/2006/relationships/chart" Target="charts/chart18.xml"/><Relationship Id="rId22" Type="http://schemas.openxmlformats.org/officeDocument/2006/relationships/chart" Target="charts/chart17.xml"/><Relationship Id="rId21" Type="http://schemas.openxmlformats.org/officeDocument/2006/relationships/chart" Target="charts/chart16.xml"/><Relationship Id="rId20" Type="http://schemas.openxmlformats.org/officeDocument/2006/relationships/chart" Target="charts/chart15.xml"/><Relationship Id="rId2" Type="http://schemas.openxmlformats.org/officeDocument/2006/relationships/settings" Target="settings.xml"/><Relationship Id="rId19" Type="http://schemas.openxmlformats.org/officeDocument/2006/relationships/chart" Target="charts/chart14.xml"/><Relationship Id="rId18" Type="http://schemas.openxmlformats.org/officeDocument/2006/relationships/chart" Target="charts/chart13.xml"/><Relationship Id="rId17" Type="http://schemas.openxmlformats.org/officeDocument/2006/relationships/chart" Target="charts/chart12.xml"/><Relationship Id="rId16" Type="http://schemas.openxmlformats.org/officeDocument/2006/relationships/chart" Target="charts/chart11.xml"/><Relationship Id="rId15" Type="http://schemas.openxmlformats.org/officeDocument/2006/relationships/chart" Target="charts/chart10.xml"/><Relationship Id="rId14" Type="http://schemas.openxmlformats.org/officeDocument/2006/relationships/chart" Target="charts/chart9.xml"/><Relationship Id="rId13" Type="http://schemas.openxmlformats.org/officeDocument/2006/relationships/chart" Target="charts/chart8.xml"/><Relationship Id="rId12" Type="http://schemas.openxmlformats.org/officeDocument/2006/relationships/chart" Target="charts/chart7.xml"/><Relationship Id="rId11" Type="http://schemas.openxmlformats.org/officeDocument/2006/relationships/chart" Target="charts/chart6.xml"/><Relationship Id="rId10" Type="http://schemas.openxmlformats.org/officeDocument/2006/relationships/chart" Target="charts/chart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C:\Users\Stanislauce\Desktop\Projects\projj\hr_workforce_analytics_dataset.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Stanislauce\Desktop\Projects\projj\hr_workforce_analytics_dataset.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Stanislauce\Desktop\Projects\projj\hr_workforce_analytics_dataset.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Stanislauce\Desktop\Projects\projj\hr_workforce_analytics_dataset.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Stanislauce\Desktop\Projects\projj\hr_workforce_analytics_dataset.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Stanislauce\Desktop\Projects\projj\hr_workforce_analytics_dataset.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C:\Users\Stanislauce\Desktop\Projects\projj\hr_workforce_analytics_dataset.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Stanislauce\Desktop\Projects\projj\hr_workforce_analytics_dataset.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Stanislauce\Desktop\Projects\projj\hr_workforce_analytics_dataset.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Stanislauce\Desktop\Projects\projj\hr_workforce_analytics_dataset.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Stanislauce\Desktop\Projects\projj\hr_workforce_analytics_dataset.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Stanislauce\Desktop\Projects\projj\hr_workforce_analytics_dataset.xlsx"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Stanislauce\Desktop\Projects\projj\hr_workforce_analytics_dataset.xlsx" TargetMode="External"/></Relationships>
</file>

<file path=word/charts/_rels/chart14.xml.rels><?xml version="1.0" encoding="UTF-8" standalone="yes"?>
<Relationships xmlns="http://schemas.openxmlformats.org/package/2006/relationships"><Relationship Id="rId3" Type="http://schemas.microsoft.com/office/2011/relationships/chartColorStyle" Target="colors23.xml"/><Relationship Id="rId2" Type="http://schemas.microsoft.com/office/2011/relationships/chartStyle" Target="style23.xml"/><Relationship Id="rId1" Type="http://schemas.openxmlformats.org/officeDocument/2006/relationships/oleObject" Target="file:///C:\Users\Stanislauce\Desktop\Projects\projj\hr_workforce_analytics_dataset.xlsx" TargetMode="External"/></Relationships>
</file>

<file path=word/charts/_rels/chart15.xml.rels><?xml version="1.0" encoding="UTF-8" standalone="yes"?>
<Relationships xmlns="http://schemas.openxmlformats.org/package/2006/relationships"><Relationship Id="rId3" Type="http://schemas.microsoft.com/office/2011/relationships/chartColorStyle" Target="colors18.xml"/><Relationship Id="rId2" Type="http://schemas.microsoft.com/office/2011/relationships/chartStyle" Target="style18.xml"/><Relationship Id="rId1" Type="http://schemas.openxmlformats.org/officeDocument/2006/relationships/oleObject" Target="file:///C:\Users\Stanislauce\Desktop\Projects\projj\hr_workforce_analytics_dataset.xlsx" TargetMode="External"/></Relationships>
</file>

<file path=word/charts/_rels/chart16.xml.rels><?xml version="1.0" encoding="UTF-8" standalone="yes"?>
<Relationships xmlns="http://schemas.openxmlformats.org/package/2006/relationships"><Relationship Id="rId3" Type="http://schemas.microsoft.com/office/2011/relationships/chartColorStyle" Target="colors21.xml"/><Relationship Id="rId2" Type="http://schemas.microsoft.com/office/2011/relationships/chartStyle" Target="style21.xml"/><Relationship Id="rId1" Type="http://schemas.openxmlformats.org/officeDocument/2006/relationships/oleObject" Target="file:///C:\Users\Stanislauce\Desktop\Projects\projj\hr_workforce_analytics_dataset.xlsx" TargetMode="External"/></Relationships>
</file>

<file path=word/charts/_rels/chart17.xml.rels><?xml version="1.0" encoding="UTF-8" standalone="yes"?>
<Relationships xmlns="http://schemas.openxmlformats.org/package/2006/relationships"><Relationship Id="rId3" Type="http://schemas.microsoft.com/office/2011/relationships/chartColorStyle" Target="colors15.xml"/><Relationship Id="rId2" Type="http://schemas.microsoft.com/office/2011/relationships/chartStyle" Target="style15.xml"/><Relationship Id="rId1" Type="http://schemas.openxmlformats.org/officeDocument/2006/relationships/oleObject" Target="file:///C:\Users\Stanislauce\Desktop\Projects\projj\hr_workforce_analytics_dataset.xlsx" TargetMode="External"/></Relationships>
</file>

<file path=word/charts/_rels/chart18.xml.rels><?xml version="1.0" encoding="UTF-8" standalone="yes"?>
<Relationships xmlns="http://schemas.openxmlformats.org/package/2006/relationships"><Relationship Id="rId3" Type="http://schemas.microsoft.com/office/2011/relationships/chartColorStyle" Target="colors19.xml"/><Relationship Id="rId2" Type="http://schemas.microsoft.com/office/2011/relationships/chartStyle" Target="style19.xml"/><Relationship Id="rId1" Type="http://schemas.openxmlformats.org/officeDocument/2006/relationships/oleObject" Target="file:///C:\Users\Stanislauce\Desktop\Projects\projj\hr_workforce_analytics_dataset.xlsx" TargetMode="External"/></Relationships>
</file>

<file path=word/charts/_rels/chart19.xml.rels><?xml version="1.0" encoding="UTF-8" standalone="yes"?>
<Relationships xmlns="http://schemas.openxmlformats.org/package/2006/relationships"><Relationship Id="rId3" Type="http://schemas.microsoft.com/office/2011/relationships/chartColorStyle" Target="colors22.xml"/><Relationship Id="rId2" Type="http://schemas.microsoft.com/office/2011/relationships/chartStyle" Target="style22.xml"/><Relationship Id="rId1" Type="http://schemas.openxmlformats.org/officeDocument/2006/relationships/oleObject" Target="file:///C:\Users\Stanislauce\Desktop\Projects\projj\hr_workforce_analytics_dataset.xlsx" TargetMode="External"/></Relationships>
</file>

<file path=word/charts/_rels/chart20.xml.rels><?xml version="1.0" encoding="UTF-8" standalone="yes"?>
<Relationships xmlns="http://schemas.openxmlformats.org/package/2006/relationships"><Relationship Id="rId3" Type="http://schemas.microsoft.com/office/2011/relationships/chartColorStyle" Target="colors24.xml"/><Relationship Id="rId2" Type="http://schemas.microsoft.com/office/2011/relationships/chartStyle" Target="style24.xml"/><Relationship Id="rId1" Type="http://schemas.openxmlformats.org/officeDocument/2006/relationships/oleObject" Target="file:///C:\Users\Stanislauce\Desktop\Projects\projj\hr_workforce_analytics_dataset.xlsx" TargetMode="External"/></Relationships>
</file>

<file path=word/charts/_rels/chart21.xml.rels><?xml version="1.0" encoding="UTF-8" standalone="yes"?>
<Relationships xmlns="http://schemas.openxmlformats.org/package/2006/relationships"><Relationship Id="rId3" Type="http://schemas.microsoft.com/office/2011/relationships/chartColorStyle" Target="colors20.xml"/><Relationship Id="rId2" Type="http://schemas.microsoft.com/office/2011/relationships/chartStyle" Target="style20.xml"/><Relationship Id="rId1" Type="http://schemas.openxmlformats.org/officeDocument/2006/relationships/oleObject" Target="file:///C:\Users\Stanislauce\Desktop\Projects\projj\hr_workforce_analytics_dataset.xlsx" TargetMode="External"/></Relationships>
</file>

<file path=word/charts/_rels/chart22.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file:///C:\Users\Stanislauce\Desktop\Projects\projj\hr_workforce_analytics_dataset.xlsx" TargetMode="External"/></Relationships>
</file>

<file path=word/charts/_rels/chart23.xml.rels><?xml version="1.0" encoding="UTF-8" standalone="yes"?>
<Relationships xmlns="http://schemas.openxmlformats.org/package/2006/relationships"><Relationship Id="rId3" Type="http://schemas.microsoft.com/office/2011/relationships/chartColorStyle" Target="colors16.xml"/><Relationship Id="rId2" Type="http://schemas.microsoft.com/office/2011/relationships/chartStyle" Target="style16.xml"/><Relationship Id="rId1" Type="http://schemas.openxmlformats.org/officeDocument/2006/relationships/oleObject" Target="file:///C:\Users\Stanislauce\Desktop\Projects\projj\hr_workforce_analytics_dataset.xlsx" TargetMode="External"/></Relationships>
</file>

<file path=word/charts/_rels/chart24.xml.rels><?xml version="1.0" encoding="UTF-8" standalone="yes"?>
<Relationships xmlns="http://schemas.openxmlformats.org/package/2006/relationships"><Relationship Id="rId3" Type="http://schemas.microsoft.com/office/2011/relationships/chartColorStyle" Target="colors17.xml"/><Relationship Id="rId2" Type="http://schemas.microsoft.com/office/2011/relationships/chartStyle" Target="style17.xml"/><Relationship Id="rId1" Type="http://schemas.openxmlformats.org/officeDocument/2006/relationships/oleObject" Target="file:///C:\Users\Stanislauce\Desktop\Projects\projj\hr_workforce_analytics_dataset.xlsx" TargetMode="External"/></Relationships>
</file>

<file path=word/charts/_rels/chart25.xml.rels><?xml version="1.0" encoding="UTF-8" standalone="yes"?>
<Relationships xmlns="http://schemas.openxmlformats.org/package/2006/relationships"><Relationship Id="rId3" Type="http://schemas.microsoft.com/office/2011/relationships/chartColorStyle" Target="colors26.xml"/><Relationship Id="rId2" Type="http://schemas.microsoft.com/office/2011/relationships/chartStyle" Target="style26.xml"/><Relationship Id="rId1" Type="http://schemas.openxmlformats.org/officeDocument/2006/relationships/oleObject" Target="file:///C:\Users\Stanislauce\Desktop\Projects\projj\hr_workforce_analytics_dataset.xlsx" TargetMode="External"/></Relationships>
</file>

<file path=word/charts/_rels/chart26.xml.rels><?xml version="1.0" encoding="UTF-8" standalone="yes"?>
<Relationships xmlns="http://schemas.openxmlformats.org/package/2006/relationships"><Relationship Id="rId3" Type="http://schemas.microsoft.com/office/2011/relationships/chartColorStyle" Target="colors25.xml"/><Relationship Id="rId2" Type="http://schemas.microsoft.com/office/2011/relationships/chartStyle" Target="style25.xml"/><Relationship Id="rId1" Type="http://schemas.openxmlformats.org/officeDocument/2006/relationships/oleObject" Target="file:///C:\Users\Stanislauce\Desktop\Projects\projj\hr_workforce_analytics_datas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[hr_workforce_analytics_dataset.xlsx]Sheet1!PivotTable1</c:name>
    <c:fmtId val="-1"/>
  </c:pivotSource>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Attrition by Departments</a:t>
            </a:r>
          </a:p>
        </c:rich>
      </c:tx>
      <c:layout>
        <c:manualLayout>
          <c:xMode val="edge"/>
          <c:yMode val="edge"/>
          <c:x val="0.15597539543058"/>
          <c:y val="0.0400552486187845"/>
        </c:manualLayout>
      </c:layout>
      <c:overlay val="0"/>
      <c:spPr>
        <a:noFill/>
        <a:ln>
          <a:noFill/>
        </a:ln>
        <a:effectLst/>
      </c:spPr>
    </c:title>
    <c:autoTitleDeleted val="0"/>
    <c:plotArea>
      <c:layout/>
      <c:barChart>
        <c:barDir val="bar"/>
        <c:grouping val="clustered"/>
        <c:varyColors val="0"/>
        <c:ser>
          <c:idx val="0"/>
          <c:order val="0"/>
          <c:tx>
            <c:strRef>
              <c:f>[hr_workforce_analytics_dataset.xlsx]Sheet1!$B$3</c:f>
              <c:strCache>
                <c:ptCount val="1"/>
                <c:pt idx="0">
                  <c:v>Total</c:v>
                </c:pt>
              </c:strCache>
            </c:strRef>
          </c:tx>
          <c:spPr>
            <a:gradFill>
              <a:gsLst>
                <a:gs pos="0">
                  <a:schemeClr val="accent1">
                    <a:lumMod val="40000"/>
                    <a:lumOff val="60000"/>
                  </a:schemeClr>
                </a:gs>
                <a:gs pos="90000">
                  <a:schemeClr val="accent1"/>
                </a:gs>
              </a:gsLst>
              <a:lin ang="10800000" scaled="0"/>
            </a:gradFill>
            <a:ln>
              <a:gradFill>
                <a:gsLst>
                  <a:gs pos="0">
                    <a:schemeClr val="accent1"/>
                  </a:gs>
                  <a:gs pos="100000">
                    <a:schemeClr val="accent1">
                      <a:lumMod val="75000"/>
                    </a:schemeClr>
                  </a:gs>
                </a:gsLst>
                <a:lin ang="10800000" scaled="0"/>
              </a:gradFill>
            </a:ln>
            <a:effectLst>
              <a:outerShdw blurRad="76200" dist="25400" dir="2700000" algn="tl" rotWithShape="0">
                <a:schemeClr val="accent1">
                  <a:lumMod val="50000"/>
                  <a:alpha val="30000"/>
                </a:schemeClr>
              </a:outerShdw>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[hr_workforce_analytics_dataset.xlsx]Sheet1!$A$4:$A$9</c:f>
              <c:strCache>
                <c:ptCount val="5"/>
                <c:pt idx="0">
                  <c:v>Finance</c:v>
                </c:pt>
                <c:pt idx="1">
                  <c:v>HR</c:v>
                </c:pt>
                <c:pt idx="2">
                  <c:v>IT</c:v>
                </c:pt>
                <c:pt idx="3">
                  <c:v>Operations</c:v>
                </c:pt>
                <c:pt idx="4">
                  <c:v>Sales</c:v>
                </c:pt>
              </c:strCache>
            </c:strRef>
          </c:cat>
          <c:val>
            <c:numRef>
              <c:f>[hr_workforce_analytics_dataset.xlsx]Sheet1!$B$4:$B$9</c:f>
              <c:numCache>
                <c:formatCode>General</c:formatCode>
                <c:ptCount val="5"/>
                <c:pt idx="0">
                  <c:v>39</c:v>
                </c:pt>
                <c:pt idx="1">
                  <c:v>31</c:v>
                </c:pt>
                <c:pt idx="2">
                  <c:v>21</c:v>
                </c:pt>
                <c:pt idx="3">
                  <c:v>23</c:v>
                </c:pt>
                <c:pt idx="4">
                  <c:v>32</c:v>
                </c:pt>
              </c:numCache>
            </c:numRef>
          </c:val>
        </c:ser>
        <c:dLbls>
          <c:showLegendKey val="0"/>
          <c:showVal val="1"/>
          <c:showCatName val="0"/>
          <c:showSerName val="0"/>
          <c:showPercent val="0"/>
          <c:showBubbleSize val="0"/>
        </c:dLbls>
        <c:gapWidth val="140"/>
        <c:overlap val="-40"/>
        <c:axId val="123149050"/>
        <c:axId val="593244315"/>
      </c:barChart>
      <c:catAx>
        <c:axId val="123149050"/>
        <c:scaling>
          <c:orientation val="minMax"/>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93244315"/>
        <c:crosses val="autoZero"/>
        <c:auto val="1"/>
        <c:lblAlgn val="ctr"/>
        <c:lblOffset val="100"/>
        <c:noMultiLvlLbl val="0"/>
      </c:catAx>
      <c:valAx>
        <c:axId val="593244315"/>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123149050"/>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afbd53e-e460-4cfc-af9b-97321827b933}"/>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[hr_workforce_analytics_dataset.xlsx]Sheet3!PivotTable2</c:name>
    <c:fmtId val="-1"/>
  </c:pivotSource>
  <c:chart>
    <c:autoTitleDeleted val="1"/>
    <c:plotArea>
      <c:layout/>
      <c:barChart>
        <c:barDir val="col"/>
        <c:grouping val="percentStacked"/>
        <c:varyColors val="0"/>
        <c:ser>
          <c:idx val="0"/>
          <c:order val="0"/>
          <c:tx>
            <c:strRef>
              <c:f>[hr_workforce_analytics_dataset.xlsx]Sheet3!$B$3</c:f>
              <c:strCache>
                <c:ptCount val="1"/>
                <c:pt idx="0">
                  <c:v>Min of  Salary </c:v>
                </c:pt>
              </c:strCache>
            </c:strRef>
          </c:tx>
          <c:spPr>
            <a:gradFill>
              <a:gsLst>
                <a:gs pos="0">
                  <a:schemeClr val="accent1">
                    <a:lumMod val="40000"/>
                    <a:lumOff val="60000"/>
                  </a:schemeClr>
                </a:gs>
                <a:gs pos="90000">
                  <a:schemeClr val="accent1"/>
                </a:gs>
              </a:gsLst>
              <a:lin ang="5400000" scaled="0"/>
            </a:gradFill>
            <a:ln>
              <a:gradFill>
                <a:gsLst>
                  <a:gs pos="0">
                    <a:schemeClr val="accent1"/>
                  </a:gs>
                  <a:gs pos="100000">
                    <a:schemeClr val="accent1">
                      <a:lumMod val="75000"/>
                    </a:schemeClr>
                  </a:gs>
                </a:gsLst>
                <a:lin ang="5400000" scaled="1"/>
              </a:gradFill>
            </a:ln>
            <a:effectLst>
              <a:outerShdw blurRad="76200" dist="25400" dir="2700000" algn="tl" rotWithShape="0">
                <a:schemeClr val="accent1">
                  <a:lumMod val="50000"/>
                  <a:alpha val="30000"/>
                </a:schemeClr>
              </a:outerShdw>
            </a:effectLst>
          </c:spPr>
          <c:invertIfNegative val="0"/>
          <c:dLbls>
            <c:delete val="1"/>
          </c:dLbls>
          <c:cat>
            <c:strRef>
              <c:f>[hr_workforce_analytics_dataset.xlsx]Sheet3!$A$4:$A$9</c:f>
              <c:strCache>
                <c:ptCount val="5"/>
                <c:pt idx="0">
                  <c:v>Finance</c:v>
                </c:pt>
                <c:pt idx="1">
                  <c:v>HR</c:v>
                </c:pt>
                <c:pt idx="2">
                  <c:v>IT</c:v>
                </c:pt>
                <c:pt idx="3">
                  <c:v>Operations</c:v>
                </c:pt>
                <c:pt idx="4">
                  <c:v>Sales</c:v>
                </c:pt>
              </c:strCache>
            </c:strRef>
          </c:cat>
          <c:val>
            <c:numRef>
              <c:f>[hr_workforce_analytics_dataset.xlsx]Sheet3!$B$4:$B$9</c:f>
              <c:numCache>
                <c:formatCode>"$"#,##0.00_);[Red]\("$"#,##0.00\)</c:formatCode>
                <c:ptCount val="5"/>
                <c:pt idx="0">
                  <c:v>33005</c:v>
                </c:pt>
                <c:pt idx="1">
                  <c:v>33665</c:v>
                </c:pt>
                <c:pt idx="2">
                  <c:v>34015</c:v>
                </c:pt>
                <c:pt idx="3">
                  <c:v>31119</c:v>
                </c:pt>
                <c:pt idx="4">
                  <c:v>31027</c:v>
                </c:pt>
              </c:numCache>
            </c:numRef>
          </c:val>
        </c:ser>
        <c:ser>
          <c:idx val="1"/>
          <c:order val="1"/>
          <c:tx>
            <c:strRef>
              <c:f>[hr_workforce_analytics_dataset.xlsx]Sheet3!$C$3</c:f>
              <c:strCache>
                <c:ptCount val="1"/>
                <c:pt idx="0">
                  <c:v>Count of Attrition</c:v>
                </c:pt>
              </c:strCache>
            </c:strRef>
          </c:tx>
          <c:spPr>
            <a:gradFill>
              <a:gsLst>
                <a:gs pos="0">
                  <a:schemeClr val="accent2">
                    <a:lumMod val="40000"/>
                    <a:lumOff val="60000"/>
                  </a:schemeClr>
                </a:gs>
                <a:gs pos="90000">
                  <a:schemeClr val="accent2"/>
                </a:gs>
              </a:gsLst>
              <a:lin ang="5400000" scaled="0"/>
            </a:gradFill>
            <a:ln>
              <a:gradFill>
                <a:gsLst>
                  <a:gs pos="0">
                    <a:schemeClr val="accent2"/>
                  </a:gs>
                  <a:gs pos="100000">
                    <a:schemeClr val="accent2">
                      <a:lumMod val="75000"/>
                    </a:schemeClr>
                  </a:gs>
                </a:gsLst>
                <a:lin ang="5400000" scaled="1"/>
              </a:gradFill>
            </a:ln>
            <a:effectLst>
              <a:outerShdw blurRad="76200" dist="25400" dir="2700000" algn="tl" rotWithShape="0">
                <a:schemeClr val="accent2">
                  <a:lumMod val="50000"/>
                  <a:alpha val="30000"/>
                </a:schemeClr>
              </a:outerShdw>
            </a:effectLst>
          </c:spPr>
          <c:invertIfNegative val="0"/>
          <c:dLbls>
            <c:delete val="1"/>
          </c:dLbls>
          <c:cat>
            <c:strRef>
              <c:f>[hr_workforce_analytics_dataset.xlsx]Sheet3!$A$4:$A$9</c:f>
              <c:strCache>
                <c:ptCount val="5"/>
                <c:pt idx="0">
                  <c:v>Finance</c:v>
                </c:pt>
                <c:pt idx="1">
                  <c:v>HR</c:v>
                </c:pt>
                <c:pt idx="2">
                  <c:v>IT</c:v>
                </c:pt>
                <c:pt idx="3">
                  <c:v>Operations</c:v>
                </c:pt>
                <c:pt idx="4">
                  <c:v>Sales</c:v>
                </c:pt>
              </c:strCache>
            </c:strRef>
          </c:cat>
          <c:val>
            <c:numRef>
              <c:f>[hr_workforce_analytics_dataset.xlsx]Sheet3!$C$4:$C$9</c:f>
              <c:numCache>
                <c:formatCode>General</c:formatCode>
                <c:ptCount val="5"/>
                <c:pt idx="0">
                  <c:v>39</c:v>
                </c:pt>
                <c:pt idx="1">
                  <c:v>31</c:v>
                </c:pt>
                <c:pt idx="2">
                  <c:v>21</c:v>
                </c:pt>
                <c:pt idx="3">
                  <c:v>23</c:v>
                </c:pt>
                <c:pt idx="4">
                  <c:v>32</c:v>
                </c:pt>
              </c:numCache>
            </c:numRef>
          </c:val>
        </c:ser>
        <c:dLbls>
          <c:showLegendKey val="0"/>
          <c:showVal val="1"/>
          <c:showCatName val="0"/>
          <c:showSerName val="0"/>
          <c:showPercent val="0"/>
          <c:showBubbleSize val="0"/>
        </c:dLbls>
        <c:gapWidth val="216"/>
        <c:overlap val="100"/>
        <c:axId val="898888397"/>
        <c:axId val="315423695"/>
      </c:barChart>
      <c:catAx>
        <c:axId val="89888839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315423695"/>
        <c:crosses val="autoZero"/>
        <c:auto val="1"/>
        <c:lblAlgn val="ctr"/>
        <c:lblOffset val="100"/>
        <c:noMultiLvlLbl val="0"/>
      </c:catAx>
      <c:valAx>
        <c:axId val="315423695"/>
        <c:scaling>
          <c:orientation val="minMax"/>
        </c:scaling>
        <c:delete val="0"/>
        <c:axPos val="l"/>
        <c:majorGridlines>
          <c:spPr>
            <a:ln w="9525" cap="flat" cmpd="sng" algn="ctr">
              <a:solidFill>
                <a:schemeClr val="lt1">
                  <a:lumMod val="90200"/>
                </a:schemeClr>
              </a:solidFill>
              <a:round/>
            </a:ln>
            <a:effectLst/>
          </c:spPr>
        </c:majorGridlines>
        <c:title>
          <c:layout/>
          <c:overlay val="0"/>
          <c:spPr>
            <a:noFill/>
            <a:ln>
              <a:noFill/>
            </a:ln>
            <a:effectLst/>
          </c:spPr>
          <c:txPr>
            <a:bodyPr rot="-5400000" spcFirstLastPara="0" vertOverflow="ellipsis" vert="horz" wrap="square" anchor="ctr" anchorCtr="1"/>
            <a:lstStyle/>
            <a:p>
              <a:pPr>
                <a:defRPr lang="en-US" sz="1000" b="0" i="0" u="none" strike="noStrike" kern="1200" baseline="0">
                  <a:solidFill>
                    <a:schemeClr val="tx1">
                      <a:lumMod val="65000"/>
                      <a:lumOff val="35000"/>
                    </a:schemeClr>
                  </a:solidFill>
                  <a:latin typeface="+mn-lt"/>
                  <a:ea typeface="+mn-ea"/>
                  <a:cs typeface="+mn-cs"/>
                </a:defRPr>
              </a:pPr>
            </a:p>
          </c:txPr>
        </c:title>
        <c:numFmt formatCode="0%"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898888397"/>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plotVisOnly val="1"/>
    <c:dispBlanksAs val="gap"/>
    <c:showDLblsOverMax val="0"/>
    <c:extLst>
      <c:ext uri="{0b15fc19-7d7d-44ad-8c2d-2c3a37ce22c3}">
        <chartProps xmlns="https://web.wps.cn/et/2018/main" chartId="{e4da4b3a-d0f5-41dc-acec-a7e8f00492f9}"/>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[hr_workforce_analytics_dataset.xlsx]Sheet4!PivotTable3</c:name>
    <c:fmtId val="-1"/>
  </c:pivotSource>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Job Satisfaction Vs Attrition</a:t>
            </a:r>
          </a:p>
        </c:rich>
      </c:tx>
      <c:layout>
        <c:manualLayout>
          <c:xMode val="edge"/>
          <c:yMode val="edge"/>
          <c:x val="0.174765807962529"/>
          <c:y val="0.0420021001050052"/>
        </c:manualLayout>
      </c:layout>
      <c:overlay val="0"/>
      <c:spPr>
        <a:noFill/>
        <a:ln>
          <a:noFill/>
        </a:ln>
        <a:effectLst/>
      </c:spPr>
    </c:title>
    <c:autoTitleDeleted val="0"/>
    <c:plotArea>
      <c:layout/>
      <c:doughnutChart>
        <c:varyColors val="1"/>
        <c:ser>
          <c:idx val="0"/>
          <c:order val="0"/>
          <c:tx>
            <c:strRef>
              <c:f>[hr_workforce_analytics_dataset.xlsx]Sheet4!$B$3</c:f>
              <c:strCache>
                <c:ptCount val="1"/>
                <c:pt idx="0">
                  <c:v>Total</c:v>
                </c:pt>
              </c:strCache>
            </c:strRef>
          </c:tx>
          <c:spPr/>
          <c:explosion val="0"/>
          <c:dPt>
            <c:idx val="0"/>
            <c:bubble3D val="0"/>
            <c:spPr>
              <a:gradFill>
                <a:gsLst>
                  <a:gs pos="0">
                    <a:schemeClr val="accent1">
                      <a:lumMod val="40000"/>
                      <a:lumOff val="60000"/>
                    </a:schemeClr>
                  </a:gs>
                  <a:gs pos="90000">
                    <a:schemeClr val="accent1"/>
                  </a:gs>
                </a:gsLst>
                <a:lin ang="5400000" scaled="0"/>
              </a:gradFill>
              <a:ln>
                <a:gradFill>
                  <a:gsLst>
                    <a:gs pos="0">
                      <a:schemeClr val="accent1"/>
                    </a:gs>
                    <a:gs pos="100000">
                      <a:schemeClr val="accent1">
                        <a:lumMod val="75000"/>
                      </a:schemeClr>
                    </a:gs>
                  </a:gsLst>
                  <a:lin ang="5400000" scaled="1"/>
                </a:gradFill>
              </a:ln>
              <a:effectLst/>
            </c:spPr>
          </c:dPt>
          <c:dPt>
            <c:idx val="1"/>
            <c:bubble3D val="0"/>
            <c:spPr>
              <a:gradFill>
                <a:gsLst>
                  <a:gs pos="0">
                    <a:schemeClr val="accent2">
                      <a:lumMod val="40000"/>
                      <a:lumOff val="60000"/>
                    </a:schemeClr>
                  </a:gs>
                  <a:gs pos="90000">
                    <a:schemeClr val="accent2"/>
                  </a:gs>
                </a:gsLst>
                <a:lin ang="5400000" scaled="0"/>
              </a:gradFill>
              <a:ln>
                <a:gradFill>
                  <a:gsLst>
                    <a:gs pos="0">
                      <a:schemeClr val="accent2"/>
                    </a:gs>
                    <a:gs pos="100000">
                      <a:schemeClr val="accent2">
                        <a:lumMod val="75000"/>
                      </a:schemeClr>
                    </a:gs>
                  </a:gsLst>
                  <a:lin ang="5400000" scaled="1"/>
                </a:gradFill>
              </a:ln>
              <a:effectLst/>
            </c:spPr>
          </c:dPt>
          <c:dPt>
            <c:idx val="2"/>
            <c:bubble3D val="0"/>
            <c:spPr>
              <a:gradFill>
                <a:gsLst>
                  <a:gs pos="0">
                    <a:schemeClr val="accent3">
                      <a:lumMod val="40000"/>
                      <a:lumOff val="60000"/>
                    </a:schemeClr>
                  </a:gs>
                  <a:gs pos="90000">
                    <a:schemeClr val="accent3"/>
                  </a:gs>
                </a:gsLst>
                <a:lin ang="5400000" scaled="0"/>
              </a:gradFill>
              <a:ln>
                <a:gradFill>
                  <a:gsLst>
                    <a:gs pos="0">
                      <a:schemeClr val="accent3"/>
                    </a:gs>
                    <a:gs pos="100000">
                      <a:schemeClr val="accent3">
                        <a:lumMod val="75000"/>
                      </a:schemeClr>
                    </a:gs>
                  </a:gsLst>
                  <a:lin ang="5400000" scaled="1"/>
                </a:gradFill>
              </a:ln>
              <a:effectLst/>
            </c:spPr>
          </c:dPt>
          <c:dPt>
            <c:idx val="3"/>
            <c:bubble3D val="0"/>
            <c:spPr>
              <a:gradFill>
                <a:gsLst>
                  <a:gs pos="0">
                    <a:schemeClr val="accent4">
                      <a:lumMod val="40000"/>
                      <a:lumOff val="60000"/>
                    </a:schemeClr>
                  </a:gs>
                  <a:gs pos="90000">
                    <a:schemeClr val="accent4"/>
                  </a:gs>
                </a:gsLst>
                <a:lin ang="5400000" scaled="0"/>
              </a:gradFill>
              <a:ln>
                <a:gradFill>
                  <a:gsLst>
                    <a:gs pos="0">
                      <a:schemeClr val="accent4"/>
                    </a:gs>
                    <a:gs pos="100000">
                      <a:schemeClr val="accent4">
                        <a:lumMod val="75000"/>
                      </a:schemeClr>
                    </a:gs>
                  </a:gsLst>
                  <a:lin ang="5400000" scaled="1"/>
                </a:gradFill>
              </a:ln>
              <a:effectLst/>
            </c:spPr>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[hr_workforce_analytics_dataset.xlsx]Sheet4!$A$4:$A$8</c:f>
              <c:strCache>
                <c:ptCount val="4"/>
                <c:pt idx="0">
                  <c:v>1 </c:v>
                </c:pt>
                <c:pt idx="1">
                  <c:v>2 </c:v>
                </c:pt>
                <c:pt idx="2">
                  <c:v>3 </c:v>
                </c:pt>
                <c:pt idx="3">
                  <c:v>4 </c:v>
                </c:pt>
              </c:strCache>
            </c:strRef>
          </c:cat>
          <c:val>
            <c:numRef>
              <c:f>[hr_workforce_analytics_dataset.xlsx]Sheet4!$B$4:$B$8</c:f>
              <c:numCache>
                <c:formatCode>General</c:formatCode>
                <c:ptCount val="4"/>
                <c:pt idx="0">
                  <c:v>42</c:v>
                </c:pt>
                <c:pt idx="1">
                  <c:v>31</c:v>
                </c:pt>
                <c:pt idx="2">
                  <c:v>38</c:v>
                </c:pt>
                <c:pt idx="3">
                  <c:v>35</c:v>
                </c:pt>
              </c:numCache>
            </c:numRef>
          </c:val>
        </c:ser>
        <c:dLbls>
          <c:showLegendKey val="0"/>
          <c:showVal val="1"/>
          <c:showCatName val="0"/>
          <c:showSerName val="0"/>
          <c:showPercent val="0"/>
          <c:showBubbleSize val="0"/>
          <c:showLeaderLines val="1"/>
        </c:dLbls>
        <c:firstSliceAng val="0"/>
        <c:holeSize val="60"/>
      </c:doughnut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94749e8-6e94-4b1b-be1e-352586e5b50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[hr_workforce_analytics_dataset.xlsx]Sheet6!PivotTable5</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Promotion(5) Vs Attrition</a:t>
            </a:r>
          </a:p>
        </c:rich>
      </c:tx>
      <c:layout/>
      <c:overlay val="0"/>
      <c:spPr>
        <a:noFill/>
        <a:ln>
          <a:noFill/>
        </a:ln>
        <a:effectLst/>
      </c:spPr>
    </c:title>
    <c:autoTitleDeleted val="0"/>
    <c:plotArea>
      <c:layout/>
      <c:pieChart>
        <c:varyColors val="1"/>
        <c:ser>
          <c:idx val="0"/>
          <c:order val="0"/>
          <c:tx>
            <c:strRef>
              <c:f>[hr_workforce_analytics_dataset.xlsx]Sheet6!$B$3</c:f>
              <c:strCache>
                <c:ptCount val="1"/>
                <c:pt idx="0">
                  <c:v>Total</c:v>
                </c:pt>
              </c:strCache>
            </c:strRef>
          </c:tx>
          <c:spPr/>
          <c:explosion val="0"/>
          <c:dPt>
            <c:idx val="0"/>
            <c:bubble3D val="0"/>
            <c:spPr>
              <a:gradFill>
                <a:gsLst>
                  <a:gs pos="100000">
                    <a:schemeClr val="accent1"/>
                  </a:gs>
                  <a:gs pos="0">
                    <a:schemeClr val="accent1">
                      <a:hueOff val="-1670000"/>
                    </a:schemeClr>
                  </a:gs>
                </a:gsLst>
                <a:lin ang="5400000" scaled="0"/>
              </a:gradFill>
              <a:ln>
                <a:gradFill>
                  <a:gsLst>
                    <a:gs pos="100000">
                      <a:schemeClr val="accent1">
                        <a:lumMod val="75000"/>
                      </a:schemeClr>
                    </a:gs>
                    <a:gs pos="0">
                      <a:schemeClr val="accent1">
                        <a:lumMod val="75000"/>
                        <a:hueOff val="-1670000"/>
                      </a:schemeClr>
                    </a:gs>
                  </a:gsLst>
                  <a:lin ang="4620000" scaled="0"/>
                </a:gradFill>
              </a:ln>
              <a:effectLst/>
            </c:spPr>
          </c:dPt>
          <c:dPt>
            <c:idx val="1"/>
            <c:bubble3D val="0"/>
            <c:spPr>
              <a:gradFill>
                <a:gsLst>
                  <a:gs pos="100000">
                    <a:schemeClr val="accent2"/>
                  </a:gs>
                  <a:gs pos="0">
                    <a:schemeClr val="accent2">
                      <a:hueOff val="-1670000"/>
                    </a:schemeClr>
                  </a:gs>
                </a:gsLst>
                <a:lin ang="5400000" scaled="0"/>
              </a:gradFill>
              <a:ln>
                <a:gradFill>
                  <a:gsLst>
                    <a:gs pos="100000">
                      <a:schemeClr val="accent2">
                        <a:lumMod val="75000"/>
                      </a:schemeClr>
                    </a:gs>
                    <a:gs pos="0">
                      <a:schemeClr val="accent2">
                        <a:lumMod val="75000"/>
                        <a:hueOff val="-1670000"/>
                      </a:schemeClr>
                    </a:gs>
                  </a:gsLst>
                  <a:lin ang="4620000" scaled="0"/>
                </a:gradFill>
              </a:ln>
              <a:effectLst/>
            </c:spPr>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[hr_workforce_analytics_dataset.xlsx]Sheet6!$A$4:$A$6</c:f>
              <c:strCache>
                <c:ptCount val="2"/>
                <c:pt idx="0">
                  <c:v>0</c:v>
                </c:pt>
                <c:pt idx="1">
                  <c:v>1</c:v>
                </c:pt>
              </c:strCache>
            </c:strRef>
          </c:cat>
          <c:val>
            <c:numRef>
              <c:f>[hr_workforce_analytics_dataset.xlsx]Sheet6!$B$4:$B$6</c:f>
              <c:numCache>
                <c:formatCode>General</c:formatCode>
                <c:ptCount val="2"/>
                <c:pt idx="0">
                  <c:v>104</c:v>
                </c:pt>
                <c:pt idx="1">
                  <c:v>42</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aa8c2e3-3e0d-4424-9041-baeb639f9ea1}"/>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[hr_workforce_analytics_dataset.xlsx]Sheet5!PivotTable4</c:name>
    <c:fmtId val="-1"/>
  </c:pivotSource>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Year at Company Vs Attriton</a:t>
            </a:r>
          </a:p>
        </c:rich>
      </c:tx>
      <c:layout/>
      <c:overlay val="0"/>
      <c:spPr>
        <a:noFill/>
        <a:ln>
          <a:noFill/>
        </a:ln>
        <a:effectLst/>
      </c:spPr>
    </c:title>
    <c:autoTitleDeleted val="0"/>
    <c:plotArea>
      <c:layout/>
      <c:lineChart>
        <c:grouping val="standard"/>
        <c:varyColors val="0"/>
        <c:ser>
          <c:idx val="0"/>
          <c:order val="0"/>
          <c:tx>
            <c:strRef>
              <c:f>[hr_workforce_analytics_dataset.xlsx]Sheet5!$B$3</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lumMod val="75000"/>
                        <a:lumOff val="25000"/>
                      </a:schemeClr>
                    </a:solidFill>
                    <a:latin typeface="+mn-lt"/>
                    <a:ea typeface="+mn-ea"/>
                    <a:cs typeface="+mn-cs"/>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[hr_workforce_analytics_dataset.xlsx]Sheet5!$A$4:$A$24</c:f>
              <c:strCache>
                <c:ptCount val="20"/>
                <c:pt idx="0">
                  <c:v>0 </c:v>
                </c:pt>
                <c:pt idx="1">
                  <c:v>1 </c:v>
                </c:pt>
                <c:pt idx="2">
                  <c:v>2 </c:v>
                </c:pt>
                <c:pt idx="3">
                  <c:v>3 </c:v>
                </c:pt>
                <c:pt idx="4">
                  <c:v>4 </c:v>
                </c:pt>
                <c:pt idx="5">
                  <c:v>5 </c:v>
                </c:pt>
                <c:pt idx="6">
                  <c:v>6 </c:v>
                </c:pt>
                <c:pt idx="7">
                  <c:v>7 </c:v>
                </c:pt>
                <c:pt idx="8">
                  <c:v>8 </c:v>
                </c:pt>
                <c:pt idx="9">
                  <c:v>9 </c:v>
                </c:pt>
                <c:pt idx="10">
                  <c:v>10 </c:v>
                </c:pt>
                <c:pt idx="11">
                  <c:v>11 </c:v>
                </c:pt>
                <c:pt idx="12">
                  <c:v>12 </c:v>
                </c:pt>
                <c:pt idx="13">
                  <c:v>13 </c:v>
                </c:pt>
                <c:pt idx="14">
                  <c:v>14 </c:v>
                </c:pt>
                <c:pt idx="15">
                  <c:v>15 </c:v>
                </c:pt>
                <c:pt idx="16">
                  <c:v>16 </c:v>
                </c:pt>
                <c:pt idx="17">
                  <c:v>17 </c:v>
                </c:pt>
                <c:pt idx="18">
                  <c:v>18 </c:v>
                </c:pt>
                <c:pt idx="19">
                  <c:v>19 </c:v>
                </c:pt>
              </c:strCache>
            </c:strRef>
          </c:cat>
          <c:val>
            <c:numRef>
              <c:f>[hr_workforce_analytics_dataset.xlsx]Sheet5!$B$4:$B$24</c:f>
              <c:numCache>
                <c:formatCode>General</c:formatCode>
                <c:ptCount val="20"/>
                <c:pt idx="0">
                  <c:v>9</c:v>
                </c:pt>
                <c:pt idx="1">
                  <c:v>7</c:v>
                </c:pt>
                <c:pt idx="2">
                  <c:v>5</c:v>
                </c:pt>
                <c:pt idx="3">
                  <c:v>7</c:v>
                </c:pt>
                <c:pt idx="4">
                  <c:v>12</c:v>
                </c:pt>
                <c:pt idx="5">
                  <c:v>4</c:v>
                </c:pt>
                <c:pt idx="6">
                  <c:v>3</c:v>
                </c:pt>
                <c:pt idx="7">
                  <c:v>12</c:v>
                </c:pt>
                <c:pt idx="8">
                  <c:v>6</c:v>
                </c:pt>
                <c:pt idx="9">
                  <c:v>10</c:v>
                </c:pt>
                <c:pt idx="10">
                  <c:v>6</c:v>
                </c:pt>
                <c:pt idx="11">
                  <c:v>4</c:v>
                </c:pt>
                <c:pt idx="12">
                  <c:v>8</c:v>
                </c:pt>
                <c:pt idx="13">
                  <c:v>8</c:v>
                </c:pt>
                <c:pt idx="14">
                  <c:v>5</c:v>
                </c:pt>
                <c:pt idx="15">
                  <c:v>17</c:v>
                </c:pt>
                <c:pt idx="16">
                  <c:v>5</c:v>
                </c:pt>
                <c:pt idx="17">
                  <c:v>9</c:v>
                </c:pt>
                <c:pt idx="18">
                  <c:v>7</c:v>
                </c:pt>
                <c:pt idx="19">
                  <c:v>2</c:v>
                </c:pt>
              </c:numCache>
            </c:numRef>
          </c:val>
          <c:smooth val="0"/>
        </c:ser>
        <c:dLbls>
          <c:showLegendKey val="0"/>
          <c:showVal val="1"/>
          <c:showCatName val="0"/>
          <c:showSerName val="0"/>
          <c:showPercent val="0"/>
          <c:showBubbleSize val="0"/>
        </c:dLbls>
        <c:marker val="0"/>
        <c:smooth val="0"/>
        <c:axId val="508348929"/>
        <c:axId val="42168387"/>
      </c:lineChart>
      <c:catAx>
        <c:axId val="508348929"/>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2168387"/>
        <c:crosses val="autoZero"/>
        <c:auto val="1"/>
        <c:lblAlgn val="ctr"/>
        <c:lblOffset val="100"/>
        <c:noMultiLvlLbl val="0"/>
      </c:catAx>
      <c:valAx>
        <c:axId val="42168387"/>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08348929"/>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4376a29-5ca7-499a-ad1a-23a4bfc6d8d7}"/>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Series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pivotSource>
    <c:name>[hr_workforce_analytics_dataset.xlsx]Sheet7!PivotTable1</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Overall Satifaction Level</a:t>
            </a:r>
          </a:p>
        </c:rich>
      </c:tx>
      <c:layout/>
      <c:overlay val="0"/>
      <c:spPr>
        <a:noFill/>
        <a:ln>
          <a:noFill/>
        </a:ln>
        <a:effectLst/>
      </c:spPr>
    </c:title>
    <c:autoTitleDeleted val="0"/>
    <c:plotArea>
      <c:layout/>
      <c:barChart>
        <c:barDir val="col"/>
        <c:grouping val="clustered"/>
        <c:varyColors val="0"/>
        <c:ser>
          <c:idx val="0"/>
          <c:order val="0"/>
          <c:tx>
            <c:strRef>
              <c:f>[hr_workforce_analytics_dataset.xlsx]Sheet7!$B$3</c:f>
              <c:strCache>
                <c:ptCount val="1"/>
                <c:pt idx="0">
                  <c:v>Total</c:v>
                </c:pt>
              </c:strCache>
            </c:strRef>
          </c:tx>
          <c:spPr>
            <a:gradFill>
              <a:gsLst>
                <a:gs pos="100000">
                  <a:schemeClr val="accent4"/>
                </a:gs>
                <a:gs pos="0">
                  <a:schemeClr val="accent4">
                    <a:hueOff val="-1670000"/>
                  </a:schemeClr>
                </a:gs>
              </a:gsLst>
              <a:lin ang="5400000" scaled="0"/>
            </a:gradFill>
            <a:ln>
              <a:gradFill>
                <a:gsLst>
                  <a:gs pos="100000">
                    <a:schemeClr val="accent4">
                      <a:lumMod val="75000"/>
                    </a:schemeClr>
                  </a:gs>
                  <a:gs pos="0">
                    <a:schemeClr val="accent4">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[hr_workforce_analytics_dataset.xlsx]Sheet7!$A$4:$A$8</c:f>
              <c:strCache>
                <c:ptCount val="4"/>
                <c:pt idx="0">
                  <c:v>1</c:v>
                </c:pt>
                <c:pt idx="1">
                  <c:v>2</c:v>
                </c:pt>
                <c:pt idx="2">
                  <c:v>3</c:v>
                </c:pt>
                <c:pt idx="3">
                  <c:v>4</c:v>
                </c:pt>
              </c:strCache>
            </c:strRef>
          </c:cat>
          <c:val>
            <c:numRef>
              <c:f>[hr_workforce_analytics_dataset.xlsx]Sheet7!$B$4:$B$8</c:f>
              <c:numCache>
                <c:formatCode>General</c:formatCode>
                <c:ptCount val="4"/>
                <c:pt idx="0">
                  <c:v>216</c:v>
                </c:pt>
                <c:pt idx="1">
                  <c:v>182</c:v>
                </c:pt>
                <c:pt idx="2">
                  <c:v>191</c:v>
                </c:pt>
                <c:pt idx="3">
                  <c:v>211</c:v>
                </c:pt>
              </c:numCache>
            </c:numRef>
          </c:val>
        </c:ser>
        <c:dLbls>
          <c:showLegendKey val="0"/>
          <c:showVal val="1"/>
          <c:showCatName val="0"/>
          <c:showSerName val="0"/>
          <c:showPercent val="0"/>
          <c:showBubbleSize val="0"/>
        </c:dLbls>
        <c:gapWidth val="500"/>
        <c:overlap val="-50"/>
        <c:axId val="277025119"/>
        <c:axId val="920878492"/>
      </c:barChart>
      <c:catAx>
        <c:axId val="277025119"/>
        <c:scaling>
          <c:orientation val="minMax"/>
        </c:scaling>
        <c:delete val="0"/>
        <c:axPos val="b"/>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920878492"/>
        <c:crosses val="autoZero"/>
        <c:auto val="1"/>
        <c:lblAlgn val="ctr"/>
        <c:lblOffset val="100"/>
        <c:noMultiLvlLbl val="0"/>
      </c:catAx>
      <c:valAx>
        <c:axId val="920878492"/>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277025119"/>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5f77c6a-2d30-4cee-aa55-84e5285ee436}"/>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[hr_workforce_analytics_dataset.xlsx]Sheet10!PivotTable4</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Job Satisfaction Vs Average Salary</a:t>
            </a:r>
          </a:p>
        </c:rich>
      </c:tx>
      <c:layout/>
      <c:overlay val="0"/>
      <c:spPr>
        <a:noFill/>
        <a:ln>
          <a:noFill/>
        </a:ln>
        <a:effectLst/>
      </c:spPr>
    </c:title>
    <c:autoTitleDeleted val="0"/>
    <c:plotArea>
      <c:layout/>
      <c:barChart>
        <c:barDir val="col"/>
        <c:grouping val="clustered"/>
        <c:varyColors val="0"/>
        <c:ser>
          <c:idx val="0"/>
          <c:order val="0"/>
          <c:tx>
            <c:strRef>
              <c:f>[hr_workforce_analytics_dataset.xlsx]Sheet10!$B$3</c:f>
              <c:strCache>
                <c:ptCount val="1"/>
                <c:pt idx="0">
                  <c:v>Total</c:v>
                </c:pt>
              </c:strCache>
            </c:strRef>
          </c:tx>
          <c:spPr>
            <a:gradFill>
              <a:gsLst>
                <a:gs pos="100000">
                  <a:schemeClr val="accent6"/>
                </a:gs>
                <a:gs pos="0">
                  <a:schemeClr val="accent6">
                    <a:hueOff val="-1670000"/>
                  </a:schemeClr>
                </a:gs>
              </a:gsLst>
              <a:lin ang="5400000" scaled="0"/>
            </a:gradFill>
            <a:ln>
              <a:gradFill>
                <a:gsLst>
                  <a:gs pos="100000">
                    <a:schemeClr val="accent6">
                      <a:lumMod val="75000"/>
                    </a:schemeClr>
                  </a:gs>
                  <a:gs pos="0">
                    <a:schemeClr val="accent6">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[hr_workforce_analytics_dataset.xlsx]Sheet10!$A$4:$A$8</c:f>
              <c:strCache>
                <c:ptCount val="4"/>
                <c:pt idx="0">
                  <c:v>1 </c:v>
                </c:pt>
                <c:pt idx="1">
                  <c:v>2 </c:v>
                </c:pt>
                <c:pt idx="2">
                  <c:v>3 </c:v>
                </c:pt>
                <c:pt idx="3">
                  <c:v>4 </c:v>
                </c:pt>
              </c:strCache>
            </c:strRef>
          </c:cat>
          <c:val>
            <c:numRef>
              <c:f>[hr_workforce_analytics_dataset.xlsx]Sheet10!$B$4:$B$8</c:f>
              <c:numCache>
                <c:formatCode>"$"#,##0.00_);[Red]\("$"#,##0.00\)</c:formatCode>
                <c:ptCount val="4"/>
                <c:pt idx="0">
                  <c:v>76261.9675925926</c:v>
                </c:pt>
                <c:pt idx="1">
                  <c:v>77713.9120879121</c:v>
                </c:pt>
                <c:pt idx="2">
                  <c:v>71878.0314136126</c:v>
                </c:pt>
                <c:pt idx="3">
                  <c:v>74427.5687203792</c:v>
                </c:pt>
              </c:numCache>
            </c:numRef>
          </c:val>
        </c:ser>
        <c:dLbls>
          <c:showLegendKey val="0"/>
          <c:showVal val="1"/>
          <c:showCatName val="0"/>
          <c:showSerName val="0"/>
          <c:showPercent val="0"/>
          <c:showBubbleSize val="0"/>
        </c:dLbls>
        <c:gapWidth val="500"/>
        <c:overlap val="-50"/>
        <c:axId val="182176000"/>
        <c:axId val="906267703"/>
      </c:barChart>
      <c:catAx>
        <c:axId val="182176000"/>
        <c:scaling>
          <c:orientation val="minMax"/>
        </c:scaling>
        <c:delete val="0"/>
        <c:axPos val="b"/>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906267703"/>
        <c:crosses val="autoZero"/>
        <c:auto val="1"/>
        <c:lblAlgn val="ctr"/>
        <c:lblOffset val="100"/>
        <c:noMultiLvlLbl val="0"/>
      </c:catAx>
      <c:valAx>
        <c:axId val="906267703"/>
        <c:scaling>
          <c:orientation val="minMax"/>
        </c:scaling>
        <c:delete val="1"/>
        <c:axPos val="l"/>
        <c:numFmt formatCode="&quot;$&quot;#,##0.00_);[Red]\(&quot;$&quot;#,##0.00\)"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182176000"/>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54449b9-a3a4-4b41-a9dd-7d8990a4f8be}"/>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pivotSource>
    <c:name>[hr_workforce_analytics_dataset.xlsx]Sheet11!PivotTable5</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Job Satisfaction Vs Average Years at Company</a:t>
            </a:r>
          </a:p>
        </c:rich>
      </c:tx>
      <c:layout/>
      <c:overlay val="0"/>
      <c:spPr>
        <a:noFill/>
        <a:ln>
          <a:noFill/>
        </a:ln>
        <a:effectLst/>
      </c:spPr>
    </c:title>
    <c:autoTitleDeleted val="0"/>
    <c:plotArea>
      <c:layout/>
      <c:barChart>
        <c:barDir val="bar"/>
        <c:grouping val="clustered"/>
        <c:varyColors val="0"/>
        <c:ser>
          <c:idx val="0"/>
          <c:order val="0"/>
          <c:tx>
            <c:strRef>
              <c:f>[hr_workforce_analytics_dataset.xlsx]Sheet11!$B$3</c:f>
              <c:strCache>
                <c:ptCount val="1"/>
                <c:pt idx="0">
                  <c:v>Total</c:v>
                </c:pt>
              </c:strCache>
            </c:strRef>
          </c:tx>
          <c:spPr>
            <a:gradFill>
              <a:gsLst>
                <a:gs pos="100000">
                  <a:schemeClr val="accent3"/>
                </a:gs>
                <a:gs pos="0">
                  <a:schemeClr val="accent3">
                    <a:hueOff val="-1670000"/>
                  </a:schemeClr>
                </a:gs>
              </a:gsLst>
              <a:lin ang="10800000" scaled="0"/>
            </a:gradFill>
            <a:ln>
              <a:gradFill>
                <a:gsLst>
                  <a:gs pos="95000">
                    <a:schemeClr val="accent3">
                      <a:lumMod val="75000"/>
                    </a:schemeClr>
                  </a:gs>
                  <a:gs pos="0">
                    <a:schemeClr val="accent3">
                      <a:lumMod val="75000"/>
                      <a:hueOff val="-1670000"/>
                    </a:schemeClr>
                  </a:gs>
                </a:gsLst>
                <a:lin ang="1080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[hr_workforce_analytics_dataset.xlsx]Sheet11!$A$4:$A$8</c:f>
              <c:strCache>
                <c:ptCount val="4"/>
                <c:pt idx="0">
                  <c:v>1 </c:v>
                </c:pt>
                <c:pt idx="1">
                  <c:v>2 </c:v>
                </c:pt>
                <c:pt idx="2">
                  <c:v>3 </c:v>
                </c:pt>
                <c:pt idx="3">
                  <c:v>4 </c:v>
                </c:pt>
              </c:strCache>
            </c:strRef>
          </c:cat>
          <c:val>
            <c:numRef>
              <c:f>[hr_workforce_analytics_dataset.xlsx]Sheet11!$B$4:$B$8</c:f>
              <c:numCache>
                <c:formatCode>0.0_ </c:formatCode>
                <c:ptCount val="4"/>
                <c:pt idx="0">
                  <c:v>9.58333333333333</c:v>
                </c:pt>
                <c:pt idx="1">
                  <c:v>10.3571428571429</c:v>
                </c:pt>
                <c:pt idx="2">
                  <c:v>9.92146596858639</c:v>
                </c:pt>
                <c:pt idx="3">
                  <c:v>9.30805687203792</c:v>
                </c:pt>
              </c:numCache>
            </c:numRef>
          </c:val>
        </c:ser>
        <c:dLbls>
          <c:showLegendKey val="0"/>
          <c:showVal val="1"/>
          <c:showCatName val="0"/>
          <c:showSerName val="0"/>
          <c:showPercent val="0"/>
          <c:showBubbleSize val="0"/>
        </c:dLbls>
        <c:gapWidth val="140"/>
        <c:overlap val="-40"/>
        <c:axId val="787124177"/>
        <c:axId val="790287406"/>
      </c:barChart>
      <c:catAx>
        <c:axId val="787124177"/>
        <c:scaling>
          <c:orientation val="minMax"/>
        </c:scaling>
        <c:delete val="0"/>
        <c:axPos val="l"/>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790287406"/>
        <c:crosses val="autoZero"/>
        <c:auto val="1"/>
        <c:lblAlgn val="ctr"/>
        <c:lblOffset val="100"/>
        <c:noMultiLvlLbl val="0"/>
      </c:catAx>
      <c:valAx>
        <c:axId val="790287406"/>
        <c:scaling>
          <c:orientation val="minMax"/>
        </c:scaling>
        <c:delete val="1"/>
        <c:axPos val="b"/>
        <c:numFmt formatCode="0.0_ "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787124177"/>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c164449-400f-48c3-a6da-25d557e1ad4a}"/>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[hr_workforce_analytics_dataset.xlsx]Sheet12!PivotTable6</c:name>
    <c:fmtId val="-1"/>
  </c:pivotSource>
  <c:chart>
    <c:title>
      <c:tx>
        <c:rich>
          <a:bodyPr rot="0" spcFirstLastPara="0" vertOverflow="ellipsis" vert="horz" wrap="square" anchor="ctr" anchorCtr="1"/>
          <a:lstStyle/>
          <a:p>
            <a:pPr defTabSz="914400">
              <a:defRPr lang="en-US" sz="1400" b="1" i="0" u="none" strike="noStrike" kern="1200" baseline="0">
                <a:ln>
                  <a:noFill/>
                </a:ln>
                <a:solidFill>
                  <a:schemeClr val="tx1"/>
                </a:solidFill>
                <a:latin typeface="+mn-lt"/>
                <a:ea typeface="+mn-ea"/>
                <a:cs typeface="+mn-cs"/>
              </a:defRPr>
            </a:pPr>
            <a:r>
              <a:rPr>
                <a:ln>
                  <a:noFill/>
                </a:ln>
                <a:solidFill>
                  <a:schemeClr val="tx1"/>
                </a:solidFill>
              </a:rPr>
              <a:t>Job Satifaction Vs Promotion</a:t>
            </a:r>
            <a:endParaRPr>
              <a:ln>
                <a:noFill/>
              </a:ln>
              <a:solidFill>
                <a:schemeClr val="tx1"/>
              </a:solidFill>
            </a:endParaRPr>
          </a:p>
        </c:rich>
      </c:tx>
      <c:layout/>
      <c:overlay val="0"/>
      <c:spPr>
        <a:noFill/>
        <a:ln>
          <a:noFill/>
        </a:ln>
        <a:effectLst/>
      </c:spPr>
    </c:title>
    <c:autoTitleDeleted val="0"/>
    <c:plotArea>
      <c:layout>
        <c:manualLayout>
          <c:layoutTarget val="inner"/>
          <c:xMode val="edge"/>
          <c:yMode val="edge"/>
          <c:x val="0.256842105263158"/>
          <c:y val="0.237962962962963"/>
          <c:w val="0.381447368421053"/>
          <c:h val="0.671064814814815"/>
        </c:manualLayout>
      </c:layout>
      <c:radarChart>
        <c:radarStyle val="marker"/>
        <c:varyColors val="0"/>
        <c:ser>
          <c:idx val="0"/>
          <c:order val="0"/>
          <c:tx>
            <c:strRef>
              <c:f>[hr_workforce_analytics_dataset.xlsx]Sheet12!$B$3</c:f>
              <c:strCache>
                <c:ptCount val="1"/>
                <c:pt idx="0">
                  <c:v>Total</c:v>
                </c:pt>
              </c:strCache>
            </c:strRef>
          </c:tx>
          <c:spPr>
            <a:ln w="28575" cap="rnd">
              <a:gradFill>
                <a:gsLst>
                  <a:gs pos="1000">
                    <a:schemeClr val="accent1">
                      <a:hueOff val="-1670000"/>
                    </a:schemeClr>
                  </a:gs>
                  <a:gs pos="100000">
                    <a:schemeClr val="accent1"/>
                  </a:gs>
                </a:gsLst>
                <a:lin ang="5160000" scaled="1"/>
              </a:gradFill>
              <a:round/>
            </a:ln>
            <a:effectLst/>
          </c:spPr>
          <c:marker>
            <c:symbol val="none"/>
          </c:marker>
          <c:dLbls>
            <c:dLbl>
              <c:idx val="3"/>
              <c:layout/>
              <c:showLegendKey val="0"/>
              <c:showVal val="1"/>
              <c:showCatName val="0"/>
              <c:showSerName val="0"/>
              <c:showPercent val="1"/>
              <c:showBubbleSize val="1"/>
              <c:extLst>
                <c:ext xmlns:c15="http://schemas.microsoft.com/office/drawing/2012/chart" uri="{CE6537A1-D6FC-4f65-9D91-7224C49458BB}">
                  <c15:layout>
                    <c:manualLayout>
                      <c:w val="0.0622368421052632"/>
                      <c:h val="0.197685185185185"/>
                    </c:manualLayout>
                  </c15:layout>
                </c:ext>
              </c:extLst>
            </c:dLbl>
            <c:spPr>
              <a:noFill/>
              <a:ln>
                <a:noFill/>
              </a:ln>
              <a:effectLst/>
            </c:spPr>
            <c:txPr>
              <a:bodyPr rot="0" spcFirstLastPara="0" vertOverflow="ellipsis" vert="horz" wrap="square" lIns="38100" tIns="19050" rIns="38100" bIns="19050" anchor="ctr" anchorCtr="1"/>
              <a:lstStyle/>
              <a:p>
                <a:pPr>
                  <a:defRPr lang="en-US" sz="1000" b="0" i="0" u="none" strike="noStrike" kern="1200" baseline="0">
                    <a:ln>
                      <a:noFill/>
                    </a:ln>
                    <a:solidFill>
                      <a:schemeClr val="tx1"/>
                    </a:solidFill>
                    <a:latin typeface="+mn-lt"/>
                    <a:ea typeface="+mn-ea"/>
                    <a:cs typeface="+mn-cs"/>
                  </a:defRPr>
                </a:pPr>
              </a:p>
            </c:txPr>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[hr_workforce_analytics_dataset.xlsx]Sheet12!$A$4:$A$8</c:f>
              <c:strCache>
                <c:ptCount val="4"/>
                <c:pt idx="0">
                  <c:v>1 </c:v>
                </c:pt>
                <c:pt idx="1">
                  <c:v>2 </c:v>
                </c:pt>
                <c:pt idx="2">
                  <c:v>3 </c:v>
                </c:pt>
                <c:pt idx="3">
                  <c:v>4 </c:v>
                </c:pt>
              </c:strCache>
            </c:strRef>
          </c:cat>
          <c:val>
            <c:numRef>
              <c:f>[hr_workforce_analytics_dataset.xlsx]Sheet12!$B$4:$B$8</c:f>
              <c:numCache>
                <c:formatCode>0.00_ </c:formatCode>
                <c:ptCount val="4"/>
                <c:pt idx="0">
                  <c:v>0.333333333333333</c:v>
                </c:pt>
                <c:pt idx="1">
                  <c:v>0.32967032967033</c:v>
                </c:pt>
                <c:pt idx="2">
                  <c:v>0.293193717277487</c:v>
                </c:pt>
                <c:pt idx="3">
                  <c:v>0.345971563981043</c:v>
                </c:pt>
              </c:numCache>
            </c:numRef>
          </c:val>
        </c:ser>
        <c:dLbls>
          <c:showLegendKey val="0"/>
          <c:showVal val="1"/>
          <c:showCatName val="0"/>
          <c:showSerName val="0"/>
          <c:showPercent val="1"/>
          <c:showBubbleSize val="1"/>
        </c:dLbls>
        <c:axId val="372909180"/>
        <c:axId val="479932109"/>
      </c:radarChart>
      <c:catAx>
        <c:axId val="372909180"/>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ln>
                  <a:noFill/>
                </a:ln>
                <a:solidFill>
                  <a:schemeClr val="tx1"/>
                </a:solidFill>
                <a:latin typeface="+mn-lt"/>
                <a:ea typeface="+mn-ea"/>
                <a:cs typeface="+mn-cs"/>
              </a:defRPr>
            </a:pPr>
          </a:p>
        </c:txPr>
        <c:crossAx val="479932109"/>
        <c:crosses val="autoZero"/>
        <c:auto val="1"/>
        <c:lblAlgn val="ctr"/>
        <c:lblOffset val="100"/>
        <c:noMultiLvlLbl val="0"/>
      </c:catAx>
      <c:valAx>
        <c:axId val="479932109"/>
        <c:scaling>
          <c:orientation val="minMax"/>
        </c:scaling>
        <c:delete val="0"/>
        <c:axPos val="l"/>
        <c:majorGridlines>
          <c:spPr>
            <a:ln w="9525" cap="flat" cmpd="sng" algn="ctr">
              <a:solidFill>
                <a:schemeClr val="lt1">
                  <a:lumMod val="90200"/>
                </a:schemeClr>
              </a:solidFill>
              <a:round/>
            </a:ln>
            <a:effectLst/>
          </c:spPr>
        </c:majorGridlines>
        <c:numFmt formatCode="0.00_ " sourceLinked="1"/>
        <c:majorTickMark val="out"/>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ln>
                  <a:noFill/>
                </a:ln>
                <a:solidFill>
                  <a:schemeClr val="tx1"/>
                </a:solidFill>
                <a:latin typeface="+mn-lt"/>
                <a:ea typeface="+mn-ea"/>
                <a:cs typeface="+mn-cs"/>
              </a:defRPr>
            </a:pPr>
          </a:p>
        </c:txPr>
        <c:crossAx val="372909180"/>
        <c:crosses val="autoZero"/>
        <c:crossBetween val="between"/>
      </c:valAx>
      <c:spPr>
        <a:noFill/>
        <a:ln>
          <a:noFill/>
        </a:ln>
        <a:effectLst/>
      </c:spPr>
    </c:plotArea>
    <c:legend>
      <c:legendPos val="r"/>
      <c:legendEntry>
        <c:idx val="0"/>
        <c:txPr>
          <a:bodyPr rot="0" spcFirstLastPara="0" vertOverflow="ellipsis" vert="horz" wrap="square" anchor="ctr" anchorCtr="1"/>
          <a:lstStyle/>
          <a:p>
            <a:pPr>
              <a:defRPr lang="en-US" sz="900" b="0" i="0" u="none" strike="noStrike" kern="1200" baseline="0">
                <a:ln>
                  <a:noFill/>
                </a:ln>
                <a:solidFill>
                  <a:schemeClr val="tx1"/>
                </a:solidFill>
                <a:latin typeface="+mn-lt"/>
                <a:ea typeface="+mn-ea"/>
                <a:cs typeface="+mn-cs"/>
              </a:defRPr>
            </a:pPr>
          </a:p>
        </c:txPr>
      </c:legendEntry>
      <c:layout/>
      <c:overlay val="0"/>
      <c:spPr>
        <a:noFill/>
        <a:ln>
          <a:noFill/>
        </a:ln>
        <a:effectLst/>
      </c:spPr>
      <c:txPr>
        <a:bodyPr rot="0" spcFirstLastPara="0" vertOverflow="ellipsis" vert="horz" wrap="square" anchor="ctr" anchorCtr="1"/>
        <a:lstStyle/>
        <a:p>
          <a:pPr>
            <a:defRPr lang="en-US" sz="900" b="0" i="0" u="none" strike="noStrike" kern="1200" baseline="0">
              <a:ln>
                <a:noFill/>
              </a:ln>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401709a6-cef2-4cd3-a034-21af59ca8bef}"/>
      </c:ext>
    </c:extLst>
  </c:chart>
  <c:spPr>
    <a:solidFill>
      <a:schemeClr val="bg1"/>
    </a:solidFill>
    <a:ln w="9525" cap="flat" cmpd="sng" algn="ctr">
      <a:solidFill>
        <a:schemeClr val="tx1">
          <a:lumMod val="15000"/>
          <a:lumOff val="85000"/>
        </a:schemeClr>
      </a:solidFill>
      <a:round/>
    </a:ln>
    <a:effectLst/>
  </c:spPr>
  <c:txPr>
    <a:bodyPr/>
    <a:lstStyle/>
    <a:p>
      <a:pPr>
        <a:defRPr lang="en-US">
          <a:ln>
            <a:noFill/>
          </a:ln>
          <a:solidFill>
            <a:schemeClr val="tx1"/>
          </a:solidFill>
        </a:defRPr>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[hr_workforce_analytics_dataset.xlsx]Sheet9!PivotTable3</c:name>
    <c:fmtId val="-1"/>
  </c:pivotSource>
  <c:chart>
    <c:autoTitleDeleted val="1"/>
    <c:plotArea>
      <c:layout/>
      <c:barChart>
        <c:barDir val="col"/>
        <c:grouping val="clustered"/>
        <c:varyColors val="0"/>
        <c:ser>
          <c:idx val="0"/>
          <c:order val="0"/>
          <c:tx>
            <c:strRef>
              <c:f>[hr_workforce_analytics_dataset.xlsx]Sheet9!$B$3:$B$4</c:f>
              <c:strCache>
                <c:ptCount val="1"/>
                <c:pt idx="0">
                  <c:v>1 </c:v>
                </c:pt>
              </c:strCache>
            </c:strRef>
          </c:tx>
          <c:spPr>
            <a:gradFill>
              <a:gsLst>
                <a:gs pos="100000">
                  <a:schemeClr val="accent6"/>
                </a:gs>
                <a:gs pos="0">
                  <a:schemeClr val="accent6">
                    <a:hueOff val="-1670000"/>
                  </a:schemeClr>
                </a:gs>
              </a:gsLst>
              <a:lin ang="5400000" scaled="0"/>
            </a:gradFill>
            <a:ln>
              <a:gradFill>
                <a:gsLst>
                  <a:gs pos="100000">
                    <a:schemeClr val="accent6">
                      <a:lumMod val="75000"/>
                    </a:schemeClr>
                  </a:gs>
                  <a:gs pos="0">
                    <a:schemeClr val="accent6">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[hr_workforce_analytics_dataset.xlsx]Sheet9!$A$5:$A$10</c:f>
              <c:strCache>
                <c:ptCount val="5"/>
                <c:pt idx="0">
                  <c:v>Finance</c:v>
                </c:pt>
                <c:pt idx="1">
                  <c:v>HR</c:v>
                </c:pt>
                <c:pt idx="2">
                  <c:v>IT</c:v>
                </c:pt>
                <c:pt idx="3">
                  <c:v>Operations</c:v>
                </c:pt>
                <c:pt idx="4">
                  <c:v>Sales</c:v>
                </c:pt>
              </c:strCache>
            </c:strRef>
          </c:cat>
          <c:val>
            <c:numRef>
              <c:f>[hr_workforce_analytics_dataset.xlsx]Sheet9!$B$5:$B$10</c:f>
              <c:numCache>
                <c:formatCode>General</c:formatCode>
                <c:ptCount val="5"/>
                <c:pt idx="0">
                  <c:v>48</c:v>
                </c:pt>
                <c:pt idx="1">
                  <c:v>42</c:v>
                </c:pt>
                <c:pt idx="2">
                  <c:v>46</c:v>
                </c:pt>
                <c:pt idx="3">
                  <c:v>42</c:v>
                </c:pt>
                <c:pt idx="4">
                  <c:v>38</c:v>
                </c:pt>
              </c:numCache>
            </c:numRef>
          </c:val>
        </c:ser>
        <c:ser>
          <c:idx val="1"/>
          <c:order val="1"/>
          <c:tx>
            <c:strRef>
              <c:f>[hr_workforce_analytics_dataset.xlsx]Sheet9!$C$3:$C$4</c:f>
              <c:strCache>
                <c:ptCount val="1"/>
                <c:pt idx="0">
                  <c:v>2 </c:v>
                </c:pt>
              </c:strCache>
            </c:strRef>
          </c:tx>
          <c:spPr>
            <a:gradFill>
              <a:gsLst>
                <a:gs pos="100000">
                  <a:schemeClr val="accent5"/>
                </a:gs>
                <a:gs pos="0">
                  <a:schemeClr val="accent5">
                    <a:hueOff val="-1670000"/>
                  </a:schemeClr>
                </a:gs>
              </a:gsLst>
              <a:lin ang="5400000" scaled="0"/>
            </a:gradFill>
            <a:ln>
              <a:gradFill>
                <a:gsLst>
                  <a:gs pos="100000">
                    <a:schemeClr val="accent5">
                      <a:lumMod val="75000"/>
                    </a:schemeClr>
                  </a:gs>
                  <a:gs pos="0">
                    <a:schemeClr val="accent5">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[hr_workforce_analytics_dataset.xlsx]Sheet9!$A$5:$A$10</c:f>
              <c:strCache>
                <c:ptCount val="5"/>
                <c:pt idx="0">
                  <c:v>Finance</c:v>
                </c:pt>
                <c:pt idx="1">
                  <c:v>HR</c:v>
                </c:pt>
                <c:pt idx="2">
                  <c:v>IT</c:v>
                </c:pt>
                <c:pt idx="3">
                  <c:v>Operations</c:v>
                </c:pt>
                <c:pt idx="4">
                  <c:v>Sales</c:v>
                </c:pt>
              </c:strCache>
            </c:strRef>
          </c:cat>
          <c:val>
            <c:numRef>
              <c:f>[hr_workforce_analytics_dataset.xlsx]Sheet9!$C$5:$C$10</c:f>
              <c:numCache>
                <c:formatCode>General</c:formatCode>
                <c:ptCount val="5"/>
                <c:pt idx="0">
                  <c:v>31</c:v>
                </c:pt>
                <c:pt idx="1">
                  <c:v>43</c:v>
                </c:pt>
                <c:pt idx="2">
                  <c:v>35</c:v>
                </c:pt>
                <c:pt idx="3">
                  <c:v>34</c:v>
                </c:pt>
                <c:pt idx="4">
                  <c:v>39</c:v>
                </c:pt>
              </c:numCache>
            </c:numRef>
          </c:val>
        </c:ser>
        <c:ser>
          <c:idx val="2"/>
          <c:order val="2"/>
          <c:tx>
            <c:strRef>
              <c:f>[hr_workforce_analytics_dataset.xlsx]Sheet9!$D$3:$D$4</c:f>
              <c:strCache>
                <c:ptCount val="1"/>
                <c:pt idx="0">
                  <c:v>3 </c:v>
                </c:pt>
              </c:strCache>
            </c:strRef>
          </c:tx>
          <c:spPr>
            <a:gradFill>
              <a:gsLst>
                <a:gs pos="100000">
                  <a:schemeClr val="accent4"/>
                </a:gs>
                <a:gs pos="0">
                  <a:schemeClr val="accent4">
                    <a:hueOff val="-1670000"/>
                  </a:schemeClr>
                </a:gs>
              </a:gsLst>
              <a:lin ang="5400000" scaled="0"/>
            </a:gradFill>
            <a:ln>
              <a:gradFill>
                <a:gsLst>
                  <a:gs pos="100000">
                    <a:schemeClr val="accent4">
                      <a:lumMod val="75000"/>
                    </a:schemeClr>
                  </a:gs>
                  <a:gs pos="0">
                    <a:schemeClr val="accent4">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[hr_workforce_analytics_dataset.xlsx]Sheet9!$A$5:$A$10</c:f>
              <c:strCache>
                <c:ptCount val="5"/>
                <c:pt idx="0">
                  <c:v>Finance</c:v>
                </c:pt>
                <c:pt idx="1">
                  <c:v>HR</c:v>
                </c:pt>
                <c:pt idx="2">
                  <c:v>IT</c:v>
                </c:pt>
                <c:pt idx="3">
                  <c:v>Operations</c:v>
                </c:pt>
                <c:pt idx="4">
                  <c:v>Sales</c:v>
                </c:pt>
              </c:strCache>
            </c:strRef>
          </c:cat>
          <c:val>
            <c:numRef>
              <c:f>[hr_workforce_analytics_dataset.xlsx]Sheet9!$D$5:$D$10</c:f>
              <c:numCache>
                <c:formatCode>General</c:formatCode>
                <c:ptCount val="5"/>
                <c:pt idx="0">
                  <c:v>43</c:v>
                </c:pt>
                <c:pt idx="1">
                  <c:v>40</c:v>
                </c:pt>
                <c:pt idx="2">
                  <c:v>34</c:v>
                </c:pt>
                <c:pt idx="3">
                  <c:v>34</c:v>
                </c:pt>
                <c:pt idx="4">
                  <c:v>40</c:v>
                </c:pt>
              </c:numCache>
            </c:numRef>
          </c:val>
        </c:ser>
        <c:ser>
          <c:idx val="3"/>
          <c:order val="3"/>
          <c:tx>
            <c:strRef>
              <c:f>[hr_workforce_analytics_dataset.xlsx]Sheet9!$E$3:$E$4</c:f>
              <c:strCache>
                <c:ptCount val="1"/>
                <c:pt idx="0">
                  <c:v>4 </c:v>
                </c:pt>
              </c:strCache>
            </c:strRef>
          </c:tx>
          <c:spPr>
            <a:gradFill>
              <a:gsLst>
                <a:gs pos="100000">
                  <a:schemeClr val="accent6">
                    <a:lumMod val="60000"/>
                  </a:schemeClr>
                </a:gs>
                <a:gs pos="0">
                  <a:schemeClr val="accent6">
                    <a:lumMod val="60000"/>
                    <a:hueOff val="-1670000"/>
                  </a:schemeClr>
                </a:gs>
              </a:gsLst>
              <a:lin ang="5400000" scaled="0"/>
            </a:gradFill>
            <a:ln>
              <a:gradFill>
                <a:gsLst>
                  <a:gs pos="100000">
                    <a:schemeClr val="accent6">
                      <a:lumMod val="60000"/>
                      <a:lumMod val="75000"/>
                    </a:schemeClr>
                  </a:gs>
                  <a:gs pos="0">
                    <a:schemeClr val="accent6">
                      <a:lumMod val="60000"/>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[hr_workforce_analytics_dataset.xlsx]Sheet9!$A$5:$A$10</c:f>
              <c:strCache>
                <c:ptCount val="5"/>
                <c:pt idx="0">
                  <c:v>Finance</c:v>
                </c:pt>
                <c:pt idx="1">
                  <c:v>HR</c:v>
                </c:pt>
                <c:pt idx="2">
                  <c:v>IT</c:v>
                </c:pt>
                <c:pt idx="3">
                  <c:v>Operations</c:v>
                </c:pt>
                <c:pt idx="4">
                  <c:v>Sales</c:v>
                </c:pt>
              </c:strCache>
            </c:strRef>
          </c:cat>
          <c:val>
            <c:numRef>
              <c:f>[hr_workforce_analytics_dataset.xlsx]Sheet9!$E$5:$E$10</c:f>
              <c:numCache>
                <c:formatCode>General</c:formatCode>
                <c:ptCount val="5"/>
                <c:pt idx="0">
                  <c:v>48</c:v>
                </c:pt>
                <c:pt idx="1">
                  <c:v>49</c:v>
                </c:pt>
                <c:pt idx="2">
                  <c:v>44</c:v>
                </c:pt>
                <c:pt idx="3">
                  <c:v>32</c:v>
                </c:pt>
                <c:pt idx="4">
                  <c:v>38</c:v>
                </c:pt>
              </c:numCache>
            </c:numRef>
          </c:val>
        </c:ser>
        <c:dLbls>
          <c:showLegendKey val="0"/>
          <c:showVal val="1"/>
          <c:showCatName val="0"/>
          <c:showSerName val="0"/>
          <c:showPercent val="0"/>
          <c:showBubbleSize val="0"/>
        </c:dLbls>
        <c:gapWidth val="500"/>
        <c:overlap val="-50"/>
        <c:axId val="675378881"/>
        <c:axId val="60566801"/>
      </c:barChart>
      <c:catAx>
        <c:axId val="675378881"/>
        <c:scaling>
          <c:orientation val="minMax"/>
        </c:scaling>
        <c:delete val="0"/>
        <c:axPos val="b"/>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60566801"/>
        <c:crosses val="autoZero"/>
        <c:auto val="1"/>
        <c:lblAlgn val="ctr"/>
        <c:lblOffset val="100"/>
        <c:noMultiLvlLbl val="0"/>
      </c:catAx>
      <c:valAx>
        <c:axId val="60566801"/>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675378881"/>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990e873-a099-433e-b19e-b4fd0bb7026c}"/>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[hr_workforce_analytics_dataset.xlsx]Sheet15!PivotTable9</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Attrition Vs Average Salary</a:t>
            </a:r>
          </a:p>
        </c:rich>
      </c:tx>
      <c:layout/>
      <c:overlay val="0"/>
      <c:spPr>
        <a:noFill/>
        <a:ln>
          <a:noFill/>
        </a:ln>
        <a:effectLst/>
      </c:spPr>
    </c:title>
    <c:autoTitleDeleted val="0"/>
    <c:plotArea>
      <c:layout/>
      <c:pieChart>
        <c:varyColors val="1"/>
        <c:ser>
          <c:idx val="0"/>
          <c:order val="0"/>
          <c:tx>
            <c:strRef>
              <c:f>[hr_workforce_analytics_dataset.xlsx]Sheet15!$B$3</c:f>
              <c:strCache>
                <c:ptCount val="1"/>
                <c:pt idx="0">
                  <c:v>Total</c:v>
                </c:pt>
              </c:strCache>
            </c:strRef>
          </c:tx>
          <c:spPr/>
          <c:explosion val="0"/>
          <c:dPt>
            <c:idx val="0"/>
            <c:bubble3D val="0"/>
            <c:spPr>
              <a:gradFill>
                <a:gsLst>
                  <a:gs pos="0">
                    <a:schemeClr val="accent1">
                      <a:hueOff val="-1670000"/>
                    </a:schemeClr>
                  </a:gs>
                  <a:gs pos="100000">
                    <a:schemeClr val="accent1"/>
                  </a:gs>
                </a:gsLst>
                <a:lin ang="5400000" scaled="0"/>
              </a:gradFill>
              <a:ln>
                <a:gradFill>
                  <a:gsLst>
                    <a:gs pos="0">
                      <a:schemeClr val="accent1">
                        <a:lumMod val="75000"/>
                        <a:hueOff val="-1670000"/>
                      </a:schemeClr>
                    </a:gs>
                    <a:gs pos="100000">
                      <a:schemeClr val="accent1">
                        <a:lumMod val="75000"/>
                      </a:schemeClr>
                    </a:gs>
                  </a:gsLst>
                  <a:lin ang="5160000" scaled="1"/>
                </a:gradFill>
              </a:ln>
              <a:effectLst/>
            </c:spPr>
          </c:dPt>
          <c:dPt>
            <c:idx val="1"/>
            <c:bubble3D val="0"/>
            <c:spPr>
              <a:gradFill>
                <a:gsLst>
                  <a:gs pos="0">
                    <a:schemeClr val="accent3">
                      <a:hueOff val="-1670000"/>
                    </a:schemeClr>
                  </a:gs>
                  <a:gs pos="100000">
                    <a:schemeClr val="accent3"/>
                  </a:gs>
                </a:gsLst>
                <a:lin ang="5400000" scaled="0"/>
              </a:gradFill>
              <a:ln>
                <a:gradFill>
                  <a:gsLst>
                    <a:gs pos="0">
                      <a:schemeClr val="accent3">
                        <a:lumMod val="75000"/>
                        <a:hueOff val="-1670000"/>
                      </a:schemeClr>
                    </a:gs>
                    <a:gs pos="100000">
                      <a:schemeClr val="accent3">
                        <a:lumMod val="75000"/>
                      </a:schemeClr>
                    </a:gs>
                  </a:gsLst>
                  <a:lin ang="5160000" scaled="1"/>
                </a:gradFill>
              </a:ln>
              <a:effectLst/>
            </c:spPr>
          </c:dPt>
          <c:dLbls>
            <c:dLbl>
              <c:idx val="0"/>
              <c:layout/>
              <c:numFmt formatCode="General" sourceLinked="1"/>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inEnd"/>
              <c:showLegendKey val="0"/>
              <c:showVal val="1"/>
              <c:showCatName val="1"/>
              <c:showSerName val="0"/>
              <c:showPercent val="1"/>
              <c:showBubbleSize val="1"/>
              <c:extLst>
                <c:ext xmlns:c15="http://schemas.microsoft.com/office/drawing/2012/chart" uri="{CE6537A1-D6FC-4f65-9D91-7224C49458BB}"/>
              </c:extLst>
            </c:dLbl>
            <c:dLbl>
              <c:idx val="1"/>
              <c:layout/>
              <c:numFmt formatCode="General" sourceLinked="1"/>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inEnd"/>
              <c:showLegendKey val="0"/>
              <c:showVal val="1"/>
              <c:showCatName val="1"/>
              <c:showSerName val="0"/>
              <c:showPercent val="1"/>
              <c:showBubbleSize val="1"/>
              <c:extLst>
                <c:ext xmlns:c15="http://schemas.microsoft.com/office/drawing/2012/chart" uri="{CE6537A1-D6FC-4f65-9D91-7224C49458BB}"/>
              </c:extLst>
            </c:dLbl>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inEnd"/>
            <c:showLegendKey val="0"/>
            <c:showVal val="1"/>
            <c:showCatName val="1"/>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[hr_workforce_analytics_dataset.xlsx]Sheet15!$A$4:$A$6</c:f>
              <c:strCache>
                <c:ptCount val="2"/>
                <c:pt idx="0">
                  <c:v>No</c:v>
                </c:pt>
                <c:pt idx="1">
                  <c:v>Yes</c:v>
                </c:pt>
              </c:strCache>
            </c:strRef>
          </c:cat>
          <c:val>
            <c:numRef>
              <c:f>[hr_workforce_analytics_dataset.xlsx]Sheet15!$B$4:$B$6</c:f>
              <c:numCache>
                <c:formatCode>"$"#,##0.00_);[Red]\("$"#,##0.00\)</c:formatCode>
                <c:ptCount val="2"/>
                <c:pt idx="0">
                  <c:v>74856.6437308869</c:v>
                </c:pt>
                <c:pt idx="1">
                  <c:v>75980.7739726027</c:v>
                </c:pt>
              </c:numCache>
            </c:numRef>
          </c:val>
        </c:ser>
        <c:dLbls>
          <c:showLegendKey val="0"/>
          <c:showVal val="0"/>
          <c:showCatName val="1"/>
          <c:showSerName val="0"/>
          <c:showPercent val="0"/>
          <c:showBubbleSize val="0"/>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d725e8b-a484-4a7c-890d-a0b942be97b0}"/>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[hr_workforce_analytics_dataset.xlsx]Sheet13!PivotTable3</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Promotion Vs Average of Salary</a:t>
            </a:r>
          </a:p>
        </c:rich>
      </c:tx>
      <c:layout/>
      <c:overlay val="0"/>
      <c:spPr>
        <a:noFill/>
        <a:ln>
          <a:noFill/>
        </a:ln>
        <a:effectLst/>
      </c:spPr>
    </c:title>
    <c:autoTitleDeleted val="0"/>
    <c:plotArea>
      <c:layout/>
      <c:pieChart>
        <c:varyColors val="1"/>
        <c:ser>
          <c:idx val="0"/>
          <c:order val="0"/>
          <c:tx>
            <c:strRef>
              <c:f>[hr_workforce_analytics_dataset.xlsx]Sheet13!$B$3</c:f>
              <c:strCache>
                <c:ptCount val="1"/>
                <c:pt idx="0">
                  <c:v>Total</c:v>
                </c:pt>
              </c:strCache>
            </c:strRef>
          </c:tx>
          <c:spPr/>
          <c:explosion val="0"/>
          <c:dPt>
            <c:idx val="0"/>
            <c:bubble3D val="0"/>
            <c:spPr>
              <a:gradFill>
                <a:gsLst>
                  <a:gs pos="0">
                    <a:schemeClr val="accent6">
                      <a:hueOff val="-1670000"/>
                    </a:schemeClr>
                  </a:gs>
                  <a:gs pos="100000">
                    <a:schemeClr val="accent6"/>
                  </a:gs>
                </a:gsLst>
                <a:lin ang="5400000" scaled="0"/>
              </a:gradFill>
              <a:ln>
                <a:gradFill>
                  <a:gsLst>
                    <a:gs pos="0">
                      <a:schemeClr val="accent6">
                        <a:lumMod val="75000"/>
                        <a:hueOff val="-1670000"/>
                      </a:schemeClr>
                    </a:gs>
                    <a:gs pos="100000">
                      <a:schemeClr val="accent6">
                        <a:lumMod val="75000"/>
                      </a:schemeClr>
                    </a:gs>
                  </a:gsLst>
                  <a:lin ang="5160000" scaled="1"/>
                </a:gradFill>
              </a:ln>
              <a:effectLst/>
            </c:spPr>
          </c:dPt>
          <c:dPt>
            <c:idx val="1"/>
            <c:bubble3D val="0"/>
            <c:spPr>
              <a:gradFill>
                <a:gsLst>
                  <a:gs pos="0">
                    <a:schemeClr val="accent5">
                      <a:hueOff val="-1670000"/>
                    </a:schemeClr>
                  </a:gs>
                  <a:gs pos="100000">
                    <a:schemeClr val="accent5"/>
                  </a:gs>
                </a:gsLst>
                <a:lin ang="5400000" scaled="0"/>
              </a:gradFill>
              <a:ln>
                <a:gradFill>
                  <a:gsLst>
                    <a:gs pos="0">
                      <a:schemeClr val="accent5">
                        <a:lumMod val="75000"/>
                        <a:hueOff val="-1670000"/>
                      </a:schemeClr>
                    </a:gs>
                    <a:gs pos="100000">
                      <a:schemeClr val="accent5">
                        <a:lumMod val="75000"/>
                      </a:schemeClr>
                    </a:gs>
                  </a:gsLst>
                  <a:lin ang="5160000" scaled="1"/>
                </a:gradFill>
              </a:ln>
              <a:effectLst/>
            </c:spPr>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in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[hr_workforce_analytics_dataset.xlsx]Sheet13!$A$4:$A$6</c:f>
              <c:strCache>
                <c:ptCount val="2"/>
                <c:pt idx="0">
                  <c:v>0</c:v>
                </c:pt>
                <c:pt idx="1">
                  <c:v>1</c:v>
                </c:pt>
              </c:strCache>
            </c:strRef>
          </c:cat>
          <c:val>
            <c:numRef>
              <c:f>[hr_workforce_analytics_dataset.xlsx]Sheet13!$B$4:$B$6</c:f>
              <c:numCache>
                <c:formatCode>"$"#,##0.00_);[Red]\("$"#,##0.00\)</c:formatCode>
                <c:ptCount val="2"/>
                <c:pt idx="0">
                  <c:v>75706.7829313544</c:v>
                </c:pt>
                <c:pt idx="1">
                  <c:v>73729.816091954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d487d1c-e470-45ad-a70c-a5ed509a84bd}"/>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[hr_workforce_analytics_dataset.xlsx]Sheet8!PivotTable2</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Years at Company Vs Average Salary</a:t>
            </a:r>
          </a:p>
        </c:rich>
      </c:tx>
      <c:layout/>
      <c:overlay val="0"/>
      <c:spPr>
        <a:noFill/>
        <a:ln>
          <a:noFill/>
        </a:ln>
        <a:effectLst/>
      </c:spPr>
    </c:title>
    <c:autoTitleDeleted val="0"/>
    <c:plotArea>
      <c:layout/>
      <c:barChart>
        <c:barDir val="bar"/>
        <c:grouping val="clustered"/>
        <c:varyColors val="0"/>
        <c:ser>
          <c:idx val="0"/>
          <c:order val="0"/>
          <c:tx>
            <c:strRef>
              <c:f>[hr_workforce_analytics_dataset.xlsx]Sheet8!$B$3</c:f>
              <c:strCache>
                <c:ptCount val="1"/>
                <c:pt idx="0">
                  <c:v>Total</c:v>
                </c:pt>
              </c:strCache>
            </c:strRef>
          </c:tx>
          <c:spPr>
            <a:gradFill>
              <a:gsLst>
                <a:gs pos="100000">
                  <a:schemeClr val="accent1"/>
                </a:gs>
                <a:gs pos="0">
                  <a:schemeClr val="accent1">
                    <a:hueOff val="-1670000"/>
                  </a:schemeClr>
                </a:gs>
              </a:gsLst>
              <a:lin ang="5400000" scaled="0"/>
            </a:gradFill>
            <a:ln>
              <a:gradFill>
                <a:gsLst>
                  <a:gs pos="100000">
                    <a:schemeClr val="accent1">
                      <a:lumMod val="75000"/>
                    </a:schemeClr>
                  </a:gs>
                  <a:gs pos="0">
                    <a:schemeClr val="accent1">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[hr_workforce_analytics_dataset.xlsx]Sheet8!$A$4:$A$24</c:f>
              <c:strCache>
                <c:ptCount val="20"/>
                <c:pt idx="0">
                  <c:v>19 </c:v>
                </c:pt>
                <c:pt idx="1">
                  <c:v>18 </c:v>
                </c:pt>
                <c:pt idx="2">
                  <c:v>17 </c:v>
                </c:pt>
                <c:pt idx="3">
                  <c:v>16 </c:v>
                </c:pt>
                <c:pt idx="4">
                  <c:v>15 </c:v>
                </c:pt>
                <c:pt idx="5">
                  <c:v>14 </c:v>
                </c:pt>
                <c:pt idx="6">
                  <c:v>13 </c:v>
                </c:pt>
                <c:pt idx="7">
                  <c:v>12 </c:v>
                </c:pt>
                <c:pt idx="8">
                  <c:v>11 </c:v>
                </c:pt>
                <c:pt idx="9">
                  <c:v>10 </c:v>
                </c:pt>
                <c:pt idx="10">
                  <c:v>9 </c:v>
                </c:pt>
                <c:pt idx="11">
                  <c:v>8 </c:v>
                </c:pt>
                <c:pt idx="12">
                  <c:v>7 </c:v>
                </c:pt>
                <c:pt idx="13">
                  <c:v>6 </c:v>
                </c:pt>
                <c:pt idx="14">
                  <c:v>5 </c:v>
                </c:pt>
                <c:pt idx="15">
                  <c:v>4 </c:v>
                </c:pt>
                <c:pt idx="16">
                  <c:v>3 </c:v>
                </c:pt>
                <c:pt idx="17">
                  <c:v>2 </c:v>
                </c:pt>
                <c:pt idx="18">
                  <c:v>1 </c:v>
                </c:pt>
                <c:pt idx="19">
                  <c:v>0 </c:v>
                </c:pt>
              </c:strCache>
            </c:strRef>
          </c:cat>
          <c:val>
            <c:numRef>
              <c:f>[hr_workforce_analytics_dataset.xlsx]Sheet8!$B$4:$B$24</c:f>
              <c:numCache>
                <c:formatCode>"$"#,##0.00_);[Red]\("$"#,##0.00\)</c:formatCode>
                <c:ptCount val="20"/>
                <c:pt idx="0">
                  <c:v>69943.2444444444</c:v>
                </c:pt>
                <c:pt idx="1">
                  <c:v>69863.2368421053</c:v>
                </c:pt>
                <c:pt idx="2">
                  <c:v>74692.6976744186</c:v>
                </c:pt>
                <c:pt idx="3">
                  <c:v>75211.7391304348</c:v>
                </c:pt>
                <c:pt idx="4">
                  <c:v>81415.0784313726</c:v>
                </c:pt>
                <c:pt idx="5">
                  <c:v>76347.3157894737</c:v>
                </c:pt>
                <c:pt idx="6">
                  <c:v>81027.8095238095</c:v>
                </c:pt>
                <c:pt idx="7">
                  <c:v>82634.4</c:v>
                </c:pt>
                <c:pt idx="8">
                  <c:v>74461.85</c:v>
                </c:pt>
                <c:pt idx="9">
                  <c:v>79768.6129032258</c:v>
                </c:pt>
                <c:pt idx="10">
                  <c:v>70810.3863636364</c:v>
                </c:pt>
                <c:pt idx="11">
                  <c:v>75991.1818181818</c:v>
                </c:pt>
                <c:pt idx="12">
                  <c:v>68749.9268292683</c:v>
                </c:pt>
                <c:pt idx="13">
                  <c:v>78024.972972973</c:v>
                </c:pt>
                <c:pt idx="14">
                  <c:v>74622.0769230769</c:v>
                </c:pt>
                <c:pt idx="15">
                  <c:v>72167.6388888889</c:v>
                </c:pt>
                <c:pt idx="16">
                  <c:v>73956.1142857143</c:v>
                </c:pt>
                <c:pt idx="17">
                  <c:v>70618.4523809524</c:v>
                </c:pt>
                <c:pt idx="18">
                  <c:v>75740.9210526316</c:v>
                </c:pt>
                <c:pt idx="19">
                  <c:v>75427.4146341463</c:v>
                </c:pt>
              </c:numCache>
            </c:numRef>
          </c:val>
        </c:ser>
        <c:dLbls>
          <c:showLegendKey val="0"/>
          <c:showVal val="1"/>
          <c:showCatName val="0"/>
          <c:showSerName val="0"/>
          <c:showPercent val="1"/>
          <c:showBubbleSize val="1"/>
        </c:dLbls>
        <c:gapWidth val="500"/>
        <c:overlap val="0"/>
        <c:axId val="990134754"/>
        <c:axId val="747424702"/>
      </c:barChart>
      <c:catAx>
        <c:axId val="990134754"/>
        <c:scaling>
          <c:orientation val="minMax"/>
        </c:scaling>
        <c:delete val="0"/>
        <c:axPos val="l"/>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747424702"/>
        <c:crosses val="autoZero"/>
        <c:auto val="1"/>
        <c:lblAlgn val="ctr"/>
        <c:lblOffset val="100"/>
        <c:noMultiLvlLbl val="0"/>
      </c:catAx>
      <c:valAx>
        <c:axId val="747424702"/>
        <c:scaling>
          <c:orientation val="minMax"/>
        </c:scaling>
        <c:delete val="1"/>
        <c:axPos val="b"/>
        <c:numFmt formatCode="&quot;$&quot;#,##0.00_);[Red]\(&quot;$&quot;#,##0.00\)"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990134754"/>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15785081-f89e-433d-bb12-cb776ef3ab8e}"/>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4"/>
    </mc:Choice>
    <mc:Fallback>
      <c:style val="4"/>
    </mc:Fallback>
  </mc:AlternateContent>
  <c:pivotSource>
    <c:name>[hr_workforce_analytics_dataset.xlsx]Sheet2!PivotTable1</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Salary Vs Department</a:t>
            </a:r>
          </a:p>
        </c:rich>
      </c:tx>
      <c:layout/>
      <c:overlay val="0"/>
      <c:spPr>
        <a:noFill/>
        <a:ln>
          <a:noFill/>
        </a:ln>
        <a:effectLst/>
      </c:spPr>
    </c:title>
    <c:autoTitleDeleted val="0"/>
    <c:plotArea>
      <c:layout/>
      <c:barChart>
        <c:barDir val="col"/>
        <c:grouping val="clustered"/>
        <c:varyColors val="0"/>
        <c:ser>
          <c:idx val="0"/>
          <c:order val="0"/>
          <c:tx>
            <c:strRef>
              <c:f>[hr_workforce_analytics_dataset.xlsx]Sheet2!$B$3</c:f>
              <c:strCache>
                <c:ptCount val="1"/>
                <c:pt idx="0">
                  <c:v>Total</c:v>
                </c:pt>
              </c:strCache>
            </c:strRef>
          </c:tx>
          <c:spPr>
            <a:gradFill>
              <a:gsLst>
                <a:gs pos="100000">
                  <a:schemeClr val="accent2"/>
                </a:gs>
                <a:gs pos="0">
                  <a:schemeClr val="accent2">
                    <a:hueOff val="-1670000"/>
                  </a:schemeClr>
                </a:gs>
              </a:gsLst>
              <a:lin ang="5400000" scaled="0"/>
            </a:gradFill>
            <a:ln>
              <a:gradFill>
                <a:gsLst>
                  <a:gs pos="100000">
                    <a:schemeClr val="accent2">
                      <a:lumMod val="75000"/>
                    </a:schemeClr>
                  </a:gs>
                  <a:gs pos="0">
                    <a:schemeClr val="accent2">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[hr_workforce_analytics_dataset.xlsx]Sheet2!$A$4:$A$9</c:f>
              <c:strCache>
                <c:ptCount val="5"/>
                <c:pt idx="0">
                  <c:v>Finance</c:v>
                </c:pt>
                <c:pt idx="1">
                  <c:v>HR</c:v>
                </c:pt>
                <c:pt idx="2">
                  <c:v>IT</c:v>
                </c:pt>
                <c:pt idx="3">
                  <c:v>Operations</c:v>
                </c:pt>
                <c:pt idx="4">
                  <c:v>Sales</c:v>
                </c:pt>
              </c:strCache>
            </c:strRef>
          </c:cat>
          <c:val>
            <c:numRef>
              <c:f>[hr_workforce_analytics_dataset.xlsx]Sheet2!$B$4:$B$9</c:f>
              <c:numCache>
                <c:formatCode>"$"#,##0.00_);[Red]\("$"#,##0.00\)</c:formatCode>
                <c:ptCount val="5"/>
                <c:pt idx="0">
                  <c:v>74193.4294117647</c:v>
                </c:pt>
                <c:pt idx="1">
                  <c:v>73784.2413793104</c:v>
                </c:pt>
                <c:pt idx="2">
                  <c:v>77438.679245283</c:v>
                </c:pt>
                <c:pt idx="3">
                  <c:v>75429.4577464789</c:v>
                </c:pt>
                <c:pt idx="4">
                  <c:v>74673.3161290323</c:v>
                </c:pt>
              </c:numCache>
            </c:numRef>
          </c:val>
        </c:ser>
        <c:dLbls>
          <c:showLegendKey val="0"/>
          <c:showVal val="1"/>
          <c:showCatName val="0"/>
          <c:showSerName val="0"/>
          <c:showPercent val="0"/>
          <c:showBubbleSize val="0"/>
        </c:dLbls>
        <c:gapWidth val="500"/>
        <c:overlap val="-50"/>
        <c:axId val="436818756"/>
        <c:axId val="618645605"/>
      </c:barChart>
      <c:catAx>
        <c:axId val="436818756"/>
        <c:scaling>
          <c:orientation val="minMax"/>
        </c:scaling>
        <c:delete val="0"/>
        <c:axPos val="b"/>
        <c:majorTickMark val="out"/>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618645605"/>
        <c:crosses val="autoZero"/>
        <c:auto val="1"/>
        <c:lblAlgn val="ctr"/>
        <c:lblOffset val="100"/>
        <c:noMultiLvlLbl val="0"/>
      </c:catAx>
      <c:valAx>
        <c:axId val="618645605"/>
        <c:scaling>
          <c:orientation val="minMax"/>
        </c:scaling>
        <c:delete val="1"/>
        <c:axPos val="l"/>
        <c:numFmt formatCode="&quot;$&quot;#,##0.00_);[Red]\(&quot;$&quot;#,##0.00\)" sourceLinked="1"/>
        <c:majorTickMark val="out"/>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436818756"/>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ca503ea-4817-43e2-90df-e32eba203a31}"/>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Employees by Departments</a:t>
            </a:r>
          </a:p>
        </c:rich>
      </c:tx>
      <c:layout/>
      <c:overlay val="0"/>
      <c:spPr>
        <a:noFill/>
        <a:ln>
          <a:noFill/>
        </a:ln>
        <a:effectLst/>
      </c:spPr>
    </c:title>
    <c:autoTitleDeleted val="0"/>
    <c:plotArea>
      <c:layout/>
      <c:barChart>
        <c:barDir val="col"/>
        <c:grouping val="clustered"/>
        <c:varyColors val="0"/>
        <c:ser>
          <c:idx val="0"/>
          <c:order val="0"/>
          <c:tx>
            <c:strRef>
              <c:f>[hr_workforce_analytics_dataset.xlsx]hr_workforce_analytics_dataset!$J$11</c:f>
              <c:strCache>
                <c:ptCount val="1"/>
                <c:pt idx="0">
                  <c:v>Employees</c:v>
                </c:pt>
              </c:strCache>
            </c:strRef>
          </c:tx>
          <c:spPr>
            <a:gradFill>
              <a:gsLst>
                <a:gs pos="100000">
                  <a:schemeClr val="accent1"/>
                </a:gs>
                <a:gs pos="0">
                  <a:schemeClr val="accent1">
                    <a:hueOff val="-1670000"/>
                  </a:schemeClr>
                </a:gs>
              </a:gsLst>
              <a:lin ang="5400000" scaled="0"/>
            </a:gradFill>
            <a:ln>
              <a:gradFill>
                <a:gsLst>
                  <a:gs pos="100000">
                    <a:schemeClr val="accent1">
                      <a:lumMod val="75000"/>
                    </a:schemeClr>
                  </a:gs>
                  <a:gs pos="0">
                    <a:schemeClr val="accent1">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[hr_workforce_analytics_dataset.xlsx]hr_workforce_analytics_dataset!$I$12:$I$16</c:f>
              <c:strCache>
                <c:ptCount val="5"/>
                <c:pt idx="0">
                  <c:v>HR</c:v>
                </c:pt>
                <c:pt idx="1">
                  <c:v>IT</c:v>
                </c:pt>
                <c:pt idx="2">
                  <c:v>Sales</c:v>
                </c:pt>
                <c:pt idx="3">
                  <c:v>Operations</c:v>
                </c:pt>
                <c:pt idx="4">
                  <c:v>Finance</c:v>
                </c:pt>
              </c:strCache>
            </c:strRef>
          </c:cat>
          <c:val>
            <c:numRef>
              <c:f>[hr_workforce_analytics_dataset.xlsx]hr_workforce_analytics_dataset!$J$12:$J$16</c:f>
              <c:numCache>
                <c:formatCode>General</c:formatCode>
                <c:ptCount val="5"/>
                <c:pt idx="0">
                  <c:v>174</c:v>
                </c:pt>
                <c:pt idx="1">
                  <c:v>159</c:v>
                </c:pt>
                <c:pt idx="2">
                  <c:v>155</c:v>
                </c:pt>
                <c:pt idx="3">
                  <c:v>142</c:v>
                </c:pt>
                <c:pt idx="4">
                  <c:v>170</c:v>
                </c:pt>
              </c:numCache>
            </c:numRef>
          </c:val>
        </c:ser>
        <c:dLbls>
          <c:showLegendKey val="0"/>
          <c:showVal val="1"/>
          <c:showCatName val="0"/>
          <c:showSerName val="0"/>
          <c:showPercent val="0"/>
          <c:showBubbleSize val="0"/>
        </c:dLbls>
        <c:gapWidth val="500"/>
        <c:overlap val="-50"/>
        <c:axId val="765662842"/>
        <c:axId val="717140074"/>
      </c:barChart>
      <c:catAx>
        <c:axId val="765662842"/>
        <c:scaling>
          <c:orientation val="minMax"/>
        </c:scaling>
        <c:delete val="0"/>
        <c:axPos val="b"/>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717140074"/>
        <c:crosses val="autoZero"/>
        <c:auto val="1"/>
        <c:lblAlgn val="ctr"/>
        <c:lblOffset val="100"/>
        <c:noMultiLvlLbl val="0"/>
      </c:catAx>
      <c:valAx>
        <c:axId val="71714007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765662842"/>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983aa18-13c1-4d67-8321-65df56ea2551}"/>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[hr_workforce_analytics_dataset.xlsx]Sheet14!PivotTable1</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Attrition by Departments</a:t>
            </a:r>
          </a:p>
        </c:rich>
      </c:tx>
      <c:layout/>
      <c:overlay val="0"/>
      <c:spPr>
        <a:noFill/>
        <a:ln>
          <a:noFill/>
        </a:ln>
        <a:effectLst/>
      </c:spPr>
    </c:title>
    <c:autoTitleDeleted val="0"/>
    <c:plotArea>
      <c:layout/>
      <c:barChart>
        <c:barDir val="bar"/>
        <c:grouping val="clustered"/>
        <c:varyColors val="0"/>
        <c:ser>
          <c:idx val="0"/>
          <c:order val="0"/>
          <c:tx>
            <c:strRef>
              <c:f>[hr_workforce_analytics_dataset.xlsx]Sheet14!$B$3</c:f>
              <c:strCache>
                <c:ptCount val="1"/>
                <c:pt idx="0">
                  <c:v>Total</c:v>
                </c:pt>
              </c:strCache>
            </c:strRef>
          </c:tx>
          <c:spPr>
            <a:gradFill>
              <a:gsLst>
                <a:gs pos="100000">
                  <a:schemeClr val="accent1"/>
                </a:gs>
                <a:gs pos="0">
                  <a:schemeClr val="accent1">
                    <a:hueOff val="-1670000"/>
                  </a:schemeClr>
                </a:gs>
              </a:gsLst>
              <a:lin ang="10800000" scaled="0"/>
            </a:gradFill>
            <a:ln>
              <a:gradFill>
                <a:gsLst>
                  <a:gs pos="95000">
                    <a:schemeClr val="accent1">
                      <a:lumMod val="75000"/>
                    </a:schemeClr>
                  </a:gs>
                  <a:gs pos="0">
                    <a:schemeClr val="accent1">
                      <a:lumMod val="75000"/>
                      <a:hueOff val="-1670000"/>
                    </a:schemeClr>
                  </a:gs>
                </a:gsLst>
                <a:lin ang="1080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[hr_workforce_analytics_dataset.xlsx]Sheet14!$A$4:$A$9</c:f>
              <c:strCache>
                <c:ptCount val="5"/>
                <c:pt idx="0">
                  <c:v>Finance</c:v>
                </c:pt>
                <c:pt idx="1">
                  <c:v>HR</c:v>
                </c:pt>
                <c:pt idx="2">
                  <c:v>IT</c:v>
                </c:pt>
                <c:pt idx="3">
                  <c:v>Operations</c:v>
                </c:pt>
                <c:pt idx="4">
                  <c:v>Sales</c:v>
                </c:pt>
              </c:strCache>
            </c:strRef>
          </c:cat>
          <c:val>
            <c:numRef>
              <c:f>[hr_workforce_analytics_dataset.xlsx]Sheet14!$B$4:$B$9</c:f>
              <c:numCache>
                <c:formatCode>General</c:formatCode>
                <c:ptCount val="5"/>
                <c:pt idx="0">
                  <c:v>39</c:v>
                </c:pt>
                <c:pt idx="1">
                  <c:v>31</c:v>
                </c:pt>
                <c:pt idx="2">
                  <c:v>21</c:v>
                </c:pt>
                <c:pt idx="3">
                  <c:v>23</c:v>
                </c:pt>
                <c:pt idx="4">
                  <c:v>32</c:v>
                </c:pt>
              </c:numCache>
            </c:numRef>
          </c:val>
        </c:ser>
        <c:dLbls>
          <c:showLegendKey val="0"/>
          <c:showVal val="1"/>
          <c:showCatName val="0"/>
          <c:showSerName val="0"/>
          <c:showPercent val="0"/>
          <c:showBubbleSize val="0"/>
        </c:dLbls>
        <c:gapWidth val="140"/>
        <c:overlap val="-40"/>
        <c:axId val="780709959"/>
        <c:axId val="112554470"/>
      </c:barChart>
      <c:catAx>
        <c:axId val="780709959"/>
        <c:scaling>
          <c:orientation val="minMax"/>
        </c:scaling>
        <c:delete val="0"/>
        <c:axPos val="l"/>
        <c:majorTickMark val="out"/>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112554470"/>
        <c:crosses val="autoZero"/>
        <c:auto val="1"/>
        <c:lblAlgn val="ctr"/>
        <c:lblOffset val="100"/>
        <c:noMultiLvlLbl val="0"/>
      </c:catAx>
      <c:valAx>
        <c:axId val="112554470"/>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780709959"/>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8b45f2c-28f3-49b5-87bf-15c5330c2429}"/>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[hr_workforce_analytics_dataset.xlsx]Sheet18!PivotTable4</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Department by Years at Company</a:t>
            </a:r>
          </a:p>
        </c:rich>
      </c:tx>
      <c:layout/>
      <c:overlay val="0"/>
      <c:spPr>
        <a:noFill/>
        <a:ln>
          <a:noFill/>
        </a:ln>
        <a:effectLst/>
      </c:spPr>
    </c:title>
    <c:autoTitleDeleted val="0"/>
    <c:plotArea>
      <c:layout/>
      <c:doughnutChart>
        <c:varyColors val="1"/>
        <c:ser>
          <c:idx val="0"/>
          <c:order val="0"/>
          <c:tx>
            <c:strRef>
              <c:f>[hr_workforce_analytics_dataset.xlsx]Sheet18!$B$3</c:f>
              <c:strCache>
                <c:ptCount val="1"/>
                <c:pt idx="0">
                  <c:v>Total</c:v>
                </c:pt>
              </c:strCache>
            </c:strRef>
          </c:tx>
          <c:spPr/>
          <c:explosion val="0"/>
          <c:dPt>
            <c:idx val="0"/>
            <c:bubble3D val="0"/>
            <c:spPr>
              <a:gradFill>
                <a:gsLst>
                  <a:gs pos="0">
                    <a:schemeClr val="accent1">
                      <a:hueOff val="-1670000"/>
                    </a:schemeClr>
                  </a:gs>
                  <a:gs pos="100000">
                    <a:schemeClr val="accent1"/>
                  </a:gs>
                </a:gsLst>
                <a:lin ang="5400000" scaled="0"/>
              </a:gradFill>
              <a:ln>
                <a:gradFill>
                  <a:gsLst>
                    <a:gs pos="0">
                      <a:schemeClr val="accent1">
                        <a:lumMod val="75000"/>
                        <a:hueOff val="-1670000"/>
                      </a:schemeClr>
                    </a:gs>
                    <a:gs pos="100000">
                      <a:schemeClr val="accent1">
                        <a:lumMod val="75000"/>
                      </a:schemeClr>
                    </a:gs>
                  </a:gsLst>
                  <a:lin ang="5160000" scaled="1"/>
                </a:gradFill>
              </a:ln>
              <a:effectLst/>
            </c:spPr>
          </c:dPt>
          <c:dPt>
            <c:idx val="1"/>
            <c:bubble3D val="0"/>
            <c:spPr>
              <a:gradFill>
                <a:gsLst>
                  <a:gs pos="0">
                    <a:schemeClr val="accent2">
                      <a:hueOff val="-1670000"/>
                    </a:schemeClr>
                  </a:gs>
                  <a:gs pos="100000">
                    <a:schemeClr val="accent2"/>
                  </a:gs>
                </a:gsLst>
                <a:lin ang="5400000" scaled="0"/>
              </a:gradFill>
              <a:ln>
                <a:gradFill>
                  <a:gsLst>
                    <a:gs pos="0">
                      <a:schemeClr val="accent2">
                        <a:lumMod val="75000"/>
                        <a:hueOff val="-1670000"/>
                      </a:schemeClr>
                    </a:gs>
                    <a:gs pos="100000">
                      <a:schemeClr val="accent2">
                        <a:lumMod val="75000"/>
                      </a:schemeClr>
                    </a:gs>
                  </a:gsLst>
                  <a:lin ang="5160000" scaled="1"/>
                </a:gradFill>
              </a:ln>
              <a:effectLst/>
            </c:spPr>
          </c:dPt>
          <c:dPt>
            <c:idx val="2"/>
            <c:bubble3D val="0"/>
            <c:spPr>
              <a:gradFill>
                <a:gsLst>
                  <a:gs pos="0">
                    <a:schemeClr val="accent3">
                      <a:hueOff val="-1670000"/>
                    </a:schemeClr>
                  </a:gs>
                  <a:gs pos="100000">
                    <a:schemeClr val="accent3"/>
                  </a:gs>
                </a:gsLst>
                <a:lin ang="5400000" scaled="0"/>
              </a:gradFill>
              <a:ln>
                <a:gradFill>
                  <a:gsLst>
                    <a:gs pos="0">
                      <a:schemeClr val="accent3">
                        <a:lumMod val="75000"/>
                        <a:hueOff val="-1670000"/>
                      </a:schemeClr>
                    </a:gs>
                    <a:gs pos="100000">
                      <a:schemeClr val="accent3">
                        <a:lumMod val="75000"/>
                      </a:schemeClr>
                    </a:gs>
                  </a:gsLst>
                  <a:lin ang="5160000" scaled="1"/>
                </a:gradFill>
              </a:ln>
              <a:effectLst/>
            </c:spPr>
          </c:dPt>
          <c:dPt>
            <c:idx val="3"/>
            <c:bubble3D val="0"/>
            <c:spPr>
              <a:gradFill>
                <a:gsLst>
                  <a:gs pos="0">
                    <a:schemeClr val="accent4">
                      <a:hueOff val="-1670000"/>
                    </a:schemeClr>
                  </a:gs>
                  <a:gs pos="100000">
                    <a:schemeClr val="accent4"/>
                  </a:gs>
                </a:gsLst>
                <a:lin ang="5400000" scaled="0"/>
              </a:gradFill>
              <a:ln>
                <a:gradFill>
                  <a:gsLst>
                    <a:gs pos="0">
                      <a:schemeClr val="accent4">
                        <a:lumMod val="75000"/>
                        <a:hueOff val="-1670000"/>
                      </a:schemeClr>
                    </a:gs>
                    <a:gs pos="100000">
                      <a:schemeClr val="accent4">
                        <a:lumMod val="75000"/>
                      </a:schemeClr>
                    </a:gs>
                  </a:gsLst>
                  <a:lin ang="5160000" scaled="1"/>
                </a:gradFill>
              </a:ln>
              <a:effectLst/>
            </c:spPr>
          </c:dPt>
          <c:dPt>
            <c:idx val="4"/>
            <c:bubble3D val="0"/>
            <c:spPr>
              <a:gradFill>
                <a:gsLst>
                  <a:gs pos="0">
                    <a:schemeClr val="accent5">
                      <a:hueOff val="-1670000"/>
                    </a:schemeClr>
                  </a:gs>
                  <a:gs pos="100000">
                    <a:schemeClr val="accent5"/>
                  </a:gs>
                </a:gsLst>
                <a:lin ang="5400000" scaled="0"/>
              </a:gradFill>
              <a:ln>
                <a:gradFill>
                  <a:gsLst>
                    <a:gs pos="0">
                      <a:schemeClr val="accent5">
                        <a:lumMod val="75000"/>
                        <a:hueOff val="-1670000"/>
                      </a:schemeClr>
                    </a:gs>
                    <a:gs pos="100000">
                      <a:schemeClr val="accent5">
                        <a:lumMod val="75000"/>
                      </a:schemeClr>
                    </a:gs>
                  </a:gsLst>
                  <a:lin ang="5160000" scaled="1"/>
                </a:gradFill>
              </a:ln>
              <a:effectLst/>
            </c:spPr>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[hr_workforce_analytics_dataset.xlsx]Sheet18!$A$4:$A$9</c:f>
              <c:strCache>
                <c:ptCount val="5"/>
                <c:pt idx="0">
                  <c:v>Finance</c:v>
                </c:pt>
                <c:pt idx="1">
                  <c:v>HR</c:v>
                </c:pt>
                <c:pt idx="2">
                  <c:v>IT</c:v>
                </c:pt>
                <c:pt idx="3">
                  <c:v>Operations</c:v>
                </c:pt>
                <c:pt idx="4">
                  <c:v>Sales</c:v>
                </c:pt>
              </c:strCache>
            </c:strRef>
          </c:cat>
          <c:val>
            <c:numRef>
              <c:f>[hr_workforce_analytics_dataset.xlsx]Sheet18!$B$4:$B$9</c:f>
              <c:numCache>
                <c:formatCode>0.00_ </c:formatCode>
                <c:ptCount val="5"/>
                <c:pt idx="0">
                  <c:v>8.69411764705882</c:v>
                </c:pt>
                <c:pt idx="1">
                  <c:v>9.47701149425287</c:v>
                </c:pt>
                <c:pt idx="2">
                  <c:v>10.188679245283</c:v>
                </c:pt>
                <c:pt idx="3">
                  <c:v>10.112676056338</c:v>
                </c:pt>
                <c:pt idx="4">
                  <c:v>10.5225806451613</c:v>
                </c:pt>
              </c:numCache>
            </c:numRef>
          </c:val>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cf07262-d46d-4c3b-9e73-02e5b3662d36}"/>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[hr_workforce_analytics_dataset.xlsx]Sheet16!PivotTable2</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Department Vs Average Job Satisfaction</a:t>
            </a:r>
          </a:p>
        </c:rich>
      </c:tx>
      <c:layout/>
      <c:overlay val="0"/>
      <c:spPr>
        <a:noFill/>
        <a:ln>
          <a:noFill/>
        </a:ln>
        <a:effectLst/>
      </c:spPr>
    </c:title>
    <c:autoTitleDeleted val="0"/>
    <c:plotArea>
      <c:layout/>
      <c:pieChart>
        <c:varyColors val="1"/>
        <c:ser>
          <c:idx val="0"/>
          <c:order val="0"/>
          <c:tx>
            <c:strRef>
              <c:f>[hr_workforce_analytics_dataset.xlsx]Sheet16!$B$3</c:f>
              <c:strCache>
                <c:ptCount val="1"/>
                <c:pt idx="0">
                  <c:v>Total</c:v>
                </c:pt>
              </c:strCache>
            </c:strRef>
          </c:tx>
          <c:spPr/>
          <c:explosion val="0"/>
          <c:dPt>
            <c:idx val="0"/>
            <c:bubble3D val="0"/>
            <c:spPr>
              <a:gradFill>
                <a:gsLst>
                  <a:gs pos="0">
                    <a:schemeClr val="accent1">
                      <a:hueOff val="-1670000"/>
                    </a:schemeClr>
                  </a:gs>
                  <a:gs pos="100000">
                    <a:schemeClr val="accent1"/>
                  </a:gs>
                </a:gsLst>
                <a:lin ang="5400000" scaled="0"/>
              </a:gradFill>
              <a:ln>
                <a:gradFill>
                  <a:gsLst>
                    <a:gs pos="0">
                      <a:schemeClr val="accent1">
                        <a:lumMod val="75000"/>
                        <a:hueOff val="-1670000"/>
                      </a:schemeClr>
                    </a:gs>
                    <a:gs pos="100000">
                      <a:schemeClr val="accent1">
                        <a:lumMod val="75000"/>
                      </a:schemeClr>
                    </a:gs>
                  </a:gsLst>
                  <a:lin ang="5160000" scaled="1"/>
                </a:gradFill>
              </a:ln>
              <a:effectLst/>
            </c:spPr>
          </c:dPt>
          <c:dPt>
            <c:idx val="1"/>
            <c:bubble3D val="0"/>
            <c:spPr>
              <a:gradFill>
                <a:gsLst>
                  <a:gs pos="0">
                    <a:schemeClr val="accent2">
                      <a:hueOff val="-1670000"/>
                    </a:schemeClr>
                  </a:gs>
                  <a:gs pos="100000">
                    <a:schemeClr val="accent2"/>
                  </a:gs>
                </a:gsLst>
                <a:lin ang="5400000" scaled="0"/>
              </a:gradFill>
              <a:ln>
                <a:gradFill>
                  <a:gsLst>
                    <a:gs pos="0">
                      <a:schemeClr val="accent2">
                        <a:lumMod val="75000"/>
                        <a:hueOff val="-1670000"/>
                      </a:schemeClr>
                    </a:gs>
                    <a:gs pos="100000">
                      <a:schemeClr val="accent2">
                        <a:lumMod val="75000"/>
                      </a:schemeClr>
                    </a:gs>
                  </a:gsLst>
                  <a:lin ang="5160000" scaled="1"/>
                </a:gradFill>
              </a:ln>
              <a:effectLst/>
            </c:spPr>
          </c:dPt>
          <c:dPt>
            <c:idx val="2"/>
            <c:bubble3D val="0"/>
            <c:spPr>
              <a:gradFill>
                <a:gsLst>
                  <a:gs pos="0">
                    <a:schemeClr val="accent3">
                      <a:hueOff val="-1670000"/>
                    </a:schemeClr>
                  </a:gs>
                  <a:gs pos="100000">
                    <a:schemeClr val="accent3"/>
                  </a:gs>
                </a:gsLst>
                <a:lin ang="5400000" scaled="0"/>
              </a:gradFill>
              <a:ln>
                <a:gradFill>
                  <a:gsLst>
                    <a:gs pos="0">
                      <a:schemeClr val="accent3">
                        <a:lumMod val="75000"/>
                        <a:hueOff val="-1670000"/>
                      </a:schemeClr>
                    </a:gs>
                    <a:gs pos="100000">
                      <a:schemeClr val="accent3">
                        <a:lumMod val="75000"/>
                      </a:schemeClr>
                    </a:gs>
                  </a:gsLst>
                  <a:lin ang="5160000" scaled="1"/>
                </a:gradFill>
              </a:ln>
              <a:effectLst/>
            </c:spPr>
          </c:dPt>
          <c:dPt>
            <c:idx val="3"/>
            <c:bubble3D val="0"/>
            <c:spPr>
              <a:gradFill>
                <a:gsLst>
                  <a:gs pos="0">
                    <a:schemeClr val="accent4">
                      <a:hueOff val="-1670000"/>
                    </a:schemeClr>
                  </a:gs>
                  <a:gs pos="100000">
                    <a:schemeClr val="accent4"/>
                  </a:gs>
                </a:gsLst>
                <a:lin ang="5400000" scaled="0"/>
              </a:gradFill>
              <a:ln>
                <a:gradFill>
                  <a:gsLst>
                    <a:gs pos="0">
                      <a:schemeClr val="accent4">
                        <a:lumMod val="75000"/>
                        <a:hueOff val="-1670000"/>
                      </a:schemeClr>
                    </a:gs>
                    <a:gs pos="100000">
                      <a:schemeClr val="accent4">
                        <a:lumMod val="75000"/>
                      </a:schemeClr>
                    </a:gs>
                  </a:gsLst>
                  <a:lin ang="5160000" scaled="1"/>
                </a:gradFill>
              </a:ln>
              <a:effectLst/>
            </c:spPr>
          </c:dPt>
          <c:dPt>
            <c:idx val="4"/>
            <c:bubble3D val="0"/>
            <c:spPr>
              <a:gradFill>
                <a:gsLst>
                  <a:gs pos="0">
                    <a:schemeClr val="accent5">
                      <a:hueOff val="-1670000"/>
                    </a:schemeClr>
                  </a:gs>
                  <a:gs pos="100000">
                    <a:schemeClr val="accent5"/>
                  </a:gs>
                </a:gsLst>
                <a:lin ang="5400000" scaled="0"/>
              </a:gradFill>
              <a:ln>
                <a:gradFill>
                  <a:gsLst>
                    <a:gs pos="0">
                      <a:schemeClr val="accent5">
                        <a:lumMod val="75000"/>
                        <a:hueOff val="-1670000"/>
                      </a:schemeClr>
                    </a:gs>
                    <a:gs pos="100000">
                      <a:schemeClr val="accent5">
                        <a:lumMod val="75000"/>
                      </a:schemeClr>
                    </a:gs>
                  </a:gsLst>
                  <a:lin ang="5160000" scaled="1"/>
                </a:gradFill>
              </a:ln>
              <a:effectLst/>
            </c:spPr>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in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[hr_workforce_analytics_dataset.xlsx]Sheet16!$A$4:$A$9</c:f>
              <c:strCache>
                <c:ptCount val="5"/>
                <c:pt idx="0">
                  <c:v>Finance</c:v>
                </c:pt>
                <c:pt idx="1">
                  <c:v>HR</c:v>
                </c:pt>
                <c:pt idx="2">
                  <c:v>IT</c:v>
                </c:pt>
                <c:pt idx="3">
                  <c:v>Operations</c:v>
                </c:pt>
                <c:pt idx="4">
                  <c:v>Sales</c:v>
                </c:pt>
              </c:strCache>
            </c:strRef>
          </c:cat>
          <c:val>
            <c:numRef>
              <c:f>[hr_workforce_analytics_dataset.xlsx]Sheet16!$B$4:$B$9</c:f>
              <c:numCache>
                <c:formatCode>0.00_ </c:formatCode>
                <c:ptCount val="5"/>
                <c:pt idx="0">
                  <c:v>2.53529411764706</c:v>
                </c:pt>
                <c:pt idx="1">
                  <c:v>2.55172413793103</c:v>
                </c:pt>
                <c:pt idx="2">
                  <c:v>2.47798742138365</c:v>
                </c:pt>
                <c:pt idx="3">
                  <c:v>2.3943661971831</c:v>
                </c:pt>
                <c:pt idx="4">
                  <c:v>2.50322580645161</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9dbe12a-b5c6-430f-86e5-8dd0b39c20d7}"/>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[hr_workforce_analytics_dataset.xlsx]Sheet17!PivotTable3</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Salary by Department</a:t>
            </a:r>
          </a:p>
        </c:rich>
      </c:tx>
      <c:layout/>
      <c:overlay val="0"/>
      <c:spPr>
        <a:noFill/>
        <a:ln>
          <a:noFill/>
        </a:ln>
        <a:effectLst/>
      </c:spPr>
    </c:title>
    <c:autoTitleDeleted val="0"/>
    <c:plotArea>
      <c:layout/>
      <c:lineChart>
        <c:grouping val="standard"/>
        <c:varyColors val="0"/>
        <c:ser>
          <c:idx val="0"/>
          <c:order val="0"/>
          <c:tx>
            <c:strRef>
              <c:f>[hr_workforce_analytics_dataset.xlsx]Sheet17!$B$3</c:f>
              <c:strCache>
                <c:ptCount val="1"/>
                <c:pt idx="0">
                  <c:v>Total</c:v>
                </c:pt>
              </c:strCache>
            </c:strRef>
          </c:tx>
          <c:spPr>
            <a:ln w="28575" cap="rnd">
              <a:solidFill>
                <a:schemeClr val="accent1"/>
              </a:solidFill>
              <a:round/>
            </a:ln>
            <a:effectLst>
              <a:outerShdw blurRad="50800" dist="25400" dir="5400000" algn="t" rotWithShape="0">
                <a:schemeClr val="accent1">
                  <a:lumMod val="50000"/>
                  <a:alpha val="30000"/>
                </a:schemeClr>
              </a:outerShdw>
            </a:effectLst>
          </c:spPr>
          <c:marker>
            <c:symbol val="none"/>
          </c:marker>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r"/>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[hr_workforce_analytics_dataset.xlsx]Sheet17!$A$4:$A$9</c:f>
              <c:strCache>
                <c:ptCount val="5"/>
                <c:pt idx="0">
                  <c:v>Finance</c:v>
                </c:pt>
                <c:pt idx="1">
                  <c:v>HR</c:v>
                </c:pt>
                <c:pt idx="2">
                  <c:v>IT</c:v>
                </c:pt>
                <c:pt idx="3">
                  <c:v>Operations</c:v>
                </c:pt>
                <c:pt idx="4">
                  <c:v>Sales</c:v>
                </c:pt>
              </c:strCache>
            </c:strRef>
          </c:cat>
          <c:val>
            <c:numRef>
              <c:f>[hr_workforce_analytics_dataset.xlsx]Sheet17!$B$4:$B$9</c:f>
              <c:numCache>
                <c:formatCode>"$"#,##0.00_);[Red]\("$"#,##0.00\)</c:formatCode>
                <c:ptCount val="5"/>
                <c:pt idx="0">
                  <c:v>74193.4294117647</c:v>
                </c:pt>
                <c:pt idx="1">
                  <c:v>73784.2413793104</c:v>
                </c:pt>
                <c:pt idx="2">
                  <c:v>77438.679245283</c:v>
                </c:pt>
                <c:pt idx="3">
                  <c:v>75429.4577464789</c:v>
                </c:pt>
                <c:pt idx="4">
                  <c:v>74673.3161290323</c:v>
                </c:pt>
              </c:numCache>
            </c:numRef>
          </c:val>
          <c:smooth val="0"/>
        </c:ser>
        <c:dLbls>
          <c:showLegendKey val="0"/>
          <c:showVal val="1"/>
          <c:showCatName val="0"/>
          <c:showSerName val="0"/>
          <c:showPercent val="0"/>
          <c:showBubbleSize val="0"/>
        </c:dLbls>
        <c:marker val="0"/>
        <c:smooth val="0"/>
        <c:axId val="722401289"/>
        <c:axId val="155344412"/>
      </c:lineChart>
      <c:catAx>
        <c:axId val="722401289"/>
        <c:scaling>
          <c:orientation val="minMax"/>
        </c:scaling>
        <c:delete val="0"/>
        <c:axPos val="b"/>
        <c:majorTickMark val="out"/>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155344412"/>
        <c:crosses val="autoZero"/>
        <c:auto val="1"/>
        <c:lblAlgn val="ctr"/>
        <c:lblOffset val="100"/>
        <c:noMultiLvlLbl val="0"/>
      </c:catAx>
      <c:valAx>
        <c:axId val="155344412"/>
        <c:scaling>
          <c:orientation val="minMax"/>
        </c:scaling>
        <c:delete val="1"/>
        <c:axPos val="l"/>
        <c:numFmt formatCode="&quot;$&quot;#,##0.00_);[Red]\(&quot;$&quot;#,##0.00\)" sourceLinked="1"/>
        <c:majorTickMark val="out"/>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722401289"/>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b25965c-0376-48c2-80c9-ba43852345fd}"/>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[hr_workforce_analytics_dataset.xlsx]Sheet19!PivotTable5</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Promotion Vs Attrition</a:t>
            </a:r>
          </a:p>
        </c:rich>
      </c:tx>
      <c:layout/>
      <c:overlay val="0"/>
      <c:spPr>
        <a:noFill/>
        <a:ln>
          <a:noFill/>
        </a:ln>
        <a:effectLst/>
      </c:spPr>
    </c:title>
    <c:autoTitleDeleted val="0"/>
    <c:plotArea>
      <c:layout/>
      <c:pieChart>
        <c:varyColors val="1"/>
        <c:ser>
          <c:idx val="0"/>
          <c:order val="0"/>
          <c:tx>
            <c:strRef>
              <c:f>[hr_workforce_analytics_dataset.xlsx]Sheet19!$B$3</c:f>
              <c:strCache>
                <c:ptCount val="1"/>
                <c:pt idx="0">
                  <c:v>Total</c:v>
                </c:pt>
              </c:strCache>
            </c:strRef>
          </c:tx>
          <c:spPr/>
          <c:explosion val="0"/>
          <c:dPt>
            <c:idx val="0"/>
            <c:bubble3D val="0"/>
            <c:spPr>
              <a:gradFill>
                <a:gsLst>
                  <a:gs pos="0">
                    <a:schemeClr val="accent1">
                      <a:hueOff val="-1670000"/>
                    </a:schemeClr>
                  </a:gs>
                  <a:gs pos="100000">
                    <a:schemeClr val="accent1"/>
                  </a:gs>
                </a:gsLst>
                <a:lin ang="5400000" scaled="0"/>
              </a:gradFill>
              <a:ln>
                <a:gradFill>
                  <a:gsLst>
                    <a:gs pos="0">
                      <a:schemeClr val="accent1">
                        <a:lumMod val="75000"/>
                        <a:hueOff val="-1670000"/>
                      </a:schemeClr>
                    </a:gs>
                    <a:gs pos="100000">
                      <a:schemeClr val="accent1">
                        <a:lumMod val="75000"/>
                      </a:schemeClr>
                    </a:gs>
                  </a:gsLst>
                  <a:lin ang="5160000" scaled="1"/>
                </a:gradFill>
              </a:ln>
              <a:effectLst/>
            </c:spPr>
          </c:dPt>
          <c:dPt>
            <c:idx val="1"/>
            <c:bubble3D val="0"/>
            <c:spPr>
              <a:gradFill>
                <a:gsLst>
                  <a:gs pos="0">
                    <a:schemeClr val="accent2">
                      <a:hueOff val="-1670000"/>
                    </a:schemeClr>
                  </a:gs>
                  <a:gs pos="100000">
                    <a:schemeClr val="accent2"/>
                  </a:gs>
                </a:gsLst>
                <a:lin ang="5400000" scaled="0"/>
              </a:gradFill>
              <a:ln>
                <a:gradFill>
                  <a:gsLst>
                    <a:gs pos="0">
                      <a:schemeClr val="accent2">
                        <a:lumMod val="75000"/>
                        <a:hueOff val="-1670000"/>
                      </a:schemeClr>
                    </a:gs>
                    <a:gs pos="100000">
                      <a:schemeClr val="accent2">
                        <a:lumMod val="75000"/>
                      </a:schemeClr>
                    </a:gs>
                  </a:gsLst>
                  <a:lin ang="5160000" scaled="1"/>
                </a:gradFill>
              </a:ln>
              <a:effectLst/>
            </c:spPr>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in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[hr_workforce_analytics_dataset.xlsx]Sheet19!$A$4:$A$6</c:f>
              <c:strCache>
                <c:ptCount val="2"/>
                <c:pt idx="0">
                  <c:v>0</c:v>
                </c:pt>
                <c:pt idx="1">
                  <c:v>1</c:v>
                </c:pt>
              </c:strCache>
            </c:strRef>
          </c:cat>
          <c:val>
            <c:numRef>
              <c:f>[hr_workforce_analytics_dataset.xlsx]Sheet19!$B$4:$B$6</c:f>
              <c:numCache>
                <c:formatCode>General</c:formatCode>
                <c:ptCount val="2"/>
                <c:pt idx="0">
                  <c:v>539</c:v>
                </c:pt>
                <c:pt idx="1">
                  <c:v>261</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38cdfde-dfd5-4758-bf81-e55c726adbda}"/>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4"/>
    </mc:Choice>
    <mc:Fallback>
      <c:style val="4"/>
    </mc:Fallback>
  </mc:AlternateContent>
  <c:pivotSource>
    <c:name>[hr_workforce_analytics_dataset.xlsx]Sheet20!PivotTable6</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Promotion Vs Job Satisfaction</a:t>
            </a:r>
          </a:p>
        </c:rich>
      </c:tx>
      <c:layout/>
      <c:overlay val="0"/>
      <c:spPr>
        <a:noFill/>
        <a:ln>
          <a:noFill/>
        </a:ln>
        <a:effectLst/>
      </c:spPr>
    </c:title>
    <c:autoTitleDeleted val="0"/>
    <c:plotArea>
      <c:layout/>
      <c:barChart>
        <c:barDir val="bar"/>
        <c:grouping val="clustered"/>
        <c:varyColors val="0"/>
        <c:ser>
          <c:idx val="0"/>
          <c:order val="0"/>
          <c:tx>
            <c:strRef>
              <c:f>[hr_workforce_analytics_dataset.xlsx]Sheet20!$B$3</c:f>
              <c:strCache>
                <c:ptCount val="1"/>
                <c:pt idx="0">
                  <c:v>Total</c:v>
                </c:pt>
              </c:strCache>
            </c:strRef>
          </c:tx>
          <c:spPr>
            <a:gradFill>
              <a:gsLst>
                <a:gs pos="100000">
                  <a:schemeClr val="accent2"/>
                </a:gs>
                <a:gs pos="0">
                  <a:schemeClr val="accent2">
                    <a:hueOff val="-1670000"/>
                  </a:schemeClr>
                </a:gs>
              </a:gsLst>
              <a:lin ang="10800000" scaled="0"/>
            </a:gradFill>
            <a:ln>
              <a:gradFill>
                <a:gsLst>
                  <a:gs pos="95000">
                    <a:schemeClr val="accent2">
                      <a:lumMod val="75000"/>
                    </a:schemeClr>
                  </a:gs>
                  <a:gs pos="0">
                    <a:schemeClr val="accent2">
                      <a:lumMod val="75000"/>
                      <a:hueOff val="-1670000"/>
                    </a:schemeClr>
                  </a:gs>
                </a:gsLst>
                <a:lin ang="10800000" scaled="0"/>
              </a:gra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[hr_workforce_analytics_dataset.xlsx]Sheet20!$A$4:$A$8</c:f>
              <c:strCache>
                <c:ptCount val="4"/>
                <c:pt idx="0">
                  <c:v>1 </c:v>
                </c:pt>
                <c:pt idx="1">
                  <c:v>2 </c:v>
                </c:pt>
                <c:pt idx="2">
                  <c:v>3 </c:v>
                </c:pt>
                <c:pt idx="3">
                  <c:v>4 </c:v>
                </c:pt>
              </c:strCache>
            </c:strRef>
          </c:cat>
          <c:val>
            <c:numRef>
              <c:f>[hr_workforce_analytics_dataset.xlsx]Sheet20!$B$4:$B$8</c:f>
              <c:numCache>
                <c:formatCode>0_ </c:formatCode>
                <c:ptCount val="4"/>
                <c:pt idx="0">
                  <c:v>72</c:v>
                </c:pt>
                <c:pt idx="1">
                  <c:v>60</c:v>
                </c:pt>
                <c:pt idx="2">
                  <c:v>56</c:v>
                </c:pt>
                <c:pt idx="3">
                  <c:v>73</c:v>
                </c:pt>
              </c:numCache>
            </c:numRef>
          </c:val>
        </c:ser>
        <c:dLbls>
          <c:showLegendKey val="0"/>
          <c:showVal val="1"/>
          <c:showCatName val="0"/>
          <c:showSerName val="0"/>
          <c:showPercent val="0"/>
          <c:showBubbleSize val="0"/>
        </c:dLbls>
        <c:gapWidth val="140"/>
        <c:overlap val="-40"/>
        <c:axId val="767276379"/>
        <c:axId val="662327724"/>
      </c:barChart>
      <c:catAx>
        <c:axId val="767276379"/>
        <c:scaling>
          <c:orientation val="minMax"/>
        </c:scaling>
        <c:delete val="0"/>
        <c:axPos val="l"/>
        <c:majorTickMark val="out"/>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662327724"/>
        <c:crosses val="autoZero"/>
        <c:auto val="1"/>
        <c:lblAlgn val="ctr"/>
        <c:lblOffset val="100"/>
        <c:noMultiLvlLbl val="0"/>
      </c:catAx>
      <c:valAx>
        <c:axId val="662327724"/>
        <c:scaling>
          <c:orientation val="minMax"/>
        </c:scaling>
        <c:delete val="1"/>
        <c:axPos val="b"/>
        <c:numFmt formatCode="0_ " sourceLinked="1"/>
        <c:majorTickMark val="out"/>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767276379"/>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ebad8a9-bb31-498c-8265-a8d47a3cc5f8}"/>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3"/>
    </mc:Choice>
    <mc:Fallback>
      <c:style val="3"/>
    </mc:Fallback>
  </mc:AlternateContent>
  <c:pivotSource>
    <c:name>[hr_workforce_analytics_dataset.xlsx]Sheet22!PivotTable8</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Promotion Vs Years at Company</a:t>
            </a:r>
          </a:p>
        </c:rich>
      </c:tx>
      <c:layout/>
      <c:overlay val="0"/>
      <c:spPr>
        <a:noFill/>
        <a:ln>
          <a:noFill/>
        </a:ln>
        <a:effectLst/>
      </c:spPr>
    </c:title>
    <c:autoTitleDeleted val="0"/>
    <c:plotArea>
      <c:layout/>
      <c:doughnutChart>
        <c:varyColors val="1"/>
        <c:ser>
          <c:idx val="0"/>
          <c:order val="0"/>
          <c:tx>
            <c:strRef>
              <c:f>[hr_workforce_analytics_dataset.xlsx]Sheet22!$B$3</c:f>
              <c:strCache>
                <c:ptCount val="1"/>
                <c:pt idx="0">
                  <c:v>Total</c:v>
                </c:pt>
              </c:strCache>
            </c:strRef>
          </c:tx>
          <c:spPr/>
          <c:explosion val="0"/>
          <c:dPt>
            <c:idx val="0"/>
            <c:bubble3D val="0"/>
            <c:spPr>
              <a:gradFill>
                <a:gsLst>
                  <a:gs pos="0">
                    <a:schemeClr val="accent1">
                      <a:shade val="76667"/>
                      <a:hueOff val="-1670000"/>
                    </a:schemeClr>
                  </a:gs>
                  <a:gs pos="100000">
                    <a:schemeClr val="accent1">
                      <a:shade val="76667"/>
                    </a:schemeClr>
                  </a:gs>
                </a:gsLst>
                <a:lin ang="5400000" scaled="0"/>
              </a:gradFill>
              <a:ln>
                <a:gradFill>
                  <a:gsLst>
                    <a:gs pos="0">
                      <a:schemeClr val="accent1">
                        <a:shade val="76667"/>
                        <a:lumMod val="75000"/>
                        <a:hueOff val="-1670000"/>
                      </a:schemeClr>
                    </a:gs>
                    <a:gs pos="100000">
                      <a:schemeClr val="accent1">
                        <a:shade val="76667"/>
                        <a:lumMod val="75000"/>
                      </a:schemeClr>
                    </a:gs>
                  </a:gsLst>
                  <a:lin ang="5160000" scaled="1"/>
                </a:gradFill>
              </a:ln>
              <a:effectLst/>
            </c:spPr>
          </c:dPt>
          <c:dPt>
            <c:idx val="1"/>
            <c:bubble3D val="0"/>
            <c:spPr>
              <a:gradFill>
                <a:gsLst>
                  <a:gs pos="0">
                    <a:schemeClr val="accent1">
                      <a:tint val="76667"/>
                      <a:hueOff val="-1670000"/>
                    </a:schemeClr>
                  </a:gs>
                  <a:gs pos="100000">
                    <a:schemeClr val="accent1">
                      <a:tint val="76667"/>
                    </a:schemeClr>
                  </a:gs>
                </a:gsLst>
                <a:lin ang="5400000" scaled="0"/>
              </a:gradFill>
              <a:ln>
                <a:gradFill>
                  <a:gsLst>
                    <a:gs pos="0">
                      <a:schemeClr val="accent1">
                        <a:tint val="76667"/>
                        <a:lumMod val="75000"/>
                        <a:hueOff val="-1670000"/>
                      </a:schemeClr>
                    </a:gs>
                    <a:gs pos="100000">
                      <a:schemeClr val="accent1">
                        <a:tint val="76667"/>
                        <a:lumMod val="75000"/>
                      </a:schemeClr>
                    </a:gs>
                  </a:gsLst>
                  <a:lin ang="5160000" scaled="1"/>
                </a:gradFill>
              </a:ln>
              <a:effectLst/>
            </c:spPr>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[hr_workforce_analytics_dataset.xlsx]Sheet22!$A$4:$A$6</c:f>
              <c:strCache>
                <c:ptCount val="2"/>
                <c:pt idx="0">
                  <c:v>0</c:v>
                </c:pt>
                <c:pt idx="1">
                  <c:v>1</c:v>
                </c:pt>
              </c:strCache>
            </c:strRef>
          </c:cat>
          <c:val>
            <c:numRef>
              <c:f>[hr_workforce_analytics_dataset.xlsx]Sheet22!$B$4:$B$6</c:f>
              <c:numCache>
                <c:formatCode>0.00_ </c:formatCode>
                <c:ptCount val="2"/>
                <c:pt idx="0">
                  <c:v>9.67161410018553</c:v>
                </c:pt>
                <c:pt idx="1">
                  <c:v>9.96551724137931</c:v>
                </c:pt>
              </c:numCache>
            </c:numRef>
          </c:val>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8e9439d-b2cf-4e23-bc97-72fe89704051}"/>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[hr_workforce_analytics_dataset.xlsx]Sheet21!PivotTable7</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Promotion Vs Salary</a:t>
            </a:r>
          </a:p>
        </c:rich>
      </c:tx>
      <c:layout/>
      <c:overlay val="0"/>
      <c:spPr>
        <a:noFill/>
        <a:ln>
          <a:noFill/>
        </a:ln>
        <a:effectLst/>
      </c:spPr>
    </c:title>
    <c:autoTitleDeleted val="0"/>
    <c:plotArea>
      <c:layout/>
      <c:pieChart>
        <c:varyColors val="1"/>
        <c:ser>
          <c:idx val="0"/>
          <c:order val="0"/>
          <c:tx>
            <c:strRef>
              <c:f>[hr_workforce_analytics_dataset.xlsx]Sheet21!$B$3</c:f>
              <c:strCache>
                <c:ptCount val="1"/>
                <c:pt idx="0">
                  <c:v>Total</c:v>
                </c:pt>
              </c:strCache>
            </c:strRef>
          </c:tx>
          <c:spPr/>
          <c:explosion val="0"/>
          <c:dPt>
            <c:idx val="0"/>
            <c:bubble3D val="0"/>
            <c:spPr>
              <a:gradFill>
                <a:gsLst>
                  <a:gs pos="0">
                    <a:schemeClr val="accent1">
                      <a:hueOff val="-1670000"/>
                    </a:schemeClr>
                  </a:gs>
                  <a:gs pos="100000">
                    <a:schemeClr val="accent1"/>
                  </a:gs>
                </a:gsLst>
                <a:lin ang="5400000" scaled="0"/>
              </a:gradFill>
              <a:ln>
                <a:gradFill>
                  <a:gsLst>
                    <a:gs pos="0">
                      <a:schemeClr val="accent1">
                        <a:lumMod val="75000"/>
                        <a:hueOff val="-1670000"/>
                      </a:schemeClr>
                    </a:gs>
                    <a:gs pos="100000">
                      <a:schemeClr val="accent1">
                        <a:lumMod val="75000"/>
                      </a:schemeClr>
                    </a:gs>
                  </a:gsLst>
                  <a:lin ang="5160000" scaled="1"/>
                </a:gradFill>
              </a:ln>
              <a:effectLst/>
            </c:spPr>
          </c:dPt>
          <c:dPt>
            <c:idx val="1"/>
            <c:bubble3D val="0"/>
            <c:spPr>
              <a:gradFill>
                <a:gsLst>
                  <a:gs pos="0">
                    <a:schemeClr val="accent2">
                      <a:hueOff val="-1670000"/>
                    </a:schemeClr>
                  </a:gs>
                  <a:gs pos="100000">
                    <a:schemeClr val="accent2"/>
                  </a:gs>
                </a:gsLst>
                <a:lin ang="5400000" scaled="0"/>
              </a:gradFill>
              <a:ln>
                <a:gradFill>
                  <a:gsLst>
                    <a:gs pos="0">
                      <a:schemeClr val="accent2">
                        <a:lumMod val="75000"/>
                        <a:hueOff val="-1670000"/>
                      </a:schemeClr>
                    </a:gs>
                    <a:gs pos="100000">
                      <a:schemeClr val="accent2">
                        <a:lumMod val="75000"/>
                      </a:schemeClr>
                    </a:gs>
                  </a:gsLst>
                  <a:lin ang="5160000" scaled="1"/>
                </a:gradFill>
              </a:ln>
              <a:effectLst/>
            </c:spPr>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in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[hr_workforce_analytics_dataset.xlsx]Sheet21!$A$4:$A$6</c:f>
              <c:strCache>
                <c:ptCount val="2"/>
                <c:pt idx="0">
                  <c:v>0</c:v>
                </c:pt>
                <c:pt idx="1">
                  <c:v>1</c:v>
                </c:pt>
              </c:strCache>
            </c:strRef>
          </c:cat>
          <c:val>
            <c:numRef>
              <c:f>[hr_workforce_analytics_dataset.xlsx]Sheet21!$B$4:$B$6</c:f>
              <c:numCache>
                <c:formatCode>"$"#,##0.00_);[Red]\("$"#,##0.00\)</c:formatCode>
                <c:ptCount val="2"/>
                <c:pt idx="0">
                  <c:v>75706.7829313544</c:v>
                </c:pt>
                <c:pt idx="1">
                  <c:v>73729.816091954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73d95aa-0bcd-46f5-9f6d-a4a959124195}"/>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pivotSource>
    <c:name>[hr_workforce_analytics_dataset.xlsx]Sheet23!PivotTable9</c:name>
    <c:fmtId val="-1"/>
  </c:pivotSource>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Promtion Vs Department</a:t>
            </a:r>
          </a:p>
        </c:rich>
      </c:tx>
      <c:layout/>
      <c:overlay val="0"/>
      <c:spPr>
        <a:noFill/>
        <a:ln>
          <a:noFill/>
        </a:ln>
        <a:effectLst/>
      </c:spPr>
    </c:title>
    <c:autoTitleDeleted val="0"/>
    <c:plotArea>
      <c:layout/>
      <c:barChart>
        <c:barDir val="col"/>
        <c:grouping val="clustered"/>
        <c:varyColors val="0"/>
        <c:ser>
          <c:idx val="0"/>
          <c:order val="0"/>
          <c:tx>
            <c:strRef>
              <c:f>[hr_workforce_analytics_dataset.xlsx]Sheet23!$B$3</c:f>
              <c:strCache>
                <c:ptCount val="1"/>
                <c:pt idx="0">
                  <c:v>Total</c:v>
                </c:pt>
              </c:strCache>
            </c:strRef>
          </c:tx>
          <c:spPr>
            <a:gradFill>
              <a:gsLst>
                <a:gs pos="100000">
                  <a:schemeClr val="accent2"/>
                </a:gs>
                <a:gs pos="0">
                  <a:schemeClr val="accent2">
                    <a:hueOff val="-1670000"/>
                  </a:schemeClr>
                </a:gs>
              </a:gsLst>
              <a:lin ang="5400000" scaled="0"/>
            </a:gradFill>
            <a:ln>
              <a:gradFill>
                <a:gsLst>
                  <a:gs pos="100000">
                    <a:schemeClr val="accent2">
                      <a:lumMod val="75000"/>
                    </a:schemeClr>
                  </a:gs>
                  <a:gs pos="0">
                    <a:schemeClr val="accent2">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1"/>
            <c:showBubbleSize val="1"/>
            <c:showLeaderLines val="0"/>
            <c:extLst>
              <c:ext xmlns:c15="http://schemas.microsoft.com/office/drawing/2012/chart" uri="{CE6537A1-D6FC-4f65-9D91-7224C49458BB}">
                <c15:layout/>
                <c15:showLeaderLines val="0"/>
                <c15:leaderLines>
                  <c:spPr>
                    <a:ln w="9525">
                      <a:solidFill>
                        <a:schemeClr val="dk1">
                          <a:lumMod val="35000"/>
                          <a:lumOff val="65000"/>
                        </a:schemeClr>
                      </a:solidFill>
                    </a:ln>
                    <a:effectLst/>
                  </c:spPr>
                </c15:leaderLines>
              </c:ext>
            </c:extLst>
          </c:dLbls>
          <c:cat>
            <c:strRef>
              <c:f>[hr_workforce_analytics_dataset.xlsx]Sheet23!$A$4:$A$9</c:f>
              <c:strCache>
                <c:ptCount val="5"/>
                <c:pt idx="0">
                  <c:v>Finance</c:v>
                </c:pt>
                <c:pt idx="1">
                  <c:v>HR</c:v>
                </c:pt>
                <c:pt idx="2">
                  <c:v>IT</c:v>
                </c:pt>
                <c:pt idx="3">
                  <c:v>Operations</c:v>
                </c:pt>
                <c:pt idx="4">
                  <c:v>Sales</c:v>
                </c:pt>
              </c:strCache>
            </c:strRef>
          </c:cat>
          <c:val>
            <c:numRef>
              <c:f>[hr_workforce_analytics_dataset.xlsx]Sheet23!$B$4:$B$9</c:f>
              <c:numCache>
                <c:formatCode>General</c:formatCode>
                <c:ptCount val="5"/>
                <c:pt idx="0">
                  <c:v>59</c:v>
                </c:pt>
                <c:pt idx="1">
                  <c:v>53</c:v>
                </c:pt>
                <c:pt idx="2">
                  <c:v>58</c:v>
                </c:pt>
                <c:pt idx="3">
                  <c:v>44</c:v>
                </c:pt>
                <c:pt idx="4">
                  <c:v>47</c:v>
                </c:pt>
              </c:numCache>
            </c:numRef>
          </c:val>
        </c:ser>
        <c:dLbls>
          <c:showLegendKey val="0"/>
          <c:showVal val="1"/>
          <c:showCatName val="0"/>
          <c:showSerName val="0"/>
          <c:showPercent val="0"/>
          <c:showBubbleSize val="0"/>
        </c:dLbls>
        <c:gapWidth val="500"/>
        <c:overlap val="-50"/>
        <c:axId val="459217874"/>
        <c:axId val="746704155"/>
      </c:barChart>
      <c:catAx>
        <c:axId val="459217874"/>
        <c:scaling>
          <c:orientation val="minMax"/>
        </c:scaling>
        <c:delete val="0"/>
        <c:axPos val="b"/>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746704155"/>
        <c:crosses val="autoZero"/>
        <c:auto val="1"/>
        <c:lblAlgn val="ctr"/>
        <c:lblOffset val="100"/>
        <c:noMultiLvlLbl val="0"/>
      </c:catAx>
      <c:valAx>
        <c:axId val="746704155"/>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459217874"/>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d8385d5-5c1a-4a42-abe5-922f4d5a72ba}"/>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dk1">
                    <a:lumMod val="75000"/>
                    <a:lumOff val="25000"/>
                  </a:schemeClr>
                </a:solidFill>
                <a:latin typeface="+mn-lt"/>
                <a:ea typeface="+mn-ea"/>
                <a:cs typeface="+mn-cs"/>
              </a:defRPr>
            </a:pPr>
            <a:r>
              <a:t>High Risk Employees</a:t>
            </a:r>
          </a:p>
        </c:rich>
      </c:tx>
      <c:layout>
        <c:manualLayout>
          <c:xMode val="edge"/>
          <c:yMode val="edge"/>
          <c:x val="0.409013157894737"/>
          <c:y val="0.0277777777777778"/>
        </c:manualLayout>
      </c:layout>
      <c:overlay val="0"/>
      <c:spPr>
        <a:noFill/>
        <a:ln>
          <a:noFill/>
        </a:ln>
        <a:effectLst/>
      </c:spPr>
    </c:title>
    <c:autoTitleDeleted val="0"/>
    <c:plotArea>
      <c:layout/>
      <c:barChart>
        <c:barDir val="col"/>
        <c:grouping val="clustered"/>
        <c:varyColors val="0"/>
        <c:ser>
          <c:idx val="0"/>
          <c:order val="0"/>
          <c:tx>
            <c:strRef>
              <c:f>"Employess"</c:f>
              <c:strCache>
                <c:ptCount val="1"/>
                <c:pt idx="0">
                  <c:v>Employess</c:v>
                </c:pt>
              </c:strCache>
            </c:strRef>
          </c:tx>
          <c:spPr>
            <a:gradFill>
              <a:gsLst>
                <a:gs pos="100000">
                  <a:schemeClr val="accent1"/>
                </a:gs>
                <a:gs pos="0">
                  <a:schemeClr val="accent1">
                    <a:hueOff val="-1670000"/>
                  </a:schemeClr>
                </a:gs>
              </a:gsLst>
              <a:lin ang="5400000" scaled="0"/>
            </a:gradFill>
            <a:ln>
              <a:gradFill>
                <a:gsLst>
                  <a:gs pos="100000">
                    <a:schemeClr val="accent1">
                      <a:lumMod val="75000"/>
                    </a:schemeClr>
                  </a:gs>
                  <a:gs pos="0">
                    <a:schemeClr val="accent1">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[hr_workforce_analytics_dataset.xlsx]hr_workforce_analytics_dataset!$I$20:$I$24</c:f>
              <c:strCache>
                <c:ptCount val="5"/>
                <c:pt idx="0">
                  <c:v>HR</c:v>
                </c:pt>
                <c:pt idx="1">
                  <c:v>IT</c:v>
                </c:pt>
                <c:pt idx="2">
                  <c:v>Finance</c:v>
                </c:pt>
                <c:pt idx="3">
                  <c:v>Sales</c:v>
                </c:pt>
                <c:pt idx="4">
                  <c:v>Operations</c:v>
                </c:pt>
              </c:strCache>
            </c:strRef>
          </c:cat>
          <c:val>
            <c:numRef>
              <c:f>[hr_workforce_analytics_dataset.xlsx]hr_workforce_analytics_dataset!$K$20:$K$24</c:f>
              <c:numCache>
                <c:formatCode>General</c:formatCode>
                <c:ptCount val="5"/>
                <c:pt idx="0">
                  <c:v>39</c:v>
                </c:pt>
                <c:pt idx="1">
                  <c:v>40</c:v>
                </c:pt>
                <c:pt idx="2">
                  <c:v>26</c:v>
                </c:pt>
                <c:pt idx="3">
                  <c:v>38</c:v>
                </c:pt>
                <c:pt idx="4">
                  <c:v>33</c:v>
                </c:pt>
              </c:numCache>
            </c:numRef>
          </c:val>
        </c:ser>
        <c:ser>
          <c:idx val="1"/>
          <c:order val="1"/>
          <c:tx>
            <c:strRef>
              <c:f>"No promtion"</c:f>
              <c:strCache>
                <c:ptCount val="1"/>
                <c:pt idx="0">
                  <c:v>No promtion</c:v>
                </c:pt>
              </c:strCache>
            </c:strRef>
          </c:tx>
          <c:spPr>
            <a:gradFill>
              <a:gsLst>
                <a:gs pos="100000">
                  <a:schemeClr val="accent2"/>
                </a:gs>
                <a:gs pos="0">
                  <a:schemeClr val="accent2">
                    <a:hueOff val="-1670000"/>
                  </a:schemeClr>
                </a:gs>
              </a:gsLst>
              <a:lin ang="5400000" scaled="0"/>
            </a:gradFill>
            <a:ln>
              <a:gradFill>
                <a:gsLst>
                  <a:gs pos="100000">
                    <a:schemeClr val="accent2">
                      <a:lumMod val="75000"/>
                    </a:schemeClr>
                  </a:gs>
                  <a:gs pos="0">
                    <a:schemeClr val="accent2">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[hr_workforce_analytics_dataset.xlsx]hr_workforce_analytics_dataset!$I$20:$I$24</c:f>
              <c:strCache>
                <c:ptCount val="5"/>
                <c:pt idx="0">
                  <c:v>HR</c:v>
                </c:pt>
                <c:pt idx="1">
                  <c:v>IT</c:v>
                </c:pt>
                <c:pt idx="2">
                  <c:v>Finance</c:v>
                </c:pt>
                <c:pt idx="3">
                  <c:v>Sales</c:v>
                </c:pt>
                <c:pt idx="4">
                  <c:v>Operations</c:v>
                </c:pt>
              </c:strCache>
            </c:strRef>
          </c:cat>
          <c:val>
            <c:numRef>
              <c:f>[hr_workforce_analytics_dataset.xlsx]hr_workforce_analytics_dataset!$L$20:$L$24</c:f>
              <c:numCache>
                <c:formatCode>General</c:formatCode>
                <c:ptCount val="5"/>
                <c:pt idx="0">
                  <c:v>30</c:v>
                </c:pt>
                <c:pt idx="1">
                  <c:v>24</c:v>
                </c:pt>
                <c:pt idx="2">
                  <c:v>18</c:v>
                </c:pt>
                <c:pt idx="3">
                  <c:v>22</c:v>
                </c:pt>
                <c:pt idx="4">
                  <c:v>22</c:v>
                </c:pt>
              </c:numCache>
            </c:numRef>
          </c:val>
        </c:ser>
        <c:dLbls>
          <c:showLegendKey val="0"/>
          <c:showVal val="1"/>
          <c:showCatName val="0"/>
          <c:showSerName val="0"/>
          <c:showPercent val="0"/>
          <c:showBubbleSize val="0"/>
        </c:dLbls>
        <c:gapWidth val="500"/>
        <c:overlap val="-50"/>
        <c:axId val="365288003"/>
        <c:axId val="681938946"/>
      </c:barChart>
      <c:catAx>
        <c:axId val="365288003"/>
        <c:scaling>
          <c:orientation val="minMax"/>
        </c:scaling>
        <c:delete val="0"/>
        <c:axPos val="b"/>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681938946"/>
        <c:crosses val="autoZero"/>
        <c:auto val="1"/>
        <c:lblAlgn val="ctr"/>
        <c:lblOffset val="100"/>
        <c:noMultiLvlLbl val="0"/>
      </c:catAx>
      <c:valAx>
        <c:axId val="681938946"/>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365288003"/>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1531e8b-0961-40cb-98df-aad13406a21f}"/>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en-US" sz="1400" b="1" i="0" u="none" strike="noStrike" kern="1200" baseline="0">
              <a:solidFill>
                <a:schemeClr val="dk1">
                  <a:lumMod val="75000"/>
                  <a:lumOff val="25000"/>
                </a:schemeClr>
              </a:solidFill>
              <a:latin typeface="+mn-lt"/>
              <a:ea typeface="+mn-ea"/>
              <a:cs typeface="+mn-cs"/>
            </a:defRPr>
          </a:pPr>
        </a:p>
      </c:txPr>
    </c:title>
    <c:autoTitleDeleted val="0"/>
    <c:plotArea>
      <c:layout>
        <c:manualLayout>
          <c:layoutTarget val="inner"/>
          <c:xMode val="edge"/>
          <c:yMode val="edge"/>
          <c:x val="0.0274505183788878"/>
          <c:y val="0.305955334987593"/>
          <c:w val="0.948162111215834"/>
          <c:h val="0.57727047146402"/>
        </c:manualLayout>
      </c:layout>
      <c:barChart>
        <c:barDir val="col"/>
        <c:grouping val="clustered"/>
        <c:varyColors val="0"/>
        <c:ser>
          <c:idx val="0"/>
          <c:order val="0"/>
          <c:tx>
            <c:strRef>
              <c:f>"Low Salary"</c:f>
              <c:strCache>
                <c:ptCount val="1"/>
                <c:pt idx="0">
                  <c:v>Low Salary</c:v>
                </c:pt>
              </c:strCache>
            </c:strRef>
          </c:tx>
          <c:spPr>
            <a:gradFill>
              <a:gsLst>
                <a:gs pos="100000">
                  <a:schemeClr val="accent1"/>
                </a:gs>
                <a:gs pos="0">
                  <a:schemeClr val="accent1">
                    <a:hueOff val="-1670000"/>
                  </a:schemeClr>
                </a:gs>
              </a:gsLst>
              <a:lin ang="5400000" scaled="0"/>
            </a:gradFill>
            <a:ln>
              <a:gradFill>
                <a:gsLst>
                  <a:gs pos="100000">
                    <a:schemeClr val="accent1">
                      <a:lumMod val="75000"/>
                    </a:schemeClr>
                  </a:gs>
                  <a:gs pos="0">
                    <a:schemeClr val="accent1">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[hr_workforce_analytics_dataset.xlsx]hr_workforce_analytics_dataset!$I$20:$I$24</c:f>
              <c:strCache>
                <c:ptCount val="5"/>
                <c:pt idx="0">
                  <c:v>HR</c:v>
                </c:pt>
                <c:pt idx="1">
                  <c:v>IT</c:v>
                </c:pt>
                <c:pt idx="2">
                  <c:v>Finance</c:v>
                </c:pt>
                <c:pt idx="3">
                  <c:v>Sales</c:v>
                </c:pt>
                <c:pt idx="4">
                  <c:v>Operations</c:v>
                </c:pt>
              </c:strCache>
            </c:strRef>
          </c:cat>
          <c:val>
            <c:numRef>
              <c:f>[hr_workforce_analytics_dataset.xlsx]hr_workforce_analytics_dataset!$J$20:$J$24</c:f>
              <c:numCache>
                <c:formatCode>"$"#,##0_);[Red]\("$"#,##0\)</c:formatCode>
                <c:ptCount val="5"/>
                <c:pt idx="0">
                  <c:v>51141</c:v>
                </c:pt>
                <c:pt idx="1">
                  <c:v>58183</c:v>
                </c:pt>
                <c:pt idx="2">
                  <c:v>52245</c:v>
                </c:pt>
                <c:pt idx="3">
                  <c:v>50201</c:v>
                </c:pt>
                <c:pt idx="4">
                  <c:v>55101</c:v>
                </c:pt>
              </c:numCache>
            </c:numRef>
          </c:val>
        </c:ser>
        <c:ser>
          <c:idx val="1"/>
          <c:order val="1"/>
          <c:tx>
            <c:strRef>
              <c:f>"Employees"</c:f>
              <c:strCache>
                <c:ptCount val="1"/>
                <c:pt idx="0">
                  <c:v>Employees</c:v>
                </c:pt>
              </c:strCache>
            </c:strRef>
          </c:tx>
          <c:spPr>
            <a:gradFill>
              <a:gsLst>
                <a:gs pos="100000">
                  <a:schemeClr val="accent2"/>
                </a:gs>
                <a:gs pos="0">
                  <a:schemeClr val="accent2">
                    <a:hueOff val="-1670000"/>
                  </a:schemeClr>
                </a:gs>
              </a:gsLst>
              <a:lin ang="5400000" scaled="0"/>
            </a:gradFill>
            <a:ln>
              <a:gradFill>
                <a:gsLst>
                  <a:gs pos="100000">
                    <a:schemeClr val="accent2">
                      <a:lumMod val="75000"/>
                    </a:schemeClr>
                  </a:gs>
                  <a:gs pos="0">
                    <a:schemeClr val="accent2">
                      <a:lumMod val="75000"/>
                      <a:hueOff val="-1670000"/>
                    </a:schemeClr>
                  </a:gs>
                </a:gsLst>
                <a:lin ang="4620000" scaled="0"/>
              </a:gradFill>
            </a:ln>
            <a:effectLst/>
          </c:spPr>
          <c:invertIfNegative val="0"/>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dk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dk1">
                          <a:lumMod val="35000"/>
                          <a:lumOff val="65000"/>
                        </a:schemeClr>
                      </a:solidFill>
                    </a:ln>
                    <a:effectLst/>
                  </c:spPr>
                </c15:leaderLines>
              </c:ext>
            </c:extLst>
          </c:dLbls>
          <c:cat>
            <c:strRef>
              <c:f>[hr_workforce_analytics_dataset.xlsx]hr_workforce_analytics_dataset!$I$20:$I$24</c:f>
              <c:strCache>
                <c:ptCount val="5"/>
                <c:pt idx="0">
                  <c:v>HR</c:v>
                </c:pt>
                <c:pt idx="1">
                  <c:v>IT</c:v>
                </c:pt>
                <c:pt idx="2">
                  <c:v>Finance</c:v>
                </c:pt>
                <c:pt idx="3">
                  <c:v>Sales</c:v>
                </c:pt>
                <c:pt idx="4">
                  <c:v>Operations</c:v>
                </c:pt>
              </c:strCache>
            </c:strRef>
          </c:cat>
          <c:val>
            <c:numRef>
              <c:f>[hr_workforce_analytics_dataset.xlsx]hr_workforce_analytics_dataset!$K$20:$K$24</c:f>
              <c:numCache>
                <c:formatCode>General</c:formatCode>
                <c:ptCount val="5"/>
                <c:pt idx="0">
                  <c:v>39</c:v>
                </c:pt>
                <c:pt idx="1">
                  <c:v>40</c:v>
                </c:pt>
                <c:pt idx="2">
                  <c:v>26</c:v>
                </c:pt>
                <c:pt idx="3">
                  <c:v>38</c:v>
                </c:pt>
                <c:pt idx="4">
                  <c:v>33</c:v>
                </c:pt>
              </c:numCache>
            </c:numRef>
          </c:val>
        </c:ser>
        <c:dLbls>
          <c:showLegendKey val="0"/>
          <c:showVal val="1"/>
          <c:showCatName val="0"/>
          <c:showSerName val="0"/>
          <c:showPercent val="0"/>
          <c:showBubbleSize val="0"/>
        </c:dLbls>
        <c:gapWidth val="500"/>
        <c:overlap val="-50"/>
        <c:axId val="652795476"/>
        <c:axId val="622125532"/>
      </c:barChart>
      <c:catAx>
        <c:axId val="652795476"/>
        <c:scaling>
          <c:orientation val="minMax"/>
        </c:scaling>
        <c:delete val="0"/>
        <c:axPos val="b"/>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622125532"/>
        <c:crosses val="autoZero"/>
        <c:auto val="1"/>
        <c:lblAlgn val="ctr"/>
        <c:lblOffset val="100"/>
        <c:noMultiLvlLbl val="0"/>
      </c:catAx>
      <c:valAx>
        <c:axId val="622125532"/>
        <c:scaling>
          <c:orientation val="minMax"/>
        </c:scaling>
        <c:delete val="1"/>
        <c:axPos val="l"/>
        <c:numFmt formatCode="&quot;$&quot;#,##0_);[Red]\(&quot;$&quot;#,##0\)" sourceLinked="1"/>
        <c:majorTickMark val="none"/>
        <c:minorTickMark val="none"/>
        <c:tickLblPos val="nextTo"/>
        <c:txPr>
          <a:bodyPr rot="-6000000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crossAx val="652795476"/>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en-US" sz="900" b="0" i="0" u="none" strike="noStrike" kern="1200" baseline="0">
              <a:solidFill>
                <a:schemeClr val="dk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e5e049b-7ad3-4154-9894-148f103e75f1}"/>
      </c:ext>
    </c:extLst>
  </c:chart>
  <c:spPr>
    <a:solidFill>
      <a:schemeClr val="lt1">
        <a:lumMod val="96000"/>
      </a:schemeClr>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Reversed" id="23">
  <a:schemeClr val="accent3"/>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Reversed" id="24">
  <a:schemeClr val="accent4"/>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withinLinear" id="14">
  <a:schemeClr val="accent1"/>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withinLinear" id="15">
  <a:schemeClr val="accent2"/>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withinLinearReversed" id="22">
  <a:schemeClr val="accent2"/>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8">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89">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hueOff val="-1670000"/>
            </a:schemeClr>
          </a:gs>
          <a:gs pos="100000">
            <a:schemeClr val="phClr"/>
          </a:gs>
        </a:gsLst>
        <a:lin ang="5400000" scaled="0"/>
      </a:gradFill>
      <a:ln>
        <a:gradFill>
          <a:gsLst>
            <a:gs pos="0">
              <a:schemeClr val="phClr">
                <a:lumMod val="75000"/>
                <a:hueOff val="-1670000"/>
              </a:schemeClr>
            </a:gs>
            <a:gs pos="100000">
              <a:schemeClr val="phClr">
                <a:lumMod val="75000"/>
              </a:schemeClr>
            </a:gs>
          </a:gsLst>
          <a:lin ang="5160000" scaled="1"/>
        </a:gra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125">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95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89">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hueOff val="-1670000"/>
            </a:schemeClr>
          </a:gs>
          <a:gs pos="100000">
            <a:schemeClr val="phClr"/>
          </a:gs>
        </a:gsLst>
        <a:lin ang="5400000" scaled="0"/>
      </a:gradFill>
      <a:ln>
        <a:gradFill>
          <a:gsLst>
            <a:gs pos="0">
              <a:schemeClr val="phClr">
                <a:lumMod val="75000"/>
                <a:hueOff val="-1670000"/>
              </a:schemeClr>
            </a:gs>
            <a:gs pos="100000">
              <a:schemeClr val="phClr">
                <a:lumMod val="75000"/>
              </a:schemeClr>
            </a:gs>
          </a:gsLst>
          <a:lin ang="5160000" scaled="1"/>
        </a:gra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11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400000" scaled="1"/>
        </a:gra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8">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gradFill>
          <a:gsLst>
            <a:gs pos="1000">
              <a:schemeClr val="phClr">
                <a:hueOff val="-1670000"/>
              </a:schemeClr>
            </a:gs>
            <a:gs pos="100000">
              <a:schemeClr val="phClr"/>
            </a:gs>
          </a:gsLst>
          <a:lin ang="5160000" scaled="1"/>
        </a:gra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88">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0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400000" scaled="1"/>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24">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5400000" scaled="0"/>
      </a:gradFill>
      <a:ln>
        <a:gradFill>
          <a:gsLst>
            <a:gs pos="0">
              <a:schemeClr val="phClr"/>
            </a:gs>
            <a:gs pos="100000">
              <a:schemeClr val="phClr">
                <a:lumMod val="75000"/>
              </a:schemeClr>
            </a:gs>
          </a:gsLst>
          <a:lin ang="5400000" scaled="1"/>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008">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1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styleClr val="auto"/>
    </cs:effectRef>
    <cs:fontRef idx="minor">
      <a:schemeClr val="dk1"/>
    </cs:fontRef>
    <cs:spPr>
      <a:gradFill>
        <a:gsLst>
          <a:gs pos="0">
            <a:schemeClr val="phClr">
              <a:lumMod val="40000"/>
              <a:lumOff val="60000"/>
            </a:schemeClr>
          </a:gs>
          <a:gs pos="90000">
            <a:schemeClr val="phClr"/>
          </a:gs>
        </a:gsLst>
        <a:lin ang="10800000" scaled="0"/>
      </a:gradFill>
      <a:ln>
        <a:gradFill>
          <a:gsLst>
            <a:gs pos="0">
              <a:schemeClr val="phClr"/>
            </a:gs>
            <a:gs pos="100000">
              <a:schemeClr val="phClr">
                <a:lumMod val="75000"/>
              </a:schemeClr>
            </a:gs>
          </a:gsLst>
          <a:lin ang="10800000" scaled="0"/>
        </a:gradFill>
      </a:ln>
      <a:effectLst>
        <a:outerShdw blurRad="76200" dist="25400" dir="2700000" algn="tl" rotWithShape="0">
          <a:schemeClr val="phClr">
            <a:lumMod val="50000"/>
            <a:alpha val="30000"/>
          </a:schemeClr>
        </a:outerShdw>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008">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11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hueOff val="-1670000"/>
            </a:schemeClr>
          </a:gs>
          <a:gs pos="100000">
            <a:schemeClr val="phClr"/>
          </a:gs>
        </a:gsLst>
        <a:lin ang="5400000" scaled="0"/>
      </a:gradFill>
      <a:ln>
        <a:gradFill>
          <a:gsLst>
            <a:gs pos="0">
              <a:schemeClr val="phClr">
                <a:lumMod val="75000"/>
                <a:hueOff val="-1670000"/>
              </a:schemeClr>
            </a:gs>
            <a:gs pos="100000">
              <a:schemeClr val="phClr">
                <a:lumMod val="75000"/>
              </a:schemeClr>
            </a:gs>
          </a:gsLst>
          <a:lin ang="5160000" scaled="1"/>
        </a:gra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10116">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hueOff val="-1670000"/>
            </a:schemeClr>
          </a:gs>
          <a:gs pos="100000">
            <a:schemeClr val="phClr"/>
          </a:gs>
        </a:gsLst>
        <a:lin ang="5400000" scaled="0"/>
      </a:gradFill>
      <a:ln>
        <a:gradFill>
          <a:gsLst>
            <a:gs pos="0">
              <a:schemeClr val="phClr">
                <a:lumMod val="75000"/>
                <a:hueOff val="-1670000"/>
              </a:schemeClr>
            </a:gs>
            <a:gs pos="100000">
              <a:schemeClr val="phClr">
                <a:lumMod val="75000"/>
              </a:schemeClr>
            </a:gs>
          </a:gsLst>
          <a:lin ang="5160000" scaled="1"/>
        </a:gra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10089">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hueOff val="-1670000"/>
            </a:schemeClr>
          </a:gs>
          <a:gs pos="100000">
            <a:schemeClr val="phClr"/>
          </a:gs>
        </a:gsLst>
        <a:lin ang="5400000" scaled="0"/>
      </a:gradFill>
      <a:ln>
        <a:gradFill>
          <a:gsLst>
            <a:gs pos="0">
              <a:schemeClr val="phClr">
                <a:lumMod val="75000"/>
                <a:hueOff val="-1670000"/>
              </a:schemeClr>
            </a:gs>
            <a:gs pos="100000">
              <a:schemeClr val="phClr">
                <a:lumMod val="75000"/>
              </a:schemeClr>
            </a:gs>
          </a:gsLst>
          <a:lin ang="5160000" scaled="1"/>
        </a:gra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10008">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10008">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10089">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hueOff val="-1670000"/>
            </a:schemeClr>
          </a:gs>
          <a:gs pos="100000">
            <a:schemeClr val="phClr"/>
          </a:gs>
        </a:gsLst>
        <a:lin ang="5400000" scaled="0"/>
      </a:gradFill>
      <a:ln>
        <a:gradFill>
          <a:gsLst>
            <a:gs pos="0">
              <a:schemeClr val="phClr">
                <a:lumMod val="75000"/>
                <a:hueOff val="-1670000"/>
              </a:schemeClr>
            </a:gs>
            <a:gs pos="100000">
              <a:schemeClr val="phClr">
                <a:lumMod val="75000"/>
              </a:schemeClr>
            </a:gs>
          </a:gsLst>
          <a:lin ang="5160000" scaled="1"/>
        </a:gra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10125">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95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10125">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10800000" scaled="0"/>
      </a:gradFill>
      <a:ln>
        <a:gradFill>
          <a:gsLst>
            <a:gs pos="95000">
              <a:schemeClr val="phClr">
                <a:lumMod val="75000"/>
              </a:schemeClr>
            </a:gs>
            <a:gs pos="0">
              <a:schemeClr val="phClr">
                <a:lumMod val="75000"/>
                <a:hueOff val="-1670000"/>
              </a:schemeClr>
            </a:gs>
          </a:gsLst>
          <a:lin ang="1080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10035">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styleClr val="auto"/>
    </cs:effectRef>
    <cs:fontRef idx="minor">
      <a:schemeClr val="dk1"/>
    </cs:fontRef>
    <cs:spPr>
      <a:ln w="28575" cap="rnd">
        <a:solidFill>
          <a:schemeClr val="phClr"/>
        </a:solidFill>
        <a:round/>
      </a:ln>
      <a:effectLst>
        <a:outerShdw blurRad="50800" dist="25400" dir="5400000" algn="t" rotWithShape="0">
          <a:schemeClr val="phClr">
            <a:lumMod val="50000"/>
            <a:alpha val="30000"/>
          </a:schemeClr>
        </a:outerShdw>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10008">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10089">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hueOff val="-1670000"/>
            </a:schemeClr>
          </a:gs>
          <a:gs pos="100000">
            <a:schemeClr val="phClr"/>
          </a:gs>
        </a:gsLst>
        <a:lin ang="5400000" scaled="0"/>
      </a:gradFill>
      <a:ln>
        <a:gradFill>
          <a:gsLst>
            <a:gs pos="0">
              <a:schemeClr val="phClr">
                <a:lumMod val="75000"/>
                <a:hueOff val="-1670000"/>
              </a:schemeClr>
            </a:gs>
            <a:gs pos="100000">
              <a:schemeClr val="phClr">
                <a:lumMod val="75000"/>
              </a:schemeClr>
            </a:gs>
          </a:gsLst>
          <a:lin ang="5160000" scaled="1"/>
        </a:gra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10008">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10008">
  <cs:axisTitle>
    <cs:lnRef idx="0"/>
    <cs:fillRef idx="0"/>
    <cs:effectRef idx="0"/>
    <cs:fontRef idx="minor">
      <a:schemeClr val="dk1">
        <a:lumMod val="65000"/>
        <a:lumOff val="35000"/>
      </a:schemeClr>
    </cs:fontRef>
    <cs:defRPr sz="10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lt1">
          <a:lumMod val="96000"/>
        </a:schemeClr>
      </a:solidFill>
      <a:ln w="9525" cap="flat" cmpd="sng" algn="ctr">
        <a:solidFill>
          <a:schemeClr val="tx1">
            <a:lumMod val="15000"/>
            <a:lumOff val="85000"/>
          </a:schemeClr>
        </a:solidFill>
        <a:round/>
      </a:ln>
    </cs:spPr>
    <cs:defRPr sz="1000" kern="1200"/>
  </cs:chartArea>
  <cs:dataLabel>
    <cs:lnRef idx="0"/>
    <cs:fillRef idx="0"/>
    <cs:effectRef idx="0"/>
    <cs:fontRef idx="minor">
      <a:schemeClr val="dk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100000">
            <a:schemeClr val="phClr"/>
          </a:gs>
          <a:gs pos="0">
            <a:schemeClr val="phClr">
              <a:hueOff val="-1670000"/>
            </a:schemeClr>
          </a:gs>
        </a:gsLst>
        <a:lin ang="5400000" scaled="0"/>
      </a:gradFill>
      <a:ln>
        <a:gradFill>
          <a:gsLst>
            <a:gs pos="100000">
              <a:schemeClr val="phClr">
                <a:lumMod val="75000"/>
              </a:schemeClr>
            </a:gs>
            <a:gs pos="0">
              <a:schemeClr val="phClr">
                <a:lumMod val="75000"/>
                <a:hueOff val="-1670000"/>
              </a:schemeClr>
            </a:gs>
          </a:gsLst>
          <a:lin ang="4620000" scaled="0"/>
        </a:gra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cap="flat" cmpd="sng" algn="ctr">
        <a:solidFill>
          <a:schemeClr val="dk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a:solidFill>
          <a:schemeClr val="dk1">
            <a:lumMod val="75000"/>
            <a:lumOff val="2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1078</Words>
  <Characters>7177</Characters>
  <Lines>0</Lines>
  <Paragraphs>0</Paragraphs>
  <TotalTime>59</TotalTime>
  <ScaleCrop>false</ScaleCrop>
  <LinksUpToDate>false</LinksUpToDate>
  <CharactersWithSpaces>8141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2026-04-29T11:32:00Z</dcterms:created>
  <dc:creator>Stanislauce Ansotoma</dc:creator>
  <cp:lastModifiedBy>Stanislauce Ansotoma</cp:lastModifiedBy>
  <dcterms:modified xsi:type="dcterms:W3CDTF">2026-05-06T19:29:28Z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D0B3CCA7B6434A08BE4CA8B0D3336892_11</vt:lpwstr>
  </property>
  <property fmtid="{D5CDD505-2E9C-101B-9397-08002B2CF9AE}" pid="4" name="KSOTemplateDocerSaveRecord">
    <vt:lpwstr>eyJoZGlkIjoiYjRmNGZlOGNjM2NlZGJhY2Y4ZDNiZDYzODM2YThlNzAiLCJ1c2VySWQiOiIxNjA5Nzg1NTI4NDc4NyJ9</vt:lpwstr>
  </property>
</Properties>
</file>