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1726"/>
          <w:sz w:val="48"/>
          <w:szCs w:val="48"/>
        </w:rPr>
        <w:t xml:space="preserve">ORBIT</w:t>
      </w:r>
    </w:p>
    <w:p>
      <w:pPr>
        <w:pBdr>
          <w:bottom w:val="single" w:color="0E8A75" w:sz="8" w:space="6"/>
        </w:pBdr>
        <w:spacing w:after="240"/>
      </w:pPr>
      <w:r>
        <w:rPr>
          <w:color w:val="667085"/>
          <w:sz w:val="24"/>
          <w:szCs w:val="24"/>
        </w:rPr>
        <w:t xml:space="preserve">The short guide: everything about the product in simple words</w:t>
      </w:r>
    </w:p>
    <w:p>
      <w:pPr>
        <w:pStyle w:val="Heading1"/>
      </w:pPr>
      <w:r>
        <w:t xml:space="preserve">1. Orbit in one page</w:t>
      </w:r>
    </w:p>
    <w:p>
      <w:r>
        <w:rPr>
          <w:b/>
          <w:bCs/>
        </w:rPr>
        <w:t xml:space="preserve">Orbit</w:t>
      </w:r>
      <w:r>
        <w:t xml:space="preserve"> is a product idea for Intuit Enterprise Suite (IES). It turns IES from software that only records business activity into a platform where AI agents also do the work. The finance leader stays at the center and makes the big decisions. That is where the name comes from. An orbit is a steady path around a center.</w:t>
      </w:r>
    </w:p>
    <w:p>
      <w:r>
        <w:t xml:space="preserve">Orbit brings three groups together on the same business data. AI agents do daily finance tasks. Human experts help with hard questions. Outside developers build and sell their own agents. A strong trust layer sits around all of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The one line to remember: Orbit helps IES grow from software that records the past into a trusted AI platform that helps businesses decide and act.</w:t>
            </w:r>
          </w:p>
        </w:tc>
      </w:tr>
    </w:tbl>
    <w:p>
      <w:pPr>
        <w:spacing w:after="120"/>
      </w:pPr>
    </w:p>
    <w:p>
      <w:r>
        <w:t xml:space="preserve">A working prototype is live at </w:t>
      </w:r>
      <w:r>
        <w:rPr>
          <w:b/>
          <w:bCs/>
        </w:rPr>
        <w:t xml:space="preserve">https://ies-orbit.vercel.app</w:t>
      </w:r>
      <w:r>
        <w:t xml:space="preserve">. All company names, people and numbers in it are made up for the demo. The AI is scripted so the demo always behaves the same way.</w:t>
      </w:r>
    </w:p>
    <w:p>
      <w:pPr>
        <w:pStyle w:val="Heading1"/>
      </w:pPr>
      <w:r>
        <w:t xml:space="preserve">2. The business context and the problem</w:t>
      </w:r>
    </w:p>
    <w:p>
      <w:pPr>
        <w:pStyle w:val="Heading2"/>
      </w:pPr>
      <w:r>
        <w:t xml:space="preserve">Who IES serves and what has changed</w:t>
      </w:r>
    </w:p>
    <w:p>
      <w:r>
        <w:t xml:space="preserve">IES is built for mid-size companies with about 50 to 2,500 employees. These firms have outgrown small business tools. Large ERP systems still feel too slow and too costly for them. Today these businesses expect AI to do real work. They use many connected apps. They also want expert help at the exact moment they need it. So IES needs to become an AI platform. Agents and experts should work inside finance, accounting, payroll and sales. Outside developers should be able to build on it.</w:t>
      </w:r>
    </w:p>
    <w:p>
      <w:pPr>
        <w:pStyle w:val="Heading2"/>
      </w:pPr>
      <w:r>
        <w:t xml:space="preserve">The two user groups and their pain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952"/>
        <w:gridCol w:w="3951"/>
      </w:tblGrid>
      <w:tr>
        <w:trPr>
          <w:cantSplit/>
          <w:tblHeader/>
        </w:trPr>
        <w:tc>
          <w:tcPr>
            <w:tcW w:type="dxa" w:w="173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p>
        </w:tc>
        <w:tc>
          <w:tcPr>
            <w:tcW w:type="dxa" w:w="3952"/>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Finance leaders</w:t>
            </w:r>
          </w:p>
        </w:tc>
        <w:tc>
          <w:tcPr>
            <w:tcW w:type="dxa" w:w="395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Developers and partners</w:t>
            </w:r>
          </w:p>
        </w:tc>
      </w:tr>
      <w:tr>
        <w:trPr>
          <w:cantSplit/>
          <w:tblHeader w:val="false"/>
        </w:trPr>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Who they are</w:t>
            </w:r>
          </w:p>
        </w:tc>
        <w:tc>
          <w:tcPr>
            <w:tcW w:type="dxa" w:w="395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CFOs, controllers and owners. Many run several companies in several countries.</w:t>
            </w:r>
          </w:p>
        </w:tc>
        <w:tc>
          <w:tcPr>
            <w:tcW w:type="dxa" w:w="395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Startups, fintech firms, consultants and software companies that build for mid-size businesses.</w:t>
            </w:r>
          </w:p>
        </w:tc>
      </w:tr>
      <w:tr>
        <w:trPr>
          <w:cantSplit/>
          <w:tblHeader w:val="false"/>
        </w:trPr>
        <w:tc>
          <w:tcPr>
            <w:tcW w:type="dxa" w:w="173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Main pains</w:t>
            </w:r>
          </w:p>
        </w:tc>
        <w:tc>
          <w:tcPr>
            <w:tcW w:type="dxa" w:w="395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Data sits in many separate tools. The month-end close takes weeks. Expert advice is expensive. Multi-company tax and rules are complex. They will not trust AI without proof and control.</w:t>
            </w:r>
          </w:p>
        </w:tc>
        <w:tc>
          <w:tcPr>
            <w:tcW w:type="dxa" w:w="395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Financial integrations are slow and hard. Most APIs give thin data and old reports. There are few safe tools to build AI agents. It is hard to reach customers and earn money.</w:t>
            </w:r>
          </w:p>
        </w:tc>
      </w:tr>
      <w:tr>
        <w:trPr>
          <w:cantSplit/>
          <w:tblHeader w:val="false"/>
        </w:trPr>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What they want</w:t>
            </w:r>
          </w:p>
        </w:tc>
        <w:tc>
          <w:tcPr>
            <w:tcW w:type="dxa" w:w="395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Agents that do the heavy work, while they keep the final say and can prove every number.</w:t>
            </w:r>
          </w:p>
        </w:tc>
        <w:tc>
          <w:tcPr>
            <w:tcW w:type="dxa" w:w="395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Rich data from one API, a safe place to test, and an easy way to reach paying customers.</w:t>
            </w:r>
          </w:p>
        </w:tc>
      </w:tr>
    </w:tbl>
    <w:p>
      <w:pPr>
        <w:spacing w:after="120"/>
      </w:pPr>
    </w:p>
    <w:p>
      <w:pPr>
        <w:pStyle w:val="Heading1"/>
      </w:pPr>
      <w:r>
        <w:t xml:space="preserve">3. The solution</w:t>
      </w:r>
    </w:p>
    <w:p>
      <w:pPr>
        <w:pStyle w:val="Heading2"/>
      </w:pPr>
      <w:r>
        <w:t xml:space="preserve">Four pillars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Pillar</w:t>
            </w:r>
          </w:p>
        </w:tc>
        <w:tc>
          <w:tcPr>
            <w:tcW w:type="dxa" w:w="674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it means</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 Agents do real work</w:t>
            </w:r>
          </w:p>
        </w:tc>
        <w:tc>
          <w:tcPr>
            <w:tcW w:type="dxa" w:w="67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Agents finish tasks such as closing the books and chasing late payments. They do not just answer questions like a chatbot.</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 Experts step in when needed</w:t>
            </w:r>
          </w:p>
        </w:tc>
        <w:tc>
          <w:tcPr>
            <w:tcW w:type="dxa" w:w="67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Hard or risky questions go to a qualified human expert. The agent sends the full file, so nobody explains the problem twice.</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 Developers build on IES</w:t>
            </w:r>
          </w:p>
        </w:tc>
        <w:tc>
          <w:tcPr>
            <w:tcW w:type="dxa" w:w="67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Outside developers build, test and sell their own agents to IES customers through a marketplace.</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 Trust that people can see</w:t>
            </w:r>
          </w:p>
        </w:tc>
        <w:tc>
          <w:tcPr>
            <w:tcW w:type="dxa" w:w="67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Every action shows its proof, how confident the AI was, the rule it followed and who approved it. Posted entries can be undone.</w:t>
            </w:r>
          </w:p>
        </w:tc>
      </w:tr>
    </w:tbl>
    <w:p>
      <w:pPr>
        <w:spacing w:after="120"/>
      </w:pPr>
    </w:p>
    <w:p>
      <w:pPr>
        <w:pStyle w:val="Heading2"/>
      </w:pPr>
      <w:r>
        <w:t xml:space="preserve">How every agent works</w:t>
      </w:r>
    </w:p>
    <w:p>
      <w:r>
        <w:t xml:space="preserve">Every agent follows the same five steps. It </w:t>
      </w:r>
      <w:r>
        <w:rPr>
          <w:b/>
          <w:bCs/>
        </w:rPr>
        <w:t xml:space="preserve">understands</w:t>
      </w:r>
      <w:r>
        <w:t xml:space="preserve"> the task and collects the data. It </w:t>
      </w:r>
      <w:r>
        <w:rPr>
          <w:b/>
          <w:bCs/>
        </w:rPr>
        <w:t xml:space="preserve">investigates</w:t>
      </w:r>
      <w:r>
        <w:t xml:space="preserve"> to find what is wrong. It </w:t>
      </w:r>
      <w:r>
        <w:rPr>
          <w:b/>
          <w:bCs/>
        </w:rPr>
        <w:t xml:space="preserve">decides</w:t>
      </w:r>
      <w:r>
        <w:t xml:space="preserve"> on a fix that follows company rules. It </w:t>
      </w:r>
      <w:r>
        <w:rPr>
          <w:b/>
          <w:bCs/>
        </w:rPr>
        <w:t xml:space="preserve">acts</w:t>
      </w:r>
      <w:r>
        <w:t xml:space="preserve">, or prepares the action for a person to approve. Then it </w:t>
      </w:r>
      <w:r>
        <w:rPr>
          <w:b/>
          <w:bCs/>
        </w:rPr>
        <w:t xml:space="preserve">verifies</w:t>
      </w:r>
      <w:r>
        <w:t xml:space="preserve"> that the result is correct and saves a record. These steps make it an agent and not a chatbot.</w:t>
      </w:r>
    </w:p>
    <w:p>
      <w:pPr>
        <w:pStyle w:val="Heading2"/>
      </w:pPr>
      <w:r>
        <w:t xml:space="preserve">How much freedom the AI 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cantSplit/>
          <w:tblHeader/>
        </w:trPr>
        <w:tc>
          <w:tcPr>
            <w:tcW w:type="dxa" w:w="173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Mode</w:t>
            </w:r>
          </w:p>
        </w:tc>
        <w:tc>
          <w:tcPr>
            <w:tcW w:type="dxa" w:w="790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happens</w:t>
            </w:r>
          </w:p>
        </w:tc>
      </w:tr>
      <w:tr>
        <w:trPr>
          <w:cantSplit/>
          <w:tblHeader w:val="false"/>
        </w:trPr>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Assist</w:t>
            </w:r>
          </w:p>
        </w:tc>
        <w:tc>
          <w:tcPr>
            <w:tcW w:type="dxa" w:w="790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AI studies the problem and suggests an answer. A person does every step.</w:t>
            </w:r>
          </w:p>
        </w:tc>
      </w:tr>
      <w:tr>
        <w:trPr>
          <w:cantSplit/>
          <w:tblHeader w:val="false"/>
        </w:trPr>
        <w:tc>
          <w:tcPr>
            <w:tcW w:type="dxa" w:w="173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Approve</w:t>
            </w:r>
          </w:p>
        </w:tc>
        <w:tc>
          <w:tcPr>
            <w:tcW w:type="dxa" w:w="790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AI prepares the full piece of work with its proof. Nothing is posted until a person approves it.</w:t>
            </w:r>
          </w:p>
        </w:tc>
      </w:tr>
      <w:tr>
        <w:trPr>
          <w:cantSplit/>
          <w:tblHeader w:val="false"/>
        </w:trPr>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Autopilot</w:t>
            </w:r>
          </w:p>
        </w:tc>
        <w:tc>
          <w:tcPr>
            <w:tcW w:type="dxa" w:w="790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AI finishes small and safe tasks by itself. Anything risky or unclear still goes to a person.</w:t>
            </w:r>
          </w:p>
        </w:tc>
      </w:tr>
    </w:tbl>
    <w:p>
      <w:pPr>
        <w:spacing w:after="120"/>
      </w:pPr>
    </w:p>
    <w:p>
      <w:r>
        <w:rPr>
          <w:b/>
          <w:bCs/>
        </w:rPr>
        <w:t xml:space="preserve">The safety rule:</w:t>
      </w:r>
      <w:r>
        <w:t xml:space="preserve"> the AI may act alone only when the risk is low, it is at least 95% sure, and the amount is $10,000 or less. A recurring task such as the payroll accrual can go higher under an approved template. When the AI is less than 70% sure, or the risk is high, it must always ask a person. Some rules always need approval, for example changes between group companies and the final group totals. The finance leader can change these limits.</w:t>
      </w:r>
    </w:p>
    <w:p>
      <w:pPr>
        <w:pStyle w:val="Heading2"/>
      </w:pPr>
      <w:r>
        <w:t xml:space="preserve">How the platform fits together</w:t>
      </w:r>
    </w:p>
    <w:p>
      <w:r>
        <w:t xml:space="preserve">Orbit has six layers. At the top are the </w:t>
      </w:r>
      <w:r>
        <w:rPr>
          <w:b/>
          <w:bCs/>
        </w:rPr>
        <w:t xml:space="preserve">screens</w:t>
      </w:r>
      <w:r>
        <w:t xml:space="preserve"> people use. Below them are the </w:t>
      </w:r>
      <w:r>
        <w:rPr>
          <w:b/>
          <w:bCs/>
        </w:rPr>
        <w:t xml:space="preserve">agents</w:t>
      </w:r>
      <w:r>
        <w:t xml:space="preserve">, both Intuit agents and partner agents. Under that is the </w:t>
      </w:r>
      <w:r>
        <w:rPr>
          <w:b/>
          <w:bCs/>
        </w:rPr>
        <w:t xml:space="preserve">orchestration</w:t>
      </w:r>
      <w:r>
        <w:t xml:space="preserve"> layer, which plans the work and applies rules and approvals. Next is the shared </w:t>
      </w:r>
      <w:r>
        <w:rPr>
          <w:b/>
          <w:bCs/>
        </w:rPr>
        <w:t xml:space="preserve">business data and APIs</w:t>
      </w:r>
      <w:r>
        <w:t xml:space="preserve">. Then come the </w:t>
      </w:r>
      <w:r>
        <w:rPr>
          <w:b/>
          <w:bCs/>
        </w:rPr>
        <w:t xml:space="preserve">developer tools</w:t>
      </w:r>
      <w:r>
        <w:t xml:space="preserve"> such as the SDK, sandbox and marketplace. A </w:t>
      </w:r>
      <w:r>
        <w:rPr>
          <w:b/>
          <w:bCs/>
        </w:rPr>
        <w:t xml:space="preserve">trust layer</w:t>
      </w:r>
      <w:r>
        <w:t xml:space="preserve"> wraps every action with permissions, evidence and audit records.</w:t>
      </w:r>
    </w:p>
    <w:p>
      <w:r>
        <w:t xml:space="preserve">The platform also works like a </w:t>
      </w:r>
      <w:r>
        <w:rPr>
          <w:b/>
          <w:bCs/>
        </w:rPr>
        <w:t xml:space="preserve">flywheel</w:t>
      </w:r>
      <w:r>
        <w:t xml:space="preserve">. More businesses using Orbit give agents richer data. Better data makes better agents, and better agents create more value. More value attracts more developers, who build more specialised agents. That brings in even more businesses. The real advantage is not the AI model, because anyone can buy one. The advantage is trusted business data, strong governance and access to customers.</w:t>
      </w:r>
    </w:p>
    <w:p>
      <w:pPr>
        <w:pStyle w:val="Heading1"/>
      </w:pPr>
      <w:r>
        <w:t xml:space="preserve">4. The product, part by part</w:t>
      </w:r>
    </w:p>
    <w:p>
      <w:r>
        <w:t xml:space="preserve">The prototype uses a made-up company called </w:t>
      </w:r>
      <w:r>
        <w:rPr>
          <w:b/>
          <w:bCs/>
        </w:rPr>
        <w:t xml:space="preserve">Cascadia Supply Group</w:t>
      </w:r>
      <w:r>
        <w:t xml:space="preserve">. It has 640 employees and three companies in the US, Canada and the UK. The main user is </w:t>
      </w:r>
      <w:r>
        <w:rPr>
          <w:b/>
          <w:bCs/>
        </w:rPr>
        <w:t xml:space="preserve">Maya Chen</w:t>
      </w:r>
      <w:r>
        <w:t xml:space="preserve">, the CFO. The developer is </w:t>
      </w:r>
      <w:r>
        <w:rPr>
          <w:b/>
          <w:bCs/>
        </w:rPr>
        <w:t xml:space="preserve">Priya Raman</w:t>
      </w:r>
      <w:r>
        <w:t xml:space="preserve"> from Ledgerline Labs. The demo date is Monday, 5 October 2026, day 3 of the September close.</w:t>
      </w:r>
    </w:p>
    <w:p>
      <w:pPr>
        <w:pStyle w:val="Heading2"/>
      </w:pPr>
      <w:r>
        <w:t xml:space="preserve">For finance leaders</w:t>
      </w:r>
    </w:p>
    <w:p>
      <w:r>
        <w:rPr>
          <w:b/>
          <w:bCs/>
        </w:rPr>
        <w:t xml:space="preserve">AI Command Center.</w:t>
      </w:r>
      <w:r>
        <w:t xml:space="preserve"> This is the morning screen. Agents check the business overnight and list the most important issues. Each card shows how sure the agent is, the evidence and the impact. The biggest warning is about cash. Cash may fall to $3.71M in late November, while the loan needs at least $4.0M. One click starts a collections push, and the forecast moves back above the limit to $4.51M. Other cards cover the close, a margin drop in Canada, warehouse overtime, product returns and a new sales tax duty in Colorado.</w:t>
      </w:r>
    </w:p>
    <w:p>
      <w:r>
        <w:rPr>
          <w:b/>
          <w:bCs/>
        </w:rPr>
        <w:t xml:space="preserve">Agent Workflows.</w:t>
      </w:r>
      <w:r>
        <w:t xml:space="preserve"> This screen lists every agent, its freedom level, its tasks and its success rate. It also shows how agents, people and experts hand work to each other during the month-end close. Any agent can be paused.</w:t>
      </w:r>
    </w:p>
    <w:p>
      <w:r>
        <w:rPr>
          <w:b/>
          <w:bCs/>
        </w:rPr>
        <w:t xml:space="preserve">Financial Close Agent.</w:t>
      </w:r>
      <w:r>
        <w:t xml:space="preserve"> This is the main feature. At month end the books must be checked and closed. The agent reconciles bank accounts, fixes mismatches between group companies, finds duplicate payments and odd spending, records unbilled costs and builds the group totals. The close starts 62% ready. In Autopilot one run finishes 3 tasks alone, sends 4 for approval and passes 2 to people. Readiness then rises to 73%. Clicking any task opens its evidence, reasoning, rules and history. From there a person can approve it, reject it with a reason, or roll it 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253"/>
        <w:gridCol w:w="867"/>
        <w:gridCol w:w="3277"/>
      </w:tblGrid>
      <w:tr>
        <w:trPr>
          <w:cantSplit/>
          <w:tblHeader/>
        </w:trPr>
        <w:tc>
          <w:tcPr>
            <w:tcW w:type="dxa" w:w="424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Close task</w:t>
            </w:r>
          </w:p>
        </w:tc>
        <w:tc>
          <w:tcPr>
            <w:tcW w:type="dxa" w:w="125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Amount</w:t>
            </w:r>
          </w:p>
        </w:tc>
        <w:tc>
          <w:tcPr>
            <w:tcW w:type="dxa" w:w="86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Sure</w:t>
            </w:r>
          </w:p>
        </w:tc>
        <w:tc>
          <w:tcPr>
            <w:tcW w:type="dxa" w:w="327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Result in Autopilot</w:t>
            </w:r>
          </w:p>
        </w:tc>
      </w:tr>
      <w:tr>
        <w:trPr>
          <w:cantSplit/>
          <w:tblHeader w:val="false"/>
        </w:trPr>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Three missing bank fees (US)</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$413</w:t>
            </w:r>
          </w:p>
        </w:tc>
        <w:tc>
          <w:tcPr>
            <w:tcW w:type="dxa" w:w="86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99%</w:t>
            </w:r>
          </w:p>
        </w:tc>
        <w:tc>
          <w:tcPr>
            <w:tcW w:type="dxa" w:w="327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Done alone</w:t>
            </w:r>
          </w:p>
        </w:tc>
      </w:tr>
      <w:tr>
        <w:trPr>
          <w:cantSplit/>
          <w:tblHeader w:val="false"/>
        </w:trPr>
        <w:tc>
          <w:tcPr>
            <w:tcW w:type="dxa" w:w="424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Payment still in transit (Canada)</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$8,940</w:t>
            </w:r>
          </w:p>
        </w:tc>
        <w:tc>
          <w:tcPr>
            <w:tcW w:type="dxa" w:w="86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97%</w:t>
            </w:r>
          </w:p>
        </w:tc>
        <w:tc>
          <w:tcPr>
            <w:tcW w:type="dxa" w:w="327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Done alone</w:t>
            </w:r>
          </w:p>
        </w:tc>
      </w:tr>
      <w:tr>
        <w:trPr>
          <w:cantSplit/>
          <w:tblHeader w:val="false"/>
        </w:trPr>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Payroll accrual for 4 days</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$412,900</w:t>
            </w:r>
          </w:p>
        </w:tc>
        <w:tc>
          <w:tcPr>
            <w:tcW w:type="dxa" w:w="86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98%</w:t>
            </w:r>
          </w:p>
        </w:tc>
        <w:tc>
          <w:tcPr>
            <w:tcW w:type="dxa" w:w="327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Done alone under a recurring template</w:t>
            </w:r>
          </w:p>
        </w:tc>
      </w:tr>
      <w:tr>
        <w:trPr>
          <w:cantSplit/>
          <w:tblHeader w:val="false"/>
        </w:trPr>
        <w:tc>
          <w:tcPr>
            <w:tcW w:type="dxa" w:w="424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US and UK fee mismatch from a wrong exchange rate</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$1,215</w:t>
            </w:r>
          </w:p>
        </w:tc>
        <w:tc>
          <w:tcPr>
            <w:tcW w:type="dxa" w:w="86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94%</w:t>
            </w:r>
          </w:p>
        </w:tc>
        <w:tc>
          <w:tcPr>
            <w:tcW w:type="dxa" w:w="327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Needs approval (group company rule)</w:t>
            </w:r>
          </w:p>
        </w:tc>
      </w:tr>
      <w:tr>
        <w:trPr>
          <w:cantSplit/>
          <w:tblHeader w:val="false"/>
        </w:trPr>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Same vendor bill paid twice</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$27,650</w:t>
            </w:r>
          </w:p>
        </w:tc>
        <w:tc>
          <w:tcPr>
            <w:tcW w:type="dxa" w:w="86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96%</w:t>
            </w:r>
          </w:p>
        </w:tc>
        <w:tc>
          <w:tcPr>
            <w:tcW w:type="dxa" w:w="327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Needs approval (over the limit)</w:t>
            </w:r>
          </w:p>
        </w:tc>
      </w:tr>
      <w:tr>
        <w:trPr>
          <w:cantSplit/>
          <w:tblHeader w:val="false"/>
        </w:trPr>
        <w:tc>
          <w:tcPr>
            <w:tcW w:type="dxa" w:w="424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Unbilled freight costs</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$186,400</w:t>
            </w:r>
          </w:p>
        </w:tc>
        <w:tc>
          <w:tcPr>
            <w:tcW w:type="dxa" w:w="86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92%</w:t>
            </w:r>
          </w:p>
        </w:tc>
        <w:tc>
          <w:tcPr>
            <w:tcW w:type="dxa" w:w="327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Needs approval (over the limit)</w:t>
            </w:r>
          </w:p>
        </w:tc>
      </w:tr>
      <w:tr>
        <w:trPr>
          <w:cantSplit/>
          <w:tblHeader w:val="false"/>
        </w:trPr>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Draft group totals</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$2.18M</w:t>
            </w:r>
          </w:p>
        </w:tc>
        <w:tc>
          <w:tcPr>
            <w:tcW w:type="dxa" w:w="86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95%</w:t>
            </w:r>
          </w:p>
        </w:tc>
        <w:tc>
          <w:tcPr>
            <w:tcW w:type="dxa" w:w="327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Needs approval (always signed off)</w:t>
            </w:r>
          </w:p>
        </w:tc>
      </w:tr>
      <w:tr>
        <w:trPr>
          <w:cantSplit/>
          <w:tblHeader w:val="false"/>
        </w:trPr>
        <w:tc>
          <w:tcPr>
            <w:tcW w:type="dxa" w:w="424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Marketing software spend up 212%</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$58,300</w:t>
            </w:r>
          </w:p>
        </w:tc>
        <w:tc>
          <w:tcPr>
            <w:tcW w:type="dxa" w:w="86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64%</w:t>
            </w:r>
          </w:p>
        </w:tc>
        <w:tc>
          <w:tcPr>
            <w:tcW w:type="dxa" w:w="327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Goes to the controller (not sure enough)</w:t>
            </w:r>
          </w:p>
        </w:tc>
      </w:tr>
      <w:tr>
        <w:trPr>
          <w:cantSplit/>
          <w:tblHeader w:val="false"/>
        </w:trPr>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$1.24M hotel order held in the warehouse</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$1.24M</w:t>
            </w:r>
          </w:p>
        </w:tc>
        <w:tc>
          <w:tcPr>
            <w:tcW w:type="dxa" w:w="86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61%</w:t>
            </w:r>
          </w:p>
        </w:tc>
        <w:tc>
          <w:tcPr>
            <w:tcW w:type="dxa" w:w="327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Goes to an expert (high risk)</w:t>
            </w:r>
          </w:p>
        </w:tc>
      </w:tr>
    </w:tbl>
    <w:p>
      <w:pPr>
        <w:spacing w:after="120"/>
      </w:pPr>
    </w:p>
    <w:p>
      <w:r>
        <w:rPr>
          <w:b/>
          <w:bCs/>
        </w:rPr>
        <w:t xml:space="preserve">Scenario Lab.</w:t>
      </w:r>
      <w:r>
        <w:t xml:space="preserve"> A leader types a what-if question in plain English, for example "What if Q4 revenue drops 8% and customers pay 7 days slower?". The tool first shows what it understood. Then it compares a normal outlook, a bad outlook and a fixed outlook over 12 months. The normal outlook dips to $3.70M. The bad outlook falls to $2.05M. With the suggested actions, cash stays safe at $4.12M. The actions are faster collections, a small price rise, delayed hiring and lower optional costs, and each one can be switched on or off. The maths uses fixed formulas, so the same question always gives the same answer.</w:t>
      </w:r>
    </w:p>
    <w:p>
      <w:r>
        <w:rPr>
          <w:b/>
          <w:bCs/>
        </w:rPr>
        <w:t xml:space="preserve">Compliance Agent.</w:t>
      </w:r>
      <w:r>
        <w:t xml:space="preserve"> It tracks tax filings, internal controls and sales tax duties by US state. It prepares filings for approval. It spotted two staff members who can both create a vendor and pay that vendor. It also warned that Colorado sales passed the tax limit.</w:t>
      </w:r>
    </w:p>
    <w:p>
      <w:r>
        <w:rPr>
          <w:b/>
          <w:bCs/>
        </w:rPr>
        <w:t xml:space="preserve">Expert Network.</w:t>
      </w:r>
      <w:r>
        <w:t xml:space="preserve"> Some decisions need a qualified person. The $1.24M hotel order is one of them, because the goods are still in the warehouse and the timing of the sale is a judgment call. The agent builds a </w:t>
      </w:r>
      <w:r>
        <w:rPr>
          <w:b/>
          <w:bCs/>
        </w:rPr>
        <w:t xml:space="preserve">context pack</w:t>
      </w:r>
      <w:r>
        <w:t xml:space="preserve"> with the question, the facts, its own view at 61%, the documents and what was already done. It sends the pack to the best matched accountant. The expert replies "move it to October" and needs no follow-up questions. Once the guidance is applied, the close task is resolved. The agent also suggests a new rule so it can handle this case itself next time.</w:t>
      </w:r>
    </w:p>
    <w:p>
      <w:r>
        <w:rPr>
          <w:b/>
          <w:bCs/>
        </w:rPr>
        <w:t xml:space="preserve">Marketplace.</w:t>
      </w:r>
      <w:r>
        <w:t xml:space="preserve"> Customers can add agents, apps, integrations and expert services from other companies. Each listing shows what data it reads, what it can change, its rating, its price and whether it is certified. Installing takes three steps: grant permissions, choose a freedom level, and install. After install, the partner agent appears everywhere in Orbit. A freight checking agent found $23,400 of overcharges soon after it was added.</w:t>
      </w:r>
    </w:p>
    <w:p>
      <w:r>
        <w:rPr>
          <w:b/>
          <w:bCs/>
        </w:rPr>
        <w:t xml:space="preserve">Trust Center and Audit Log.</w:t>
      </w:r>
      <w:r>
        <w:t xml:space="preserve"> One screen controls every agent, from Intuit or from partners. Leaders set money and confidence limits and see how tasks would be routed. They choose what data each agent can see, check quality trends and review incidents. They can also pause any agent at once. The audit log keeps every action with its proof, confidence, rule and approver, and it can be exported for auditors.</w:t>
      </w:r>
    </w:p>
    <w:p>
      <w:pPr>
        <w:pStyle w:val="Heading2"/>
      </w:pPr>
      <w:r>
        <w:t xml:space="preserve">For developers</w:t>
      </w:r>
    </w:p>
    <w:p>
      <w:r>
        <w:rPr>
          <w:b/>
          <w:bCs/>
        </w:rPr>
        <w:t xml:space="preserve">Console and onboarding.</w:t>
      </w:r>
      <w:r>
        <w:t xml:space="preserve"> A developer gets a practice company with fake but realistic data, API keys and starter credits. The goal is a first working API call in under five minutes.</w:t>
      </w:r>
    </w:p>
    <w:p>
      <w:r>
        <w:rPr>
          <w:b/>
          <w:bCs/>
        </w:rPr>
        <w:t xml:space="preserve">API catalog.</w:t>
      </w:r>
      <w:r>
        <w:t xml:space="preserve"> The APIs return business meaning, not only raw numbers. For example, the cash API also returns the loan limit, the main drivers and how sure the forecast is. Each API also works as a ready-made tool for AI agents, with safety rules built in.</w:t>
      </w:r>
    </w:p>
    <w:p>
      <w:r>
        <w:rPr>
          <w:b/>
          <w:bCs/>
        </w:rPr>
        <w:t xml:space="preserve">Agent Studio.</w:t>
      </w:r>
      <w:r>
        <w:t xml:space="preserve"> Priya describes a payment collection agent in plain English. The studio turns it into a clear workflow. A trigger fires when an invoice is 15 days late. The agent then reads customer data, scores how likely the customer is to pay, and picks one of three paths. It sends a reminder for small amounts. It prepares a payment plan that a person must approve above $25,000. It escalates disputes or missing data to a person. Tools and safety rules can be switched on or off.</w:t>
      </w:r>
    </w:p>
    <w:p>
      <w:r>
        <w:rPr>
          <w:b/>
          <w:bCs/>
        </w:rPr>
        <w:t xml:space="preserve">Test Lab and publishing.</w:t>
      </w:r>
      <w:r>
        <w:t xml:space="preserve"> Every agent runs through eight tricky test situations. The first run fails one test, because the agent wrote US dollars on a Canadian dollar invoice. One click fixes it and all tests pass. In the test with missing data, the agent is only 41% sure, so it asks a human instead of guessing. After a security and quality check, the developer picks a price and publishes. The agent then appears in the Marketplace. An analytics page shows installs, results and revenue.</w:t>
      </w:r>
    </w:p>
    <w:p>
      <w:pPr>
        <w:pStyle w:val="Heading1"/>
      </w:pPr>
      <w:r>
        <w:t xml:space="preserve">5. Business model and why Orbit wins</w:t>
      </w:r>
    </w:p>
    <w:p>
      <w:pPr>
        <w:pStyle w:val="Heading2"/>
      </w:pPr>
      <w:r>
        <w:t xml:space="preserve">How Orbit makes money</w:t>
      </w:r>
    </w:p>
    <w:p>
      <w:r>
        <w:t xml:space="preserve">Orbit earns money in five ways. Customers keep paying the normal IES subscription. Heavy use of AI agents is charged above an included amount. Developers pay for API use above a free level. Intuit keeps a share of each marketplace sale, for example 20%. Expert help is sold per case or per session. All prices in the prototype are only examples.</w:t>
      </w:r>
    </w:p>
    <w:p>
      <w:r>
        <w:t xml:space="preserve">To attract developers, Orbit offers a free practice company, starter credits, rich APIs, a ready-made agent toolkit, a certification badge, analytics and direct access to IES customers.</w:t>
      </w:r>
    </w:p>
    <w:p>
      <w:pPr>
        <w:pStyle w:val="Heading2"/>
      </w:pPr>
      <w:r>
        <w:t xml:space="preserve">Why Orbit wins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Reason</w:t>
            </w:r>
          </w:p>
        </w:tc>
        <w:tc>
          <w:tcPr>
            <w:tcW w:type="dxa" w:w="693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Why it matters</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One view of the business</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Finance, payroll and sales data live in one place. Agents that see the full picture make better decisions than tools that see only one part.</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Agents that finish work</w:t>
            </w:r>
          </w:p>
        </w:tc>
        <w:tc>
          <w:tcPr>
            <w:tcW w:type="dxa" w:w="693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Many AI tools only answer questions. Orbit agents complete real tasks and still stay inside limits set by the business.</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Experts are built in</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Hard questions reach a qualified expert with the full file. Companies get a safe answer without hiring a specialist.</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Partners add more value</w:t>
            </w:r>
          </w:p>
        </w:tc>
        <w:tc>
          <w:tcPr>
            <w:tcW w:type="dxa" w:w="693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Outside developers build agents for special needs. Every new agent makes the platform more useful for every customer.</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Trust that can be checked</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Finance teams only adopt tools they can verify. Every action shows its proof and can be undone.</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Right size for mid-size firms</w:t>
            </w:r>
          </w:p>
        </w:tc>
        <w:tc>
          <w:tcPr>
            <w:tcW w:type="dxa" w:w="693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Large ERP systems are powerful but slow to set up. Orbit is simpler to start and grows with the company.</w:t>
            </w:r>
          </w:p>
        </w:tc>
      </w:tr>
    </w:tbl>
    <w:p>
      <w:pPr>
        <w:spacing w:after="120"/>
      </w:pPr>
    </w:p>
    <w:p>
      <w:r>
        <w:t xml:space="preserve">Big ERP vendors such as NetSuite, SAP and Workday, and new AI-first firms, are the main competitors. The strengths above are treated as ideas to test through win and loss interviews, not as proven facts about competitors.</w:t>
      </w:r>
    </w:p>
    <w:p>
      <w:pPr>
        <w:pStyle w:val="Heading1"/>
      </w:pPr>
      <w:r>
        <w:t xml:space="preserve">6. Roadmap and what to test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638"/>
        <w:gridCol w:w="6362"/>
      </w:tblGrid>
      <w:tr>
        <w:trPr>
          <w:cantSplit/>
          <w:tblHeader/>
        </w:trPr>
        <w:tc>
          <w:tcPr>
            <w:tcW w:type="dxa" w:w="163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Phase</w:t>
            </w:r>
          </w:p>
        </w:tc>
        <w:tc>
          <w:tcPr>
            <w:tcW w:type="dxa" w:w="163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Time</w:t>
            </w:r>
          </w:p>
        </w:tc>
        <w:tc>
          <w:tcPr>
            <w:tcW w:type="dxa" w:w="6362"/>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happens</w:t>
            </w:r>
          </w:p>
        </w:tc>
      </w:tr>
      <w:tr>
        <w:trPr>
          <w:cantSplit/>
          <w:tblHeader w:val="false"/>
        </w:trPr>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Validate</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0 to 3 months</w:t>
            </w:r>
          </w:p>
        </w:tc>
        <w:tc>
          <w:tcPr>
            <w:tcW w:type="dxa" w:w="63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Finance leaders and developers try the prototype. A small team fakes the agent by hand for three pilot customers to learn safely.</w:t>
            </w:r>
          </w:p>
        </w:tc>
      </w:tr>
      <w:tr>
        <w:trPr>
          <w:cantSplit/>
          <w:tblHeader w:val="false"/>
        </w:trPr>
        <w:tc>
          <w:tcPr>
            <w:tcW w:type="dxa" w:w="163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First release</w:t>
            </w:r>
          </w:p>
        </w:tc>
        <w:tc>
          <w:tcPr>
            <w:tcW w:type="dxa" w:w="163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 to 9 months</w:t>
            </w:r>
          </w:p>
        </w:tc>
        <w:tc>
          <w:tcPr>
            <w:tcW w:type="dxa" w:w="636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Close Agent launches in Assist and Approve modes, together with the Trust Center, audit log, core APIs and an early Agent Studio.</w:t>
            </w:r>
          </w:p>
        </w:tc>
      </w:tr>
      <w:tr>
        <w:trPr>
          <w:cantSplit/>
          <w:tblHeader w:val="false"/>
        </w:trPr>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Expand</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 to 18 months</w:t>
            </w:r>
          </w:p>
        </w:tc>
        <w:tc>
          <w:tcPr>
            <w:tcW w:type="dxa" w:w="63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Scenario Lab, Compliance Agent, Expert Network and full Marketplace go live.</w:t>
            </w:r>
          </w:p>
        </w:tc>
      </w:tr>
      <w:tr>
        <w:trPr>
          <w:cantSplit/>
          <w:tblHeader w:val="false"/>
        </w:trPr>
        <w:tc>
          <w:tcPr>
            <w:tcW w:type="dxa" w:w="163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Platform</w:t>
            </w:r>
          </w:p>
        </w:tc>
        <w:tc>
          <w:tcPr>
            <w:tcW w:type="dxa" w:w="163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18 months on</w:t>
            </w:r>
          </w:p>
        </w:tc>
        <w:tc>
          <w:tcPr>
            <w:tcW w:type="dxa" w:w="636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partner ecosystem grows, agents work together, and industry versions appear. Autopilot turns on only for proven tasks.</w:t>
            </w:r>
          </w:p>
        </w:tc>
      </w:tr>
    </w:tbl>
    <w:p>
      <w:pPr>
        <w:spacing w:after="120"/>
      </w:pPr>
    </w:p>
    <w:p>
      <w:r>
        <w:t xml:space="preserve">The close comes first because it is the biggest pain and its value is easy to measure. The trust features built for the close can then be reused by every other agent. Each idea was scored on customer impact, platform value, ease of building and how much it teaches. Autopilot scores high on impact but is hard to build safely, so it is earned step by step.</w:t>
      </w:r>
    </w:p>
    <w:p>
      <w:pPr>
        <w:pStyle w:val="Heading2"/>
      </w:pPr>
      <w:r>
        <w:t xml:space="preserve">Riskiest beliefs and quick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470"/>
        <w:gridCol w:w="2891"/>
      </w:tblGrid>
      <w:tr>
        <w:trPr>
          <w:cantSplit/>
          <w:tblHeader/>
        </w:trPr>
        <w:tc>
          <w:tcPr>
            <w:tcW w:type="dxa" w:w="327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Belief</w:t>
            </w:r>
          </w:p>
        </w:tc>
        <w:tc>
          <w:tcPr>
            <w:tcW w:type="dxa" w:w="347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Quick test</w:t>
            </w:r>
          </w:p>
        </w:tc>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Success looks like</w:t>
            </w:r>
          </w:p>
        </w:tc>
      </w:tr>
      <w:tr>
        <w:trPr>
          <w:cantSplit/>
          <w:tblHeader w:val="false"/>
        </w:trPr>
        <w:tc>
          <w:tcPr>
            <w:tcW w:type="dxa" w:w="327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Controllers will approve work an agent prepared</w:t>
            </w:r>
          </w:p>
        </w:tc>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8 controllers review 20 agent tasks each in the prototype</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7 in 10 approved without redoing, decisions under a minute</w:t>
            </w:r>
          </w:p>
        </w:tc>
      </w:tr>
      <w:tr>
        <w:trPr>
          <w:cantSplit/>
          <w:tblHeader w:val="false"/>
        </w:trPr>
        <w:tc>
          <w:tcPr>
            <w:tcW w:type="dxa" w:w="327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Customers will turn on Autopilot for safe tasks</w:t>
            </w:r>
          </w:p>
        </w:tc>
        <w:tc>
          <w:tcPr>
            <w:tcW w:type="dxa" w:w="347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Run agents in shadow mode for 2 closes at 3 companies</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 of 3 turn it on, fewer than 5% overrides</w:t>
            </w:r>
          </w:p>
        </w:tc>
      </w:tr>
      <w:tr>
        <w:trPr>
          <w:cantSplit/>
          <w:tblHeader w:val="false"/>
        </w:trPr>
        <w:tc>
          <w:tcPr>
            <w:tcW w:type="dxa" w:w="327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Developers will build on Orbit</w:t>
            </w:r>
          </w:p>
        </w:tc>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Private beta with 20 developers</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First API call under 5 minutes, first agent in a day</w:t>
            </w:r>
          </w:p>
        </w:tc>
      </w:tr>
      <w:tr>
        <w:trPr>
          <w:cantSplit/>
          <w:tblHeader w:val="false"/>
        </w:trPr>
        <w:tc>
          <w:tcPr>
            <w:tcW w:type="dxa" w:w="327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Customers will pay for partner agents</w:t>
            </w:r>
          </w:p>
        </w:tc>
        <w:tc>
          <w:tcPr>
            <w:tcW w:type="dxa" w:w="347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Show listings with prices before they exist</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At least 8% join the waitlist</w:t>
            </w:r>
          </w:p>
        </w:tc>
      </w:tr>
      <w:tr>
        <w:trPr>
          <w:cantSplit/>
          <w:tblHeader w:val="false"/>
        </w:trPr>
        <w:tc>
          <w:tcPr>
            <w:tcW w:type="dxa" w:w="327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Context packs make experts faster</w:t>
            </w:r>
          </w:p>
        </w:tc>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Compare 20 escalations with and without packs</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40% less expert time, happy customers</w:t>
            </w:r>
          </w:p>
        </w:tc>
      </w:tr>
    </w:tbl>
    <w:p>
      <w:pPr>
        <w:spacing w:after="120"/>
      </w:pPr>
    </w:p>
    <w:p>
      <w:pPr>
        <w:pStyle w:val="Heading1"/>
      </w:pPr>
      <w:r>
        <w:t xml:space="preserve">7. The North Star metric and other metrics</w:t>
      </w:r>
    </w:p>
    <w:p>
      <w:pPr>
        <w:pStyle w:val="Heading2"/>
      </w:pPr>
      <w:r>
        <w:t xml:space="preserve">The North Star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TRUSTED AGENT HOURS: the hours of finance work that Orbit agents finish each month with full proof, without a person overriding or reversing it.</w:t>
            </w:r>
          </w:p>
        </w:tc>
      </w:tr>
    </w:tbl>
    <w:p>
      <w:pPr>
        <w:spacing w:after="120"/>
      </w:pPr>
    </w:p>
    <w:p>
      <w:r>
        <w:t xml:space="preserve">This is the one number that shows whether Orbit creates real value. It counts work that people no longer do by hand, but only when the work was correct and trusted. It is tracked for each customer company and as a total.</w:t>
      </w:r>
    </w:p>
    <w:p>
      <w:r>
        <w:rPr>
          <w:b/>
          <w:bCs/>
        </w:rPr>
        <w:t xml:space="preserve">Why this number:</w:t>
      </w:r>
      <w:r>
        <w:t xml:space="preserve"> it shows value and trust together. It predicts revenue, because customers who get many trusted hours stay and buy more. It grows when partner agents grow. Every team can move it. And anyone can understand it.</w:t>
      </w:r>
    </w:p>
    <w:p>
      <w:r>
        <w:rPr>
          <w:b/>
          <w:bCs/>
        </w:rPr>
        <w:t xml:space="preserve">Numbers that were rejected:</w:t>
      </w:r>
      <w:r>
        <w:t xml:space="preserve"> agents installed (a vanity number), questions asked (rewards chatting), total tasks (ignores size and quality), hours saved without the trust rule (hides mistakes), revenue (moves too late), and close days (covers only one workflow).</w:t>
      </w:r>
    </w:p>
    <w:p>
      <w:pPr>
        <w:pStyle w:val="Heading2"/>
      </w:pPr>
      <w:r>
        <w:t xml:space="preserve">How it is calculated</w:t>
      </w:r>
    </w:p>
    <w:p>
      <w:r>
        <w:t xml:space="preserve">Each task type has a standard time, which is how many minutes a trained person needs to do it by hand. A task counts only if four things are true. An agent completed it. It has full evidence. Nobody overrode or rejected it. And it was not rolled back within 30 days. Tasks decided by an expert or a controller do not count, because a person made that call.</w:t>
      </w:r>
    </w:p>
    <w:p>
      <w:r>
        <w:rPr>
          <w:b/>
          <w:bCs/>
        </w:rPr>
        <w:t xml:space="preserve">Example from the prototype:</w:t>
      </w:r>
      <w:r>
        <w:t xml:space="preserve"> in the September close, the counted tasks add up to 760 minutes, or about </w:t>
      </w:r>
      <w:r>
        <w:rPr>
          <w:b/>
          <w:bCs/>
        </w:rPr>
        <w:t xml:space="preserve">12.7 trusted hours</w:t>
      </w:r>
      <w:r>
        <w:t xml:space="preserve">. The bank fee entry was rolled back, so it was removed. Without that rollback the total would be about 14.3 hours. This shows how a reversed action lowers the number.</w:t>
      </w:r>
    </w:p>
    <w:p>
      <w:pPr>
        <w:pStyle w:val="Heading2"/>
      </w:pPr>
      <w:r>
        <w:t xml:space="preserve">What drives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Trusted Agent Hours = active companies using agents × tasks per company × share of tasks that are trusted × average hours per task</w:t>
            </w:r>
          </w:p>
        </w:tc>
      </w:tr>
    </w:tbl>
    <w:p>
      <w:pPr>
        <w:spacing w:after="120"/>
      </w:pPr>
    </w:p>
    <w:p>
      <w:r>
        <w:t xml:space="preserve">Each part has an owner. The growth team works on active companies. The agent and partner teams add more tasks per company. The AI quality team raises the trusted share. The agent teams also automate bigger tasks to raise the hours per task. Faster approvals also help, because work does not sit waiting.</w:t>
      </w:r>
    </w:p>
    <w:p>
      <w:pPr>
        <w:pStyle w:val="Heading2"/>
      </w:pPr>
      <w:r>
        <w:t xml:space="preserve">Guardrails</w:t>
      </w:r>
    </w:p>
    <w:p>
      <w:r>
        <w:t xml:space="preserve">The North Star must not grow in unhealthy ways, such as turning on Autopilot too early. These guardrails must stay safe (the limits are examples):</w:t>
      </w:r>
    </w:p>
    <w:p>
      <w:pPr>
        <w:pStyle w:val="ListParagraph"/>
        <w:numPr>
          <w:ilvl w:val="0"/>
          <w:numId w:val="2"/>
        </w:numPr>
        <w:spacing w:after="60"/>
      </w:pPr>
      <w:r>
        <w:t xml:space="preserve">The override rate stays below 5%.</w:t>
      </w:r>
    </w:p>
    <w:p>
      <w:pPr>
        <w:pStyle w:val="ListParagraph"/>
        <w:numPr>
          <w:ilvl w:val="0"/>
          <w:numId w:val="2"/>
        </w:numPr>
        <w:spacing w:after="60"/>
      </w:pPr>
      <w:r>
        <w:t xml:space="preserve">The rollback rate within 30 days stays below 1%.</w:t>
      </w:r>
    </w:p>
    <w:p>
      <w:pPr>
        <w:pStyle w:val="ListParagraph"/>
        <w:numPr>
          <w:ilvl w:val="0"/>
          <w:numId w:val="2"/>
        </w:numPr>
        <w:spacing w:after="60"/>
      </w:pPr>
      <w:r>
        <w:t xml:space="preserve">There are zero serious safety incidents.</w:t>
      </w:r>
    </w:p>
    <w:p>
      <w:pPr>
        <w:pStyle w:val="ListParagraph"/>
        <w:numPr>
          <w:ilvl w:val="0"/>
          <w:numId w:val="2"/>
        </w:numPr>
        <w:spacing w:after="60"/>
      </w:pPr>
      <w:r>
        <w:t xml:space="preserve">More than 85% of escalations truly needed a human.</w:t>
      </w:r>
    </w:p>
    <w:p>
      <w:pPr>
        <w:pStyle w:val="ListParagraph"/>
        <w:numPr>
          <w:ilvl w:val="0"/>
          <w:numId w:val="2"/>
        </w:numPr>
        <w:spacing w:after="60"/>
      </w:pPr>
      <w:r>
        <w:t xml:space="preserve">No closed books are restated because of agent work.</w:t>
      </w:r>
    </w:p>
    <w:p>
      <w:pPr>
        <w:pStyle w:val="ListParagraph"/>
        <w:numPr>
          <w:ilvl w:val="0"/>
          <w:numId w:val="2"/>
        </w:numPr>
        <w:spacing w:after="60"/>
      </w:pPr>
      <w:r>
        <w:t xml:space="preserve">Customer trust scores stay stable or rise.</w:t>
      </w:r>
    </w:p>
    <w:p>
      <w:pPr>
        <w:pStyle w:val="Heading2"/>
      </w:pPr>
      <w:r>
        <w:t xml:space="preserve">Other metrics to track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Area</w:t>
            </w:r>
          </w:p>
        </w:tc>
        <w:tc>
          <w:tcPr>
            <w:tcW w:type="dxa" w:w="77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Metrics</w:t>
            </w:r>
          </w:p>
        </w:tc>
      </w:tr>
      <w:tr>
        <w:trPr>
          <w:cantSplit/>
          <w:tblHeader w:val="false"/>
        </w:trPr>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Finance leaders</w:t>
            </w:r>
          </w:p>
        </w:tc>
        <w:tc>
          <w:tcPr>
            <w:tcW w:type="dxa" w:w="77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Days to close the books (from about 9 toward 5), work done by day 3, forecast accuracy, time to approve a task, expert answer time.</w:t>
            </w:r>
          </w:p>
        </w:tc>
      </w:tr>
      <w:tr>
        <w:trPr>
          <w:cantSplit/>
          <w:tblHeader w:val="false"/>
        </w:trPr>
        <w:tc>
          <w:tcPr>
            <w:tcW w:type="dxa" w:w="19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Developers</w:t>
            </w:r>
          </w:p>
        </w:tc>
        <w:tc>
          <w:tcPr>
            <w:tcW w:type="dxa" w:w="77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Time to first API call, time to first certified agent, active published agents, partner share of trusted hours, developer revenue.</w:t>
            </w:r>
          </w:p>
        </w:tc>
      </w:tr>
      <w:tr>
        <w:trPr>
          <w:cantSplit/>
          <w:tblHeader w:val="false"/>
        </w:trPr>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Business</w:t>
            </w:r>
          </w:p>
        </w:tc>
        <w:tc>
          <w:tcPr>
            <w:tcW w:type="dxa" w:w="77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Revenue retention, agent usage revenue, marketplace revenue, expert service revenue, churn.</w:t>
            </w:r>
          </w:p>
        </w:tc>
      </w:tr>
    </w:tbl>
    <w:p>
      <w:pPr>
        <w:spacing w:after="120"/>
      </w:pPr>
    </w:p>
    <w:p>
      <w:r>
        <w:t xml:space="preserve">The main focus changes over time. In the Validate phase the focus is whether controllers approve agent work. In the first release the focus is the trusted share of tasks. In the Expand phase it is active companies and tasks per company. In the Platform phase it is the partner share of trusted hours. The audit log already records every action, so the product can measure all of this. A weekly dashboard would show the North Star, its drivers and the guardrails side by side.</w:t>
      </w:r>
    </w:p>
    <w:p>
      <w:pPr>
        <w:pStyle w:val="Heading1"/>
      </w:pPr>
      <w:r>
        <w:t xml:space="preserve">8. Risks and trade-offs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cantSplit/>
          <w:tblHeader/>
        </w:trPr>
        <w:tc>
          <w:tcPr>
            <w:tcW w:type="dxa" w:w="2602"/>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Risk</w:t>
            </w:r>
          </w:p>
        </w:tc>
        <w:tc>
          <w:tcPr>
            <w:tcW w:type="dxa" w:w="7036"/>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How it is handled</w:t>
            </w:r>
          </w:p>
        </w:tc>
      </w:tr>
      <w:tr>
        <w:trPr>
          <w:cantSplit/>
          <w:tblHeader w:val="false"/>
        </w:trPr>
        <w:tc>
          <w:tcPr>
            <w:tcW w:type="dxa" w:w="260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AI makes things up</w:t>
            </w:r>
          </w:p>
        </w:tc>
        <w:tc>
          <w:tcPr>
            <w:tcW w:type="dxa" w:w="70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Every action needs evidence. The agent must ask a human when data is missing. Every agent is tested before release.</w:t>
            </w:r>
          </w:p>
        </w:tc>
      </w:tr>
      <w:tr>
        <w:trPr>
          <w:cantSplit/>
          <w:tblHeader w:val="false"/>
        </w:trPr>
        <w:tc>
          <w:tcPr>
            <w:tcW w:type="dxa" w:w="260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Wrong numbers</w:t>
            </w:r>
          </w:p>
        </w:tc>
        <w:tc>
          <w:tcPr>
            <w:tcW w:type="dxa" w:w="703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Numbers are calculated with fixed formulas and ledger rules. The AI only proposes.</w:t>
            </w:r>
          </w:p>
        </w:tc>
      </w:tr>
      <w:tr>
        <w:trPr>
          <w:cantSplit/>
          <w:tblHeader w:val="false"/>
        </w:trPr>
        <w:tc>
          <w:tcPr>
            <w:tcW w:type="dxa" w:w="260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AI acts without permission</w:t>
            </w:r>
          </w:p>
        </w:tc>
        <w:tc>
          <w:tcPr>
            <w:tcW w:type="dxa" w:w="70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Money and confidence limits, approval steps, reversible entries and a kill switch.</w:t>
            </w:r>
          </w:p>
        </w:tc>
      </w:tr>
      <w:tr>
        <w:trPr>
          <w:cantSplit/>
          <w:tblHeader w:val="false"/>
        </w:trPr>
        <w:tc>
          <w:tcPr>
            <w:tcW w:type="dxa" w:w="260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Compliance and audits</w:t>
            </w:r>
          </w:p>
        </w:tc>
        <w:tc>
          <w:tcPr>
            <w:tcW w:type="dxa" w:w="703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full audit log, checks on who can do what, and records that can be exported.</w:t>
            </w:r>
          </w:p>
        </w:tc>
      </w:tr>
      <w:tr>
        <w:trPr>
          <w:cantSplit/>
          <w:tblHeader w:val="false"/>
        </w:trPr>
        <w:tc>
          <w:tcPr>
            <w:tcW w:type="dxa" w:w="260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Who is responsible</w:t>
            </w:r>
          </w:p>
        </w:tc>
        <w:tc>
          <w:tcPr>
            <w:tcW w:type="dxa" w:w="70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People approve important actions, and licensed experts make judgment calls. The legal details still need work.</w:t>
            </w:r>
          </w:p>
        </w:tc>
      </w:tr>
      <w:tr>
        <w:trPr>
          <w:cantSplit/>
          <w:tblHeader w:val="false"/>
        </w:trPr>
        <w:tc>
          <w:tcPr>
            <w:tcW w:type="dxa" w:w="260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Poor partner agents</w:t>
            </w:r>
          </w:p>
        </w:tc>
        <w:tc>
          <w:tcPr>
            <w:tcW w:type="dxa" w:w="703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Certification, strict permissions, monitoring, an incident process and removal from the store.</w:t>
            </w:r>
          </w:p>
        </w:tc>
      </w:tr>
      <w:tr>
        <w:trPr>
          <w:cantSplit/>
          <w:tblHeader w:val="false"/>
        </w:trPr>
        <w:tc>
          <w:tcPr>
            <w:tcW w:type="dxa" w:w="260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Slow adoption or strong competitors</w:t>
            </w:r>
          </w:p>
        </w:tc>
        <w:tc>
          <w:tcPr>
            <w:tcW w:type="dxa" w:w="70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Lead with valuable Intuit agents, pilot customers and developer credits. Test the edge with real buyers.</w:t>
            </w:r>
          </w:p>
        </w:tc>
      </w:tr>
    </w:tbl>
    <w:p>
      <w:pPr>
        <w:spacing w:after="120"/>
      </w:pPr>
    </w:p>
    <w:p>
      <w:r>
        <w:t xml:space="preserve">The three main trade-offs are </w:t>
      </w:r>
      <w:r>
        <w:rPr>
          <w:b/>
          <w:bCs/>
        </w:rPr>
        <w:t xml:space="preserve">speed versus trust</w:t>
      </w:r>
      <w:r>
        <w:t xml:space="preserve"> (start in Approve mode and earn Autopilot), </w:t>
      </w:r>
      <w:r>
        <w:rPr>
          <w:b/>
          <w:bCs/>
        </w:rPr>
        <w:t xml:space="preserve">openness versus quality</w:t>
      </w:r>
      <w:r>
        <w:t xml:space="preserve"> (certification slows growth but protects customers), and </w:t>
      </w:r>
      <w:r>
        <w:rPr>
          <w:b/>
          <w:bCs/>
        </w:rPr>
        <w:t xml:space="preserve">breadth versus depth</w:t>
      </w:r>
      <w:r>
        <w:t xml:space="preserve"> (do the close really well before building many small agents).</w:t>
      </w:r>
    </w:p>
    <w:p>
      <w:pPr>
        <w:pStyle w:val="Heading1"/>
      </w:pPr>
      <w:r>
        <w:t xml:space="preserve">9. How the prototype is built</w:t>
      </w:r>
    </w:p>
    <w:p>
      <w:r>
        <w:t xml:space="preserve">The prototype is a website built with Next.js, TypeScript, Tailwind CSS, Recharts for charts and Framer Motion for animation. All demo data sits in one folder, so the numbers match on every screen. A single rule engine decides whether each task is automatic, needs approval or goes to a person. The Close Agent, the Trust Center and the impact preview all use it. Every click is saved in the browser, so actions show up across screens and in the audit log. The site has no server and is hosted on Vercel. An automated test clicks through all 29 key steps and found no errors. The code is in the GitHub repo, in the ies-prototype folder.</w:t>
      </w:r>
    </w:p>
    <w:p>
      <w:r>
        <w:t xml:space="preserve">A guided demo panel walks through 10 steps in about 14 minutes. The steps are the morning brief, the close, approvals, the Scenario Lab, the expert, the Marketplace, Agent Studio, testing, the Trust Center and the platform vision. A Reset button starts the demo fresh.</w:t>
      </w:r>
    </w:p>
    <w:p>
      <w:pPr>
        <w:pStyle w:val="Heading1"/>
      </w:pPr>
      <w:r>
        <w:t xml:space="preserve">10. Key numbers and quick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w:t>
            </w:r>
          </w:p>
        </w:tc>
        <w:tc>
          <w:tcPr>
            <w:tcW w:type="dxa" w:w="72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Number</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Customer size</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50 to 2,500 employees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Demo company</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640 employees, 3 companies (US, Canada, UK)</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Cash risk</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Low of $3.71M against a $4.0M loan limit, $4.51M after collections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Close</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62% to 73% ready. 3 done alone, 4 approvals, 2 to people</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Safety rule</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Alone only if low risk, at least 95% sure and $10,000 or less. Ask a person below 70%</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Scenario</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Normal $3.70M, bad $2.05M, fixed $4.12M</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case</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$1.24M order, 61% sure, answered with zero follow-up questions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Partner agent</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$23,400 of freight overcharges found</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 tests</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8 tests. A currency bug was fixed. With missing data the agent was 41% sure and asked a human</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North Star</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Trusted Agent Hours, about 12.7 hours from one close run</w:t>
            </w:r>
          </w:p>
        </w:tc>
      </w:tr>
    </w:tbl>
    <w:p>
      <w:pPr>
        <w:spacing w:after="120"/>
      </w:pPr>
    </w:p>
    <w:p>
      <w:r>
        <w:rPr>
          <w:b/>
          <w:bCs/>
        </w:rPr>
        <w:t xml:space="preserve">If asked why the close comes first:</w:t>
      </w:r>
      <w:r>
        <w:t xml:space="preserve"> it is the biggest pain and easy to measure, and its trust features can be reused everywhere.</w:t>
      </w:r>
    </w:p>
    <w:p>
      <w:r>
        <w:rPr>
          <w:b/>
          <w:bCs/>
        </w:rPr>
        <w:t xml:space="preserve">If asked how AI mistakes are stopped:</w:t>
      </w:r>
      <w:r>
        <w:t xml:space="preserve"> every action needs proof, numbers use fixed formulas, missing data means asking a human, and agents are tested before release.</w:t>
      </w:r>
    </w:p>
    <w:p>
      <w:r>
        <w:rPr>
          <w:b/>
          <w:bCs/>
        </w:rPr>
        <w:t xml:space="preserve">If asked why the AI in the prototype is scripted:</w:t>
      </w:r>
      <w:r>
        <w:t xml:space="preserve"> so the demo always works the same way. It tests the experience and the trust model. A real product would use a real AI model to understand language, but numbers would still come from fixed formulas.</w:t>
      </w:r>
    </w:p>
    <w:p>
      <w:r>
        <w:rPr>
          <w:b/>
          <w:bCs/>
        </w:rPr>
        <w:t xml:space="preserve">If asked about real customer research:</w:t>
      </w:r>
      <w:r>
        <w:t xml:space="preserve"> the user groups and pains come from the brief, and example quotes are clearly marked as examples. Talking to real users is the first step of the roadmap.</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7085"/>
        <w:sz w:val="16"/>
        <w:szCs w:val="16"/>
      </w:rPr>
      <w:t xml:space="preserve">Orbit · Short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726"/>
        <w:sz w:val="21"/>
        <w:szCs w:val="21"/>
      </w:rPr>
    </w:rPrDefault>
    <w:pPrDefault>
      <w:pPr>
        <w:spacing w:after="11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Calibri" w:cs="Calibri" w:eastAsia="Calibri" w:hAnsi="Calibri"/>
      <w:b/>
      <w:bCs/>
      <w:color w:val="0E1726"/>
      <w:sz w:val="30"/>
      <w:szCs w:val="30"/>
    </w:rPr>
  </w:style>
  <w:style w:type="paragraph" w:styleId="Heading2">
    <w:name w:val="Heading 2"/>
    <w:basedOn w:val="Normal"/>
    <w:next w:val="Normal"/>
    <w:qFormat/>
    <w:pPr>
      <w:keepNext/>
      <w:spacing w:after="80" w:before="180"/>
      <w:outlineLvl w:val="1"/>
    </w:pPr>
    <w:rPr>
      <w:rFonts w:ascii="Calibri" w:cs="Calibri" w:eastAsia="Calibri" w:hAnsi="Calibri"/>
      <w:b/>
      <w:bCs/>
      <w:color w:val="3F4FD9"/>
      <w:sz w:val="24"/>
      <w:szCs w:val="24"/>
    </w:rPr>
  </w:style>
  <w:style w:type="paragraph" w:styleId="Heading3">
    <w:name w:val="Heading 3"/>
    <w:basedOn w:val="Normal"/>
    <w:next w:val="Normal"/>
    <w:qFormat/>
    <w:pPr>
      <w:keepNext/>
      <w:spacing w:after="80" w:before="200"/>
      <w:outlineLvl w:val="2"/>
    </w:pPr>
    <w:rPr>
      <w:rFonts w:ascii="Calibri" w:cs="Calibri" w:eastAsia="Calibri" w:hAnsi="Calibri"/>
      <w:b/>
      <w:bCs/>
      <w:color w:val="0E8A7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 Short Guide</dc:title>
  <dc:creator>Orbit project</dc:creator>
  <cp:lastModifiedBy>Un-named</cp:lastModifiedBy>
  <cp:revision>1</cp:revision>
  <dcterms:created xsi:type="dcterms:W3CDTF">2026-09-27T07:48:29.875Z</dcterms:created>
  <dcterms:modified xsi:type="dcterms:W3CDTF">2026-09-27T07:48:29.876Z</dcterms:modified>
</cp:coreProperties>
</file>

<file path=docProps/custom.xml><?xml version="1.0" encoding="utf-8"?>
<Properties xmlns="http://schemas.openxmlformats.org/officeDocument/2006/custom-properties" xmlns:vt="http://schemas.openxmlformats.org/officeDocument/2006/docPropsVTypes"/>
</file>