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506830" w:rsidRDefault="00F80D3E" w:rsidP="00506830">
      <w:pPr>
        <w:jc w:val="center"/>
        <w:rPr>
          <w:rFonts w:ascii="FrutigerLTW01-77BlackCn" w:hAnsi="FrutigerLTW01-77BlackCn"/>
          <w:color w:val="000000"/>
          <w:sz w:val="21"/>
          <w:szCs w:val="21"/>
          <w:lang w:eastAsia="en-GB"/>
        </w:rPr>
      </w:pPr>
      <w:r>
        <w:t xml:space="preserve">May is the month of </w:t>
      </w:r>
      <w:r w:rsidR="00506830">
        <w:rPr>
          <w:rFonts w:ascii="FrutigerLTW01-77BlackCn" w:hAnsi="FrutigerLTW01-77BlackCn"/>
          <w:b/>
          <w:bCs/>
          <w:color w:val="000000"/>
          <w:sz w:val="21"/>
          <w:szCs w:val="21"/>
        </w:rPr>
        <w:t>Youth Service</w:t>
      </w:r>
    </w:p>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tblGrid>
      <w:tr w:rsidR="003D6FBC" w:rsidRPr="00002843" w:rsidTr="00AD0F4B">
        <w:trPr>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1B3D75" w:rsidRPr="00002843" w:rsidTr="00AD0F4B">
        <w:trPr>
          <w:trHeight w:val="257"/>
        </w:trPr>
        <w:tc>
          <w:tcPr>
            <w:tcW w:w="2127" w:type="dxa"/>
          </w:tcPr>
          <w:p w:rsidR="001B3D75" w:rsidRDefault="00170A72" w:rsidP="001B3D75">
            <w:pPr>
              <w:ind w:left="80"/>
              <w:rPr>
                <w:rFonts w:cs="Arial"/>
              </w:rPr>
            </w:pPr>
            <w:r>
              <w:rPr>
                <w:rFonts w:cs="Arial"/>
              </w:rPr>
              <w:t xml:space="preserve">6 May </w:t>
            </w:r>
          </w:p>
        </w:tc>
        <w:tc>
          <w:tcPr>
            <w:tcW w:w="3402" w:type="dxa"/>
          </w:tcPr>
          <w:p w:rsidR="001B3D75" w:rsidRDefault="00BA3A9B" w:rsidP="00F80D3E">
            <w:pPr>
              <w:widowControl w:val="0"/>
              <w:autoSpaceDE w:val="0"/>
              <w:autoSpaceDN w:val="0"/>
              <w:adjustRightInd w:val="0"/>
              <w:rPr>
                <w:rFonts w:cs="Calibri"/>
              </w:rPr>
            </w:pPr>
            <w:r>
              <w:rPr>
                <w:rFonts w:ascii="Times Roman" w:hAnsi="Times Roman"/>
              </w:rPr>
              <w:t>In-ho</w:t>
            </w:r>
            <w:r w:rsidR="00F80D3E">
              <w:rPr>
                <w:rFonts w:ascii="Times Roman" w:hAnsi="Times Roman"/>
              </w:rPr>
              <w:t xml:space="preserve">use speaker: Mr. Radhesh Pant </w:t>
            </w:r>
          </w:p>
        </w:tc>
        <w:tc>
          <w:tcPr>
            <w:tcW w:w="5528" w:type="dxa"/>
            <w:tcBorders>
              <w:bottom w:val="single" w:sz="12" w:space="0" w:color="4F81BD"/>
            </w:tcBorders>
          </w:tcPr>
          <w:p w:rsidR="00F80D3E" w:rsidRDefault="00F80D3E" w:rsidP="00F80D3E">
            <w:pPr>
              <w:widowControl w:val="0"/>
              <w:autoSpaceDE w:val="0"/>
              <w:autoSpaceDN w:val="0"/>
              <w:adjustRightInd w:val="0"/>
              <w:rPr>
                <w:rFonts w:ascii="Times Roman" w:hAnsi="Times Roman"/>
                <w:color w:val="FFFFFF" w:themeColor="background1"/>
              </w:rPr>
            </w:pPr>
            <w:r>
              <w:rPr>
                <w:rFonts w:ascii="Times Roman" w:hAnsi="Times Roman"/>
              </w:rPr>
              <w:t>Investment in Nepal</w:t>
            </w:r>
          </w:p>
          <w:p w:rsidR="001B3D75" w:rsidRDefault="001B3D75" w:rsidP="001B3D75">
            <w:pPr>
              <w:rPr>
                <w:rFonts w:cs="Calibri"/>
              </w:rPr>
            </w:pPr>
          </w:p>
        </w:tc>
      </w:tr>
      <w:tr w:rsidR="00A15FA1" w:rsidRPr="00002843" w:rsidTr="00506830">
        <w:trPr>
          <w:trHeight w:val="739"/>
        </w:trPr>
        <w:tc>
          <w:tcPr>
            <w:tcW w:w="2127" w:type="dxa"/>
          </w:tcPr>
          <w:p w:rsidR="00A15FA1" w:rsidRDefault="00170A72" w:rsidP="00A15FA1">
            <w:pPr>
              <w:ind w:left="80"/>
              <w:rPr>
                <w:rFonts w:cs="Arial"/>
              </w:rPr>
            </w:pPr>
            <w:r>
              <w:rPr>
                <w:rFonts w:cs="Arial"/>
              </w:rPr>
              <w:t>29 April</w:t>
            </w:r>
          </w:p>
        </w:tc>
        <w:tc>
          <w:tcPr>
            <w:tcW w:w="3402" w:type="dxa"/>
          </w:tcPr>
          <w:p w:rsidR="00A15FA1" w:rsidRDefault="00170A72" w:rsidP="00BA3A9B">
            <w:pPr>
              <w:rPr>
                <w:rFonts w:cs="Calibri"/>
              </w:rPr>
            </w:pPr>
            <w:r>
              <w:rPr>
                <w:rFonts w:ascii="Times New Roman" w:hAnsi="Times New Roman"/>
              </w:rPr>
              <w:t>I</w:t>
            </w:r>
            <w:r>
              <w:rPr>
                <w:rFonts w:ascii="Times New Roman" w:hAnsi="Times New Roman"/>
              </w:rPr>
              <w:t>n-house speaker Gen</w:t>
            </w:r>
            <w:r w:rsidR="00BA3A9B">
              <w:rPr>
                <w:rFonts w:ascii="Times New Roman" w:hAnsi="Times New Roman"/>
              </w:rPr>
              <w:t>eral</w:t>
            </w:r>
            <w:r>
              <w:rPr>
                <w:rFonts w:ascii="Times New Roman" w:hAnsi="Times New Roman"/>
              </w:rPr>
              <w:t xml:space="preserve"> KNS Thapa</w:t>
            </w:r>
          </w:p>
        </w:tc>
        <w:tc>
          <w:tcPr>
            <w:tcW w:w="5528" w:type="dxa"/>
            <w:tcBorders>
              <w:bottom w:val="single" w:sz="12" w:space="0" w:color="4F81BD"/>
            </w:tcBorders>
          </w:tcPr>
          <w:p w:rsidR="00A15FA1" w:rsidRDefault="00170A72" w:rsidP="00A15FA1">
            <w:pPr>
              <w:rPr>
                <w:rFonts w:cs="Calibri"/>
              </w:rPr>
            </w:pPr>
            <w:r w:rsidRPr="00817EE3">
              <w:rPr>
                <w:rFonts w:ascii="Times New Roman" w:hAnsi="Times New Roman"/>
              </w:rPr>
              <w:t>Role of Nepalese Army in the Development of Nepal.</w:t>
            </w:r>
          </w:p>
        </w:tc>
      </w:tr>
      <w:tr w:rsidR="00A15FA1" w:rsidRPr="00002843" w:rsidTr="00F65DB0">
        <w:trPr>
          <w:trHeight w:val="257"/>
        </w:trPr>
        <w:tc>
          <w:tcPr>
            <w:tcW w:w="2127" w:type="dxa"/>
            <w:tcBorders>
              <w:bottom w:val="nil"/>
            </w:tcBorders>
            <w:shd w:val="clear" w:color="auto" w:fill="4F81BD"/>
          </w:tcPr>
          <w:p w:rsidR="00A15FA1" w:rsidRPr="00565675" w:rsidRDefault="00A15FA1" w:rsidP="00A15FA1">
            <w:pPr>
              <w:ind w:left="80"/>
              <w:jc w:val="center"/>
              <w:rPr>
                <w:rFonts w:cs="Arial"/>
                <w:color w:val="4F81BD"/>
              </w:rPr>
            </w:pPr>
          </w:p>
        </w:tc>
        <w:tc>
          <w:tcPr>
            <w:tcW w:w="3402" w:type="dxa"/>
            <w:tcBorders>
              <w:bottom w:val="nil"/>
            </w:tcBorders>
            <w:shd w:val="clear" w:color="auto" w:fill="4F81BD"/>
          </w:tcPr>
          <w:p w:rsidR="00A15FA1" w:rsidRPr="00BD26E3" w:rsidRDefault="00A15FA1" w:rsidP="00A15FA1">
            <w:pPr>
              <w:rPr>
                <w:rFonts w:cs="Arial"/>
              </w:rPr>
            </w:pPr>
          </w:p>
        </w:tc>
        <w:tc>
          <w:tcPr>
            <w:tcW w:w="5528" w:type="dxa"/>
            <w:tcBorders>
              <w:bottom w:val="nil"/>
            </w:tcBorders>
            <w:shd w:val="clear" w:color="auto" w:fill="4F81BD"/>
          </w:tcPr>
          <w:p w:rsidR="00A15FA1" w:rsidRPr="00565675" w:rsidRDefault="00A15FA1" w:rsidP="00A15FA1">
            <w:pPr>
              <w:jc w:val="both"/>
              <w:rPr>
                <w:rFonts w:cs="Arial"/>
                <w:bCs/>
                <w:color w:val="4F81BD"/>
                <w:shd w:val="clear" w:color="auto" w:fill="FFFFFF"/>
              </w:rPr>
            </w:pPr>
          </w:p>
        </w:tc>
      </w:tr>
      <w:tr w:rsidR="00DE356C" w:rsidRPr="00002843" w:rsidTr="00F65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1057" w:type="dxa"/>
            <w:gridSpan w:val="3"/>
            <w:tcBorders>
              <w:top w:val="nil"/>
              <w:left w:val="nil"/>
              <w:bottom w:val="nil"/>
              <w:right w:val="nil"/>
            </w:tcBorders>
          </w:tcPr>
          <w:p w:rsidR="00DE356C" w:rsidRPr="00002843" w:rsidRDefault="00AD0F4B" w:rsidP="00F65DB0">
            <w:pPr>
              <w:pStyle w:val="Heading1"/>
              <w:pBdr>
                <w:top w:val="none" w:sz="0" w:space="0" w:color="auto"/>
                <w:left w:val="none" w:sz="0" w:space="0" w:color="auto"/>
                <w:bottom w:val="none" w:sz="0" w:space="0" w:color="auto"/>
                <w:right w:val="none" w:sz="0" w:space="0" w:color="auto"/>
              </w:pBdr>
            </w:pPr>
            <w:r>
              <w:lastRenderedPageBreak/>
              <w:t>C</w:t>
            </w:r>
            <w:r w:rsidR="00E71DD5">
              <w:t>lub News</w:t>
            </w:r>
          </w:p>
        </w:tc>
      </w:tr>
    </w:tbl>
    <w:tbl>
      <w:tblPr>
        <w:tblStyle w:val="TableGrid"/>
        <w:tblpPr w:leftFromText="180" w:rightFromText="180" w:vertAnchor="text" w:tblpY="1"/>
        <w:tblOverlap w:val="never"/>
        <w:tblW w:w="10768" w:type="dxa"/>
        <w:tblLayout w:type="fixed"/>
        <w:tblLook w:val="04A0" w:firstRow="1" w:lastRow="0" w:firstColumn="1" w:lastColumn="0" w:noHBand="0" w:noVBand="1"/>
      </w:tblPr>
      <w:tblGrid>
        <w:gridCol w:w="236"/>
        <w:gridCol w:w="714"/>
        <w:gridCol w:w="2589"/>
        <w:gridCol w:w="3260"/>
        <w:gridCol w:w="3969"/>
      </w:tblGrid>
      <w:tr w:rsidR="00C40430" w:rsidTr="00E447DF">
        <w:trPr>
          <w:trHeight w:val="11331"/>
        </w:trPr>
        <w:tc>
          <w:tcPr>
            <w:tcW w:w="3539" w:type="dxa"/>
            <w:gridSpan w:val="3"/>
            <w:tcBorders>
              <w:top w:val="nil"/>
              <w:left w:val="nil"/>
              <w:bottom w:val="nil"/>
              <w:right w:val="nil"/>
            </w:tcBorders>
          </w:tcPr>
          <w:p w:rsidR="00506830" w:rsidRDefault="00BA3A9B" w:rsidP="00F80D3E">
            <w:bookmarkStart w:id="0" w:name="OLE_LINK1"/>
            <w:bookmarkStart w:id="1" w:name="OLE_LINK2"/>
            <w:r>
              <w:t xml:space="preserve">General Thapa talked on his </w:t>
            </w:r>
            <w:r w:rsidRPr="00817EE3">
              <w:t>contributions to the Nepal Army as he rose to the rank of Lt. Gen, moved on to become Chief of UNTSO and on to Force Commander of UNIKOM.   Gen</w:t>
            </w:r>
            <w:r>
              <w:t xml:space="preserve">eral </w:t>
            </w:r>
            <w:r w:rsidRPr="00817EE3">
              <w:t>Thapa</w:t>
            </w:r>
            <w:r>
              <w:t xml:space="preserve"> shared his article</w:t>
            </w:r>
            <w:r w:rsidRPr="00817EE3">
              <w:t xml:space="preserve"> on the Role of Nepalese Army in the Development of Nepal. His vision for the army contained in the article included using </w:t>
            </w:r>
            <w:r>
              <w:t>the Nepalese army as part of the N</w:t>
            </w:r>
            <w:r w:rsidRPr="00817EE3">
              <w:t>ation Building, Self-help projects and UN Peace Keeping Operations.  He talked enthusiastically on his achievements in the 5</w:t>
            </w:r>
            <w:r w:rsidRPr="00817EE3">
              <w:rPr>
                <w:vertAlign w:val="superscript"/>
              </w:rPr>
              <w:t>th</w:t>
            </w:r>
            <w:r w:rsidRPr="00817EE3">
              <w:t xml:space="preserve"> Committee in ensuring equal payments for peacekeepers irrespective of their nationality. </w:t>
            </w:r>
          </w:p>
          <w:p w:rsidR="00927125" w:rsidRDefault="00506830" w:rsidP="00F80D3E">
            <w:r w:rsidRPr="00AF6437">
              <w:rPr>
                <w:rFonts w:ascii="Times New Roman" w:hAnsi="Times New Roman"/>
                <w:noProof/>
                <w:lang w:eastAsia="en-GB"/>
              </w:rPr>
              <w:drawing>
                <wp:inline distT="0" distB="0" distL="0" distR="0" wp14:anchorId="4AFA14E8" wp14:editId="7700D5E7">
                  <wp:extent cx="2133600" cy="1598951"/>
                  <wp:effectExtent l="0" t="0" r="0" b="1270"/>
                  <wp:docPr id="8" name="Picture 8" descr="C:\Users\arasmussen\AppData\Local\Microsoft\Windows\INetCache\Content.Outlook\CBTFF60Q\IMG_0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092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736" cy="1615540"/>
                          </a:xfrm>
                          <a:prstGeom prst="rect">
                            <a:avLst/>
                          </a:prstGeom>
                          <a:noFill/>
                          <a:ln>
                            <a:noFill/>
                          </a:ln>
                        </pic:spPr>
                      </pic:pic>
                    </a:graphicData>
                  </a:graphic>
                </wp:inline>
              </w:drawing>
            </w:r>
            <w:r w:rsidR="00BA3A9B" w:rsidRPr="00817EE3">
              <w:t xml:space="preserve"> </w:t>
            </w:r>
          </w:p>
          <w:p w:rsidR="00E447DF" w:rsidRDefault="00E447DF" w:rsidP="00F80D3E"/>
          <w:p w:rsidR="00E447DF" w:rsidRDefault="00E447DF" w:rsidP="00F80D3E">
            <w:pPr>
              <w:rPr>
                <w:rFonts w:cs="Calibri"/>
              </w:rPr>
            </w:pPr>
            <w:r w:rsidRPr="00CA35DE">
              <w:rPr>
                <w:rFonts w:ascii="Times New Roman" w:hAnsi="Times New Roman"/>
                <w:noProof/>
                <w:lang w:eastAsia="en-GB"/>
              </w:rPr>
              <w:drawing>
                <wp:inline distT="0" distB="0" distL="0" distR="0" wp14:anchorId="0799DF6A" wp14:editId="351CA6FF">
                  <wp:extent cx="2770763" cy="2076450"/>
                  <wp:effectExtent l="0" t="0" r="0" b="0"/>
                  <wp:docPr id="10" name="Picture 10" descr="C:\Users\arasmussen\AppData\Local\Microsoft\Windows\INetCache\Content.Outlook\CBTFF60Q\IMG_09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smussen\AppData\Local\Microsoft\Windows\INetCache\Content.Outlook\CBTFF60Q\IMG_098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2860" cy="2085516"/>
                          </a:xfrm>
                          <a:prstGeom prst="rect">
                            <a:avLst/>
                          </a:prstGeom>
                          <a:noFill/>
                          <a:ln>
                            <a:noFill/>
                          </a:ln>
                        </pic:spPr>
                      </pic:pic>
                    </a:graphicData>
                  </a:graphic>
                </wp:inline>
              </w:drawing>
            </w:r>
          </w:p>
        </w:tc>
        <w:tc>
          <w:tcPr>
            <w:tcW w:w="3260" w:type="dxa"/>
            <w:tcBorders>
              <w:top w:val="nil"/>
              <w:left w:val="nil"/>
              <w:bottom w:val="nil"/>
              <w:right w:val="nil"/>
            </w:tcBorders>
          </w:tcPr>
          <w:p w:rsidR="00F80D3E" w:rsidRPr="00817EE3" w:rsidRDefault="00F80D3E" w:rsidP="00F80D3E">
            <w:r w:rsidRPr="00817EE3">
              <w:t xml:space="preserve">A lively debate followed the presentation and issues </w:t>
            </w:r>
            <w:bookmarkStart w:id="2" w:name="_GoBack"/>
            <w:bookmarkEnd w:id="2"/>
            <w:r w:rsidRPr="00817EE3">
              <w:t xml:space="preserve">relating to the use of the army in national projects, banking, in elimination of corruption, army welfare fund etc. were discussed.  </w:t>
            </w:r>
          </w:p>
          <w:p w:rsidR="00F80D3E" w:rsidRDefault="00F80D3E" w:rsidP="00F80D3E">
            <w:pPr>
              <w:rPr>
                <w:rFonts w:cs="Calibri"/>
              </w:rPr>
            </w:pPr>
            <w:r w:rsidRPr="00817EE3">
              <w:rPr>
                <w:noProof/>
                <w:lang w:eastAsia="en-GB"/>
              </w:rPr>
              <w:drawing>
                <wp:inline distT="0" distB="0" distL="0" distR="0" wp14:anchorId="62883162" wp14:editId="1DDB64FB">
                  <wp:extent cx="1995457" cy="1495425"/>
                  <wp:effectExtent l="0" t="0" r="5080" b="0"/>
                  <wp:docPr id="7" name="Picture 7" descr="C:\Users\arasmussen\AppData\Local\Microsoft\Windows\INetCache\Content.Outlook\CBTFF60Q\IMG_0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093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6594" cy="1511265"/>
                          </a:xfrm>
                          <a:prstGeom prst="rect">
                            <a:avLst/>
                          </a:prstGeom>
                          <a:noFill/>
                          <a:ln>
                            <a:noFill/>
                          </a:ln>
                        </pic:spPr>
                      </pic:pic>
                    </a:graphicData>
                  </a:graphic>
                </wp:inline>
              </w:drawing>
            </w:r>
          </w:p>
          <w:p w:rsidR="00F80D3E" w:rsidRDefault="00F80D3E" w:rsidP="00F80D3E">
            <w:pPr>
              <w:rPr>
                <w:rFonts w:cs="Calibri"/>
              </w:rPr>
            </w:pPr>
          </w:p>
          <w:p w:rsidR="00F80D3E" w:rsidRDefault="00F80D3E" w:rsidP="00F80D3E">
            <w:r>
              <w:t xml:space="preserve">PP CK </w:t>
            </w:r>
            <w:proofErr w:type="spellStart"/>
            <w:r>
              <w:t>Golcha</w:t>
            </w:r>
            <w:proofErr w:type="spellEnd"/>
            <w:r>
              <w:t xml:space="preserve"> ga</w:t>
            </w:r>
            <w:r w:rsidRPr="00817EE3">
              <w:t xml:space="preserve">ve a vote of thanks.  </w:t>
            </w:r>
          </w:p>
          <w:p w:rsidR="00F80D3E" w:rsidRDefault="00F80D3E" w:rsidP="00F80D3E">
            <w:r w:rsidRPr="00817EE3">
              <w:rPr>
                <w:rFonts w:ascii="Times New Roman" w:hAnsi="Times New Roman"/>
                <w:noProof/>
                <w:lang w:eastAsia="en-GB"/>
              </w:rPr>
              <w:drawing>
                <wp:inline distT="0" distB="0" distL="0" distR="0" wp14:anchorId="05DC4D03" wp14:editId="6F831BE4">
                  <wp:extent cx="2541984" cy="1905000"/>
                  <wp:effectExtent l="0" t="0" r="0" b="0"/>
                  <wp:docPr id="2" name="Picture 2" descr="C:\Users\arasmussen\AppData\Local\Microsoft\Windows\INetCache\Content.Outlook\CBTFF60Q\IMG_0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092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6799" cy="1908609"/>
                          </a:xfrm>
                          <a:prstGeom prst="rect">
                            <a:avLst/>
                          </a:prstGeom>
                          <a:noFill/>
                          <a:ln>
                            <a:noFill/>
                          </a:ln>
                        </pic:spPr>
                      </pic:pic>
                    </a:graphicData>
                  </a:graphic>
                </wp:inline>
              </w:drawing>
            </w:r>
          </w:p>
          <w:p w:rsidR="00F80D3E" w:rsidRPr="00F80D3E" w:rsidRDefault="00E447DF" w:rsidP="00F80D3E">
            <w:pPr>
              <w:rPr>
                <w:rFonts w:cs="Calibri"/>
              </w:rPr>
            </w:pPr>
            <w:r w:rsidRPr="00CA35DE">
              <w:rPr>
                <w:rFonts w:ascii="Times New Roman" w:hAnsi="Times New Roman"/>
                <w:noProof/>
                <w:lang w:eastAsia="en-GB"/>
              </w:rPr>
              <w:drawing>
                <wp:inline distT="0" distB="0" distL="0" distR="0" wp14:anchorId="2B71B679" wp14:editId="44721381">
                  <wp:extent cx="2819638" cy="2058731"/>
                  <wp:effectExtent l="0" t="635" r="0" b="0"/>
                  <wp:docPr id="6" name="Picture 6" descr="C:\Users\arasmussen\AppData\Local\Microsoft\Windows\INetCache\Content.Outlook\CBTFF60Q\IMG_0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AppData\Local\Microsoft\Windows\INetCache\Content.Outlook\CBTFF60Q\IMG_095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2842511" cy="2075431"/>
                          </a:xfrm>
                          <a:prstGeom prst="rect">
                            <a:avLst/>
                          </a:prstGeom>
                          <a:noFill/>
                          <a:ln>
                            <a:noFill/>
                          </a:ln>
                        </pic:spPr>
                      </pic:pic>
                    </a:graphicData>
                  </a:graphic>
                </wp:inline>
              </w:drawing>
            </w:r>
          </w:p>
        </w:tc>
        <w:tc>
          <w:tcPr>
            <w:tcW w:w="3969" w:type="dxa"/>
            <w:tcBorders>
              <w:top w:val="nil"/>
              <w:left w:val="nil"/>
              <w:bottom w:val="nil"/>
              <w:right w:val="nil"/>
            </w:tcBorders>
          </w:tcPr>
          <w:p w:rsidR="009E563B" w:rsidRDefault="009E563B" w:rsidP="009E563B">
            <w:pPr>
              <w:rPr>
                <w:color w:val="auto"/>
                <w:sz w:val="22"/>
                <w:szCs w:val="22"/>
              </w:rPr>
            </w:pPr>
            <w:r>
              <w:t xml:space="preserve">If you enjoy choir music, you won’t want to miss the Kathmandu Chorale Spring Concert this Saturday.  The </w:t>
            </w:r>
            <w:r w:rsidRPr="009E563B">
              <w:t>choir</w:t>
            </w:r>
            <w:r>
              <w:t xml:space="preserve"> be performing 12 pieces, ranging from 4- to 8-part harmony in a variety of languages (English, Latin, Welsh, </w:t>
            </w:r>
            <w:proofErr w:type="gramStart"/>
            <w:r>
              <w:t>Swahili</w:t>
            </w:r>
            <w:proofErr w:type="gramEnd"/>
            <w:r>
              <w:t>).  There will also be an instrumental performance by a small wind ensemble.</w:t>
            </w:r>
          </w:p>
          <w:p w:rsidR="009E563B" w:rsidRDefault="009E563B" w:rsidP="009E563B">
            <w:r>
              <w:rPr>
                <w:b/>
              </w:rPr>
              <w:t>When:</w:t>
            </w:r>
            <w:r>
              <w:t xml:space="preserve">  Saturday, May 7.  Repeat performances at 3:30pm and 6:00pm</w:t>
            </w:r>
          </w:p>
          <w:p w:rsidR="009E563B" w:rsidRDefault="009E563B" w:rsidP="009E563B">
            <w:r>
              <w:rPr>
                <w:b/>
              </w:rPr>
              <w:t>Where:</w:t>
            </w:r>
            <w:r>
              <w:t xml:space="preserve"> British School, Jhamsikhel</w:t>
            </w:r>
          </w:p>
          <w:p w:rsidR="009E563B" w:rsidRDefault="009E563B" w:rsidP="009E563B">
            <w:r>
              <w:rPr>
                <w:b/>
              </w:rPr>
              <w:t>Cost:</w:t>
            </w:r>
            <w:r>
              <w:t xml:space="preserve">     Free.  Any contributions will go toward 2 charities selected by the chorale members.</w:t>
            </w:r>
          </w:p>
          <w:p w:rsidR="00927125" w:rsidRDefault="00927125" w:rsidP="009E563B">
            <w:pPr>
              <w:ind w:left="720"/>
              <w:rPr>
                <w:lang w:eastAsia="en-GB"/>
              </w:rPr>
            </w:pPr>
          </w:p>
          <w:p w:rsidR="004717C4" w:rsidRDefault="004717C4" w:rsidP="005837F6">
            <w:pPr>
              <w:rPr>
                <w:noProof/>
                <w:lang w:eastAsia="en-GB"/>
              </w:rPr>
            </w:pPr>
          </w:p>
          <w:p w:rsidR="005837F6" w:rsidRDefault="005837F6" w:rsidP="005837F6">
            <w:pPr>
              <w:rPr>
                <w:lang w:eastAsia="en-GB"/>
              </w:rPr>
            </w:pPr>
            <w:r>
              <w:rPr>
                <w:noProof/>
                <w:lang w:eastAsia="en-GB"/>
              </w:rPr>
              <w:drawing>
                <wp:inline distT="0" distB="0" distL="0" distR="0" wp14:anchorId="0C843D52" wp14:editId="48312D28">
                  <wp:extent cx="2343453" cy="1476375"/>
                  <wp:effectExtent l="0" t="0" r="0" b="0"/>
                  <wp:docPr id="13" name="Picture 13" descr="http://freedesignfile.com/upload/2012/07/people_music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designfile.com/upload/2012/07/people_music_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5698" cy="1484089"/>
                          </a:xfrm>
                          <a:prstGeom prst="rect">
                            <a:avLst/>
                          </a:prstGeom>
                          <a:noFill/>
                          <a:ln>
                            <a:noFill/>
                          </a:ln>
                        </pic:spPr>
                      </pic:pic>
                    </a:graphicData>
                  </a:graphic>
                </wp:inline>
              </w:drawing>
            </w:r>
          </w:p>
          <w:p w:rsidR="004717C4" w:rsidRDefault="004717C4" w:rsidP="005837F6">
            <w:pPr>
              <w:rPr>
                <w:lang w:eastAsia="en-GB"/>
              </w:rPr>
            </w:pPr>
          </w:p>
          <w:p w:rsidR="004717C4" w:rsidRDefault="004717C4" w:rsidP="005837F6">
            <w:pPr>
              <w:rPr>
                <w:lang w:eastAsia="en-GB"/>
              </w:rPr>
            </w:pPr>
            <w:r>
              <w:rPr>
                <w:lang w:eastAsia="en-GB"/>
              </w:rPr>
              <w:t xml:space="preserve">On Saturday April 30 Rotaracts and Rotarians set out for a wonderful heritage walk through Patan. </w:t>
            </w:r>
          </w:p>
          <w:p w:rsidR="00E447DF" w:rsidRPr="009E563B" w:rsidRDefault="00E447DF" w:rsidP="005837F6">
            <w:pPr>
              <w:rPr>
                <w:lang w:eastAsia="en-GB"/>
              </w:rPr>
            </w:pPr>
            <w:r w:rsidRPr="00AF6437">
              <w:rPr>
                <w:rFonts w:ascii="Times New Roman" w:hAnsi="Times New Roman"/>
                <w:noProof/>
                <w:lang w:eastAsia="en-GB"/>
              </w:rPr>
              <w:drawing>
                <wp:inline distT="0" distB="0" distL="0" distR="0" wp14:anchorId="28E10D78" wp14:editId="5CCE83F1">
                  <wp:extent cx="2465725" cy="1847850"/>
                  <wp:effectExtent l="0" t="0" r="0" b="0"/>
                  <wp:docPr id="9" name="Picture 9" descr="C:\Users\arasmussen\AppData\Local\Microsoft\Windows\INetCache\Content.Outlook\CBTFF60Q\IMG_0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G_09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75" cy="1855981"/>
                          </a:xfrm>
                          <a:prstGeom prst="rect">
                            <a:avLst/>
                          </a:prstGeom>
                          <a:noFill/>
                          <a:ln>
                            <a:noFill/>
                          </a:ln>
                        </pic:spPr>
                      </pic:pic>
                    </a:graphicData>
                  </a:graphic>
                </wp:inline>
              </w:drawing>
            </w:r>
          </w:p>
        </w:tc>
      </w:tr>
      <w:tr w:rsidR="00C40430" w:rsidTr="00FE200E">
        <w:trPr>
          <w:gridAfter w:val="3"/>
          <w:wAfter w:w="9818" w:type="dxa"/>
          <w:trHeight w:val="288"/>
        </w:trPr>
        <w:tc>
          <w:tcPr>
            <w:tcW w:w="236" w:type="dxa"/>
            <w:tcBorders>
              <w:top w:val="nil"/>
              <w:left w:val="nil"/>
              <w:bottom w:val="nil"/>
              <w:right w:val="nil"/>
            </w:tcBorders>
          </w:tcPr>
          <w:p w:rsidR="00C40430" w:rsidRDefault="00C40430" w:rsidP="00C40430">
            <w:pPr>
              <w:rPr>
                <w:rFonts w:cs="Calibri"/>
              </w:rPr>
            </w:pPr>
          </w:p>
        </w:tc>
        <w:tc>
          <w:tcPr>
            <w:tcW w:w="714" w:type="dxa"/>
            <w:tcBorders>
              <w:top w:val="nil"/>
              <w:left w:val="nil"/>
              <w:bottom w:val="nil"/>
              <w:right w:val="nil"/>
            </w:tcBorders>
          </w:tcPr>
          <w:p w:rsidR="00C40430" w:rsidRDefault="00C40430" w:rsidP="00C40430">
            <w:pPr>
              <w:rPr>
                <w:rFonts w:cs="Calibri"/>
              </w:rPr>
            </w:pPr>
          </w:p>
        </w:tc>
      </w:tr>
    </w:tbl>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2211FC" w:rsidP="00FE73F1">
            <w:pPr>
              <w:pStyle w:val="Heading1"/>
            </w:pPr>
            <w:r>
              <w:rPr>
                <w:rStyle w:val="hps"/>
                <w:lang w:val="en"/>
              </w:rPr>
              <w:lastRenderedPageBreak/>
              <w:t>R</w:t>
            </w:r>
            <w:r w:rsidR="00300046">
              <w:rPr>
                <w:rStyle w:val="hps"/>
                <w:lang w:val="en"/>
              </w:rPr>
              <w:t>otary Story</w:t>
            </w:r>
            <w:r w:rsidR="0051022C" w:rsidRPr="00CF080C">
              <w:rPr>
                <w:rStyle w:val="hps"/>
                <w:lang w:val="en"/>
              </w:rPr>
              <w:t xml:space="preserve"> </w:t>
            </w:r>
            <w:r w:rsidR="00004575">
              <w:rPr>
                <w:rStyle w:val="hps"/>
                <w:lang w:val="en"/>
              </w:rPr>
              <w:t>of the Week</w:t>
            </w:r>
          </w:p>
        </w:tc>
      </w:tr>
    </w:tbl>
    <w:tbl>
      <w:tblPr>
        <w:tblStyle w:val="TableGrid"/>
        <w:tblW w:w="0" w:type="auto"/>
        <w:tblLook w:val="04A0" w:firstRow="1" w:lastRow="0" w:firstColumn="1" w:lastColumn="0" w:noHBand="0" w:noVBand="1"/>
      </w:tblPr>
      <w:tblGrid>
        <w:gridCol w:w="10490"/>
        <w:gridCol w:w="300"/>
      </w:tblGrid>
      <w:tr w:rsidR="00256449" w:rsidTr="005837F6">
        <w:tc>
          <w:tcPr>
            <w:tcW w:w="10490" w:type="dxa"/>
            <w:tcBorders>
              <w:top w:val="nil"/>
              <w:left w:val="nil"/>
              <w:bottom w:val="nil"/>
              <w:right w:val="nil"/>
            </w:tcBorders>
          </w:tcPr>
          <w:p w:rsidR="000016D8" w:rsidRPr="000016D8" w:rsidRDefault="000016D8" w:rsidP="000016D8">
            <w:pPr>
              <w:rPr>
                <w:lang w:eastAsia="en-GB"/>
              </w:rPr>
            </w:pPr>
            <w:r w:rsidRPr="000016D8">
              <w:rPr>
                <w:lang w:eastAsia="en-GB"/>
              </w:rPr>
              <w:t>Thousands of Rotary members, motivated by a special invitation from Pope Francis, gathered at the Vatican in Rome on Saturday to celebrate a message of compassion, inclusiveness, and service to humanity.</w:t>
            </w:r>
          </w:p>
          <w:p w:rsidR="000016D8" w:rsidRPr="000016D8" w:rsidRDefault="000016D8" w:rsidP="000016D8">
            <w:pPr>
              <w:rPr>
                <w:lang w:eastAsia="en-GB"/>
              </w:rPr>
            </w:pPr>
            <w:r w:rsidRPr="000016D8">
              <w:rPr>
                <w:lang w:eastAsia="en-GB"/>
              </w:rPr>
              <w:t>At midmorning, the group -- numbering some 9,000 members from 80 countries -- made its way through the congested streets of Rome, past the tight security surrounding St. Peter's Square, and settled into the area reserved for Rotary in front of St. Peter's Basilica for the Jubilee audience.</w:t>
            </w:r>
          </w:p>
          <w:p w:rsidR="000016D8" w:rsidRPr="000016D8" w:rsidRDefault="000016D8" w:rsidP="000016D8">
            <w:pPr>
              <w:rPr>
                <w:lang w:eastAsia="en-GB"/>
              </w:rPr>
            </w:pPr>
            <w:r w:rsidRPr="000016D8">
              <w:rPr>
                <w:lang w:eastAsia="en-GB"/>
              </w:rPr>
              <w:t>Francis, a 79-year-old Argentine, urged the crowd of more than 100,000, which included members of the police and armed forces from around the world, "to build a culture of peace, security, and solidarity around the world."</w:t>
            </w:r>
          </w:p>
          <w:p w:rsidR="000016D8" w:rsidRPr="000016D8" w:rsidRDefault="000016D8" w:rsidP="000016D8">
            <w:pPr>
              <w:rPr>
                <w:lang w:eastAsia="en-GB"/>
              </w:rPr>
            </w:pPr>
            <w:r w:rsidRPr="000016D8">
              <w:rPr>
                <w:lang w:eastAsia="en-GB"/>
              </w:rPr>
              <w:t xml:space="preserve">His message of peace resonated with Rotary members, including R. </w:t>
            </w:r>
            <w:proofErr w:type="spellStart"/>
            <w:r w:rsidRPr="000016D8">
              <w:rPr>
                <w:lang w:eastAsia="en-GB"/>
              </w:rPr>
              <w:t>Asokan</w:t>
            </w:r>
            <w:proofErr w:type="spellEnd"/>
            <w:r w:rsidRPr="000016D8">
              <w:rPr>
                <w:lang w:eastAsia="en-GB"/>
              </w:rPr>
              <w:t xml:space="preserve"> from Tamil Nadu, India. "His message about peace is about accepting. Rotary, which accepts all walks of life, can carry his message to all our clubs, therefore carrying his message to all our communities," says </w:t>
            </w:r>
            <w:proofErr w:type="spellStart"/>
            <w:r w:rsidRPr="000016D8">
              <w:rPr>
                <w:lang w:eastAsia="en-GB"/>
              </w:rPr>
              <w:t>Asokan</w:t>
            </w:r>
            <w:proofErr w:type="spellEnd"/>
            <w:r w:rsidRPr="000016D8">
              <w:rPr>
                <w:lang w:eastAsia="en-GB"/>
              </w:rPr>
              <w:t>.</w:t>
            </w:r>
          </w:p>
          <w:p w:rsidR="000016D8" w:rsidRPr="000016D8" w:rsidRDefault="000016D8" w:rsidP="000016D8">
            <w:pPr>
              <w:rPr>
                <w:lang w:eastAsia="en-GB"/>
              </w:rPr>
            </w:pPr>
            <w:r w:rsidRPr="000016D8">
              <w:rPr>
                <w:lang w:eastAsia="en-GB"/>
              </w:rPr>
              <w:t>Though Francis is the leader of the Roman Catholic Church, his words often reach a wider audience. A poll published earlier this year found him to be one of the most liked and trusted world leaders.</w:t>
            </w:r>
          </w:p>
          <w:p w:rsidR="000016D8" w:rsidRDefault="000016D8" w:rsidP="000016D8">
            <w:pPr>
              <w:rPr>
                <w:lang w:eastAsia="en-GB"/>
              </w:rPr>
            </w:pPr>
            <w:r w:rsidRPr="000016D8">
              <w:rPr>
                <w:lang w:eastAsia="en-GB"/>
              </w:rPr>
              <w:t xml:space="preserve">That's what made this event at the Vatican so appealing, says Adriana </w:t>
            </w:r>
            <w:proofErr w:type="spellStart"/>
            <w:r w:rsidRPr="000016D8">
              <w:rPr>
                <w:lang w:eastAsia="en-GB"/>
              </w:rPr>
              <w:t>Lanting</w:t>
            </w:r>
            <w:proofErr w:type="spellEnd"/>
            <w:r w:rsidRPr="000016D8">
              <w:rPr>
                <w:lang w:eastAsia="en-GB"/>
              </w:rPr>
              <w:t xml:space="preserve">, who </w:t>
            </w:r>
            <w:proofErr w:type="spellStart"/>
            <w:r w:rsidRPr="000016D8">
              <w:rPr>
                <w:lang w:eastAsia="en-GB"/>
              </w:rPr>
              <w:t>traveled</w:t>
            </w:r>
            <w:proofErr w:type="spellEnd"/>
            <w:r w:rsidRPr="000016D8">
              <w:rPr>
                <w:lang w:eastAsia="en-GB"/>
              </w:rPr>
              <w:t xml:space="preserve"> from California, USA, to attend. "To have such a transcending figure together with a transcending organization like Rotary in the same place is something I just couldn't miss," says </w:t>
            </w:r>
            <w:proofErr w:type="spellStart"/>
            <w:r w:rsidRPr="000016D8">
              <w:rPr>
                <w:lang w:eastAsia="en-GB"/>
              </w:rPr>
              <w:t>Lanting</w:t>
            </w:r>
            <w:proofErr w:type="spellEnd"/>
            <w:r w:rsidRPr="000016D8">
              <w:rPr>
                <w:lang w:eastAsia="en-GB"/>
              </w:rPr>
              <w:t>, a member of the Rotary Club of Long Beach.</w:t>
            </w:r>
          </w:p>
          <w:p w:rsidR="000016D8" w:rsidRPr="000016D8" w:rsidRDefault="000016D8" w:rsidP="000016D8">
            <w:pPr>
              <w:rPr>
                <w:lang w:eastAsia="en-GB"/>
              </w:rPr>
            </w:pPr>
            <w:r w:rsidRPr="000016D8">
              <w:rPr>
                <w:lang w:eastAsia="en-GB"/>
              </w:rPr>
              <w:t>https://www.rotary.org/myrotary/en/news-media/pope-welcomes-rotary-jubilee-audience</w:t>
            </w:r>
          </w:p>
          <w:p w:rsidR="00256449" w:rsidRDefault="00256449" w:rsidP="000016D8">
            <w:pPr>
              <w:pStyle w:val="ListParagraph"/>
              <w:spacing w:after="200" w:line="276" w:lineRule="auto"/>
              <w:rPr>
                <w:bCs/>
              </w:rPr>
            </w:pPr>
          </w:p>
        </w:tc>
        <w:tc>
          <w:tcPr>
            <w:tcW w:w="300" w:type="dxa"/>
            <w:tcBorders>
              <w:top w:val="single" w:sz="4" w:space="0" w:color="auto"/>
              <w:left w:val="nil"/>
              <w:bottom w:val="nil"/>
              <w:right w:val="nil"/>
            </w:tcBorders>
          </w:tcPr>
          <w:p w:rsidR="00671115" w:rsidRDefault="00671115" w:rsidP="00671115"/>
          <w:p w:rsidR="00256449" w:rsidRDefault="00256449">
            <w:pPr>
              <w:rPr>
                <w:bCs/>
              </w:rPr>
            </w:pPr>
          </w:p>
        </w:tc>
      </w:tr>
    </w:tbl>
    <w:p w:rsidR="00C73E67" w:rsidRDefault="00FE73F1" w:rsidP="00A31C5C">
      <w:pPr>
        <w:pStyle w:val="Heading1"/>
        <w:pBdr>
          <w:right w:val="single" w:sz="12" w:space="14" w:color="4F81BD"/>
        </w:pBdr>
      </w:pPr>
      <w:r>
        <w:t>Rotary International News</w:t>
      </w:r>
    </w:p>
    <w:p w:rsidR="00A90CD7" w:rsidRDefault="00A90CD7" w:rsidP="00A90CD7">
      <w:pPr>
        <w:rPr>
          <w:rFonts w:asciiTheme="minorHAnsi" w:hAnsiTheme="minorHAnsi"/>
          <w:lang w:eastAsia="en-GB"/>
        </w:rPr>
      </w:pPr>
    </w:p>
    <w:p w:rsidR="004F063E" w:rsidRPr="004F063E" w:rsidRDefault="004F063E" w:rsidP="004F063E">
      <w:pPr>
        <w:pStyle w:val="Heading3"/>
      </w:pPr>
      <w:r w:rsidRPr="004F063E">
        <w:t>Rotary Peace Fellowships</w:t>
      </w:r>
    </w:p>
    <w:p w:rsidR="004F063E" w:rsidRDefault="004F063E" w:rsidP="004F063E">
      <w:pPr>
        <w:rPr>
          <w:shd w:val="clear" w:color="auto" w:fill="FFFFFF"/>
        </w:rPr>
      </w:pPr>
      <w:r>
        <w:rPr>
          <w:shd w:val="clear" w:color="auto" w:fill="FFFFFF"/>
        </w:rPr>
        <w:t>Earn a fellowship to study peace and conflict studies at one of our six Peace Centers around the world. All applications are due by 31 May. Watch our application video to find out the steps you'll need to take to complete your application and qualify for the 2017-18 fellowship:</w:t>
      </w:r>
    </w:p>
    <w:p w:rsidR="000E096B" w:rsidRDefault="004C66B6" w:rsidP="004F063E">
      <w:pPr>
        <w:rPr>
          <w:rFonts w:asciiTheme="minorHAnsi" w:hAnsiTheme="minorHAnsi"/>
          <w:color w:val="005DAA"/>
          <w:lang w:eastAsia="en-GB"/>
        </w:rPr>
      </w:pPr>
      <w:hyperlink r:id="rId17" w:tgtFrame="_blank" w:history="1">
        <w:r w:rsidR="004F063E">
          <w:rPr>
            <w:rStyle w:val="Hyperlink"/>
            <w:rFonts w:ascii="Helvetica" w:hAnsi="Helvetica"/>
            <w:color w:val="3B5998"/>
            <w:sz w:val="21"/>
            <w:szCs w:val="21"/>
            <w:shd w:val="clear" w:color="auto" w:fill="FFFFFF"/>
          </w:rPr>
          <w:t>http://on.rotary.org/1n2AJFC</w:t>
        </w:r>
      </w:hyperlink>
    </w:p>
    <w:p w:rsidR="00F34334" w:rsidRPr="00A90CD7" w:rsidRDefault="00F34334" w:rsidP="004F063E">
      <w:pPr>
        <w:rPr>
          <w:rFonts w:asciiTheme="minorHAnsi" w:hAnsiTheme="minorHAnsi"/>
        </w:rPr>
      </w:pPr>
    </w:p>
    <w:p w:rsidR="00DA1C9E" w:rsidRDefault="004D41B4" w:rsidP="004F063E">
      <w:pPr>
        <w:pStyle w:val="Heading3"/>
      </w:pPr>
      <w:r>
        <w:t>Calendar</w:t>
      </w:r>
      <w:r w:rsidR="00DA1C9E">
        <w:t>:</w:t>
      </w:r>
    </w:p>
    <w:p w:rsidR="006D3CFE" w:rsidRDefault="006D3CFE" w:rsidP="00836EDF">
      <w:pPr>
        <w:pStyle w:val="NormalWeb"/>
        <w:shd w:val="clear" w:color="auto" w:fill="FFFFFF"/>
        <w:spacing w:before="274" w:beforeAutospacing="0" w:after="274" w:afterAutospacing="0" w:line="343" w:lineRule="atLeast"/>
        <w:rPr>
          <w:rFonts w:ascii="Georgia" w:hAnsi="Georgia"/>
          <w:color w:val="000000"/>
          <w:sz w:val="21"/>
          <w:szCs w:val="21"/>
          <w:shd w:val="clear" w:color="auto" w:fill="FFFFFF"/>
        </w:rPr>
      </w:pPr>
      <w:r>
        <w:rPr>
          <w:rFonts w:ascii="Georgia" w:hAnsi="Georgia"/>
          <w:color w:val="000000"/>
          <w:sz w:val="21"/>
          <w:szCs w:val="21"/>
          <w:shd w:val="clear" w:color="auto" w:fill="FFFFFF"/>
        </w:rPr>
        <w:t>28 May-1 June —</w:t>
      </w:r>
      <w:r>
        <w:rPr>
          <w:rStyle w:val="apple-converted-space"/>
          <w:rFonts w:ascii="Georgia" w:hAnsi="Georgia"/>
          <w:color w:val="000000"/>
          <w:sz w:val="21"/>
          <w:szCs w:val="21"/>
          <w:shd w:val="clear" w:color="auto" w:fill="FFFFFF"/>
        </w:rPr>
        <w:t> </w:t>
      </w:r>
      <w:hyperlink r:id="rId18" w:tgtFrame="_blank" w:history="1">
        <w:r>
          <w:rPr>
            <w:rStyle w:val="Hyperlink"/>
            <w:rFonts w:ascii="Georgia" w:hAnsi="Georgia"/>
            <w:color w:val="005DAA"/>
            <w:sz w:val="21"/>
            <w:szCs w:val="21"/>
            <w:shd w:val="clear" w:color="auto" w:fill="FFFFFF"/>
          </w:rPr>
          <w:t>Rotary International Convention</w:t>
        </w:r>
      </w:hyperlink>
      <w:r>
        <w:rPr>
          <w:rFonts w:ascii="Georgia" w:hAnsi="Georgia"/>
          <w:color w:val="000000"/>
          <w:sz w:val="21"/>
          <w:szCs w:val="21"/>
          <w:shd w:val="clear" w:color="auto" w:fill="FFFFFF"/>
        </w:rPr>
        <w:t>, Seoul, Korea</w:t>
      </w:r>
    </w:p>
    <w:p w:rsidR="00013F94" w:rsidRDefault="00013F94" w:rsidP="00013F94">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Fonts w:ascii="Georgia" w:hAnsi="Georgia"/>
          <w:color w:val="000000"/>
          <w:sz w:val="21"/>
          <w:szCs w:val="21"/>
        </w:rPr>
        <w:t>30 June — Deadline to submit nominations for</w:t>
      </w:r>
      <w:r>
        <w:rPr>
          <w:rStyle w:val="apple-converted-space"/>
          <w:rFonts w:ascii="Georgia" w:hAnsi="Georgia"/>
          <w:color w:val="000000"/>
          <w:sz w:val="21"/>
          <w:szCs w:val="21"/>
        </w:rPr>
        <w:t> </w:t>
      </w:r>
      <w:hyperlink r:id="rId19" w:tooltip="Awards" w:history="1">
        <w:r>
          <w:rPr>
            <w:rStyle w:val="Hyperlink"/>
            <w:rFonts w:ascii="Georgia" w:hAnsi="Georgia"/>
            <w:color w:val="005DAA"/>
            <w:sz w:val="21"/>
            <w:szCs w:val="21"/>
          </w:rPr>
          <w:t>The Rotary Foundation Distinguished Service Award</w:t>
        </w:r>
      </w:hyperlink>
    </w:p>
    <w:p w:rsidR="00013F94" w:rsidRDefault="00013F94" w:rsidP="00013F9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30 June — Deadline for zones to submit nominations for the</w:t>
      </w:r>
      <w:r>
        <w:rPr>
          <w:rStyle w:val="apple-converted-space"/>
          <w:rFonts w:ascii="Georgia" w:hAnsi="Georgia"/>
          <w:color w:val="000000"/>
          <w:sz w:val="21"/>
          <w:szCs w:val="21"/>
        </w:rPr>
        <w:t> </w:t>
      </w:r>
      <w:hyperlink r:id="rId20" w:tooltip="Awards" w:history="1">
        <w:r>
          <w:rPr>
            <w:rStyle w:val="Hyperlink"/>
            <w:rFonts w:ascii="Georgia" w:hAnsi="Georgia"/>
            <w:color w:val="005DAA"/>
            <w:sz w:val="21"/>
            <w:szCs w:val="21"/>
          </w:rPr>
          <w:t>Rotary Global Alumni Service to Humanity Award</w:t>
        </w:r>
      </w:hyperlink>
    </w:p>
    <w:p w:rsidR="00013F94" w:rsidRDefault="00013F94" w:rsidP="00013F9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30 June — Deadline for zones to submit nominations for the</w:t>
      </w:r>
      <w:r>
        <w:rPr>
          <w:rStyle w:val="apple-converted-space"/>
          <w:rFonts w:ascii="Georgia" w:hAnsi="Georgia"/>
          <w:color w:val="000000"/>
          <w:sz w:val="21"/>
          <w:szCs w:val="21"/>
        </w:rPr>
        <w:t> </w:t>
      </w:r>
      <w:hyperlink r:id="rId21" w:tooltip="Awards" w:history="1">
        <w:r>
          <w:rPr>
            <w:rStyle w:val="Hyperlink"/>
            <w:rFonts w:ascii="Georgia" w:hAnsi="Georgia"/>
            <w:color w:val="005DAA"/>
            <w:sz w:val="21"/>
            <w:szCs w:val="21"/>
          </w:rPr>
          <w:t>Rotary Alumni Association of the Year</w:t>
        </w:r>
      </w:hyperlink>
    </w:p>
    <w:p w:rsidR="00836EDF" w:rsidRDefault="00836EDF" w:rsidP="00836EDF">
      <w:pPr>
        <w:pStyle w:val="NormalWeb"/>
        <w:shd w:val="clear" w:color="auto" w:fill="FFFFFF"/>
        <w:spacing w:before="274" w:beforeAutospacing="0" w:after="274" w:afterAutospacing="0" w:line="343" w:lineRule="atLeast"/>
        <w:rPr>
          <w:rFonts w:ascii="Georgia" w:hAnsi="Georgia"/>
          <w:color w:val="000000"/>
          <w:sz w:val="21"/>
          <w:szCs w:val="21"/>
        </w:rPr>
      </w:pPr>
    </w:p>
    <w:bookmarkEnd w:id="0"/>
    <w:bookmarkEnd w:id="1"/>
    <w:p w:rsidR="00690AF7" w:rsidRDefault="00690AF7" w:rsidP="004F063E">
      <w:pPr>
        <w:pStyle w:val="Heading3"/>
      </w:pPr>
      <w:r>
        <w:lastRenderedPageBreak/>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B0729B" w:rsidRDefault="00B0729B" w:rsidP="00B0729B">
      <w:pPr>
        <w:jc w:val="center"/>
      </w:pPr>
    </w:p>
    <w:p w:rsidR="00A8292D" w:rsidRDefault="00B0729B" w:rsidP="00B0729B">
      <w:pPr>
        <w:jc w:val="center"/>
      </w:pPr>
      <w:r>
        <w:t>Kindness is the language the blind can see &amp; the deaf can hear - Mark Twain​</w:t>
      </w:r>
    </w:p>
    <w:p w:rsidR="00A8292D" w:rsidRDefault="00A8292D" w:rsidP="00A8292D">
      <w:pPr>
        <w:jc w:val="center"/>
      </w:pPr>
    </w:p>
    <w:p w:rsidR="00B14871" w:rsidRDefault="00B14871" w:rsidP="00B14871">
      <w:pPr>
        <w:jc w:val="center"/>
      </w:pPr>
    </w:p>
    <w:p w:rsidR="003E3877" w:rsidRDefault="00FE27D4" w:rsidP="004F063E">
      <w:pPr>
        <w:pStyle w:val="Heading3"/>
      </w:pPr>
      <w:r>
        <w:t>Nepali holidays in May</w:t>
      </w:r>
    </w:p>
    <w:tbl>
      <w:tblPr>
        <w:tblW w:w="1101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65"/>
        <w:gridCol w:w="260"/>
        <w:gridCol w:w="10085"/>
      </w:tblGrid>
      <w:tr w:rsidR="00606463" w:rsidRPr="00606463" w:rsidTr="00FE27D4">
        <w:tc>
          <w:tcPr>
            <w:tcW w:w="665" w:type="dxa"/>
            <w:tcBorders>
              <w:top w:val="single" w:sz="6" w:space="0" w:color="DDDDDD"/>
              <w:left w:val="nil"/>
              <w:bottom w:val="nil"/>
              <w:right w:val="nil"/>
            </w:tcBorders>
            <w:shd w:val="clear" w:color="auto" w:fill="FFFFFF"/>
            <w:tcMar>
              <w:top w:w="120" w:type="dxa"/>
              <w:left w:w="120" w:type="dxa"/>
              <w:bottom w:w="120" w:type="dxa"/>
              <w:right w:w="120" w:type="dxa"/>
            </w:tcMar>
          </w:tcPr>
          <w:p w:rsidR="00606463" w:rsidRPr="00606463" w:rsidRDefault="00606463" w:rsidP="00606463">
            <w:pPr>
              <w:rPr>
                <w:lang w:eastAsia="en-GB"/>
              </w:rPr>
            </w:pPr>
          </w:p>
        </w:tc>
        <w:tc>
          <w:tcPr>
            <w:tcW w:w="260" w:type="dxa"/>
            <w:tcBorders>
              <w:top w:val="single" w:sz="6" w:space="0" w:color="DDDDDD"/>
              <w:left w:val="nil"/>
              <w:bottom w:val="nil"/>
              <w:right w:val="nil"/>
            </w:tcBorders>
            <w:shd w:val="clear" w:color="auto" w:fill="FFFFFF"/>
            <w:tcMar>
              <w:top w:w="120" w:type="dxa"/>
              <w:left w:w="120" w:type="dxa"/>
              <w:bottom w:w="120" w:type="dxa"/>
              <w:right w:w="120" w:type="dxa"/>
            </w:tcMar>
          </w:tcPr>
          <w:p w:rsidR="00606463" w:rsidRPr="00606463" w:rsidRDefault="00606463" w:rsidP="00606463">
            <w:pPr>
              <w:rPr>
                <w:lang w:eastAsia="en-GB"/>
              </w:rPr>
            </w:pPr>
          </w:p>
        </w:tc>
        <w:tc>
          <w:tcPr>
            <w:tcW w:w="10085" w:type="dxa"/>
            <w:tcBorders>
              <w:top w:val="single" w:sz="6" w:space="0" w:color="DDDDDD"/>
              <w:left w:val="nil"/>
              <w:bottom w:val="nil"/>
              <w:right w:val="nil"/>
            </w:tcBorders>
            <w:shd w:val="clear" w:color="auto" w:fill="FFFFFF"/>
            <w:tcMar>
              <w:top w:w="120" w:type="dxa"/>
              <w:left w:w="120" w:type="dxa"/>
              <w:bottom w:w="120" w:type="dxa"/>
              <w:right w:w="120" w:type="dxa"/>
            </w:tcMar>
          </w:tcPr>
          <w:p w:rsidR="00FE27D4" w:rsidRDefault="00FE27D4" w:rsidP="00FE27D4">
            <w:proofErr w:type="spellStart"/>
            <w:r>
              <w:t>Jestha</w:t>
            </w:r>
            <w:proofErr w:type="spellEnd"/>
            <w:r>
              <w:t> 8 :May 21, 2016 Saturday:</w:t>
            </w:r>
            <w:r>
              <w:rPr>
                <w:rStyle w:val="apple-converted-space"/>
                <w:rFonts w:ascii="inherit" w:hAnsi="inherit" w:cs="Arial"/>
                <w:color w:val="666666"/>
                <w:sz w:val="27"/>
                <w:szCs w:val="27"/>
              </w:rPr>
              <w:t> </w:t>
            </w:r>
            <w:hyperlink r:id="rId22" w:tgtFrame="_blank" w:tooltip="Buddha Jayanti Festival in Nepal 2015 : Buddha Purnima 2072" w:history="1">
              <w:r>
                <w:rPr>
                  <w:rStyle w:val="Hyperlink"/>
                  <w:rFonts w:ascii="inherit" w:hAnsi="inherit" w:cs="Arial"/>
                  <w:color w:val="42D696"/>
                  <w:sz w:val="27"/>
                  <w:szCs w:val="27"/>
                  <w:bdr w:val="none" w:sz="0" w:space="0" w:color="auto" w:frame="1"/>
                </w:rPr>
                <w:t xml:space="preserve">Buddha </w:t>
              </w:r>
              <w:proofErr w:type="spellStart"/>
              <w:r>
                <w:rPr>
                  <w:rStyle w:val="Hyperlink"/>
                  <w:rFonts w:ascii="inherit" w:hAnsi="inherit" w:cs="Arial"/>
                  <w:color w:val="42D696"/>
                  <w:sz w:val="27"/>
                  <w:szCs w:val="27"/>
                  <w:bdr w:val="none" w:sz="0" w:space="0" w:color="auto" w:frame="1"/>
                </w:rPr>
                <w:t>Jayanti</w:t>
              </w:r>
              <w:proofErr w:type="spellEnd"/>
            </w:hyperlink>
            <w:r>
              <w:t>,  </w:t>
            </w:r>
            <w:proofErr w:type="spellStart"/>
            <w:r>
              <w:t>Ubhauli</w:t>
            </w:r>
            <w:proofErr w:type="spellEnd"/>
            <w:r>
              <w:t xml:space="preserve"> </w:t>
            </w:r>
            <w:proofErr w:type="spellStart"/>
            <w:r>
              <w:t>Parva</w:t>
            </w:r>
            <w:proofErr w:type="spellEnd"/>
            <w:r>
              <w:t xml:space="preserve">, Baisakh Purnima, </w:t>
            </w:r>
            <w:proofErr w:type="spellStart"/>
            <w:r>
              <w:t>Ranikot</w:t>
            </w:r>
            <w:proofErr w:type="spellEnd"/>
            <w:r>
              <w:t xml:space="preserve"> </w:t>
            </w:r>
            <w:proofErr w:type="spellStart"/>
            <w:r>
              <w:t>Bhagbhairav</w:t>
            </w:r>
            <w:proofErr w:type="spellEnd"/>
            <w:r>
              <w:t xml:space="preserve"> </w:t>
            </w:r>
            <w:proofErr w:type="spellStart"/>
            <w:r>
              <w:t>parva,</w:t>
            </w:r>
            <w:hyperlink r:id="rId23" w:tgtFrame="_blank" w:tooltip="Nepali Ghatu Nach (Dance) of Gurung &amp; Magar Community" w:history="1">
              <w:r>
                <w:rPr>
                  <w:rStyle w:val="Hyperlink"/>
                  <w:rFonts w:ascii="inherit" w:hAnsi="inherit" w:cs="Arial"/>
                  <w:color w:val="FF0000"/>
                  <w:sz w:val="27"/>
                  <w:szCs w:val="27"/>
                  <w:bdr w:val="none" w:sz="0" w:space="0" w:color="auto" w:frame="1"/>
                </w:rPr>
                <w:t>Ghatu</w:t>
              </w:r>
              <w:proofErr w:type="spellEnd"/>
              <w:r>
                <w:rPr>
                  <w:rStyle w:val="Hyperlink"/>
                  <w:rFonts w:ascii="inherit" w:hAnsi="inherit" w:cs="Arial"/>
                  <w:color w:val="FF0000"/>
                  <w:sz w:val="27"/>
                  <w:szCs w:val="27"/>
                  <w:bdr w:val="none" w:sz="0" w:space="0" w:color="auto" w:frame="1"/>
                </w:rPr>
                <w:t xml:space="preserve"> </w:t>
              </w:r>
              <w:proofErr w:type="spellStart"/>
              <w:r>
                <w:rPr>
                  <w:rStyle w:val="Hyperlink"/>
                  <w:rFonts w:ascii="inherit" w:hAnsi="inherit" w:cs="Arial"/>
                  <w:color w:val="FF0000"/>
                  <w:sz w:val="27"/>
                  <w:szCs w:val="27"/>
                  <w:bdr w:val="none" w:sz="0" w:space="0" w:color="auto" w:frame="1"/>
                </w:rPr>
                <w:t>Nach</w:t>
              </w:r>
              <w:proofErr w:type="spellEnd"/>
            </w:hyperlink>
            <w:r>
              <w:rPr>
                <w:rStyle w:val="apple-converted-space"/>
                <w:rFonts w:ascii="inherit" w:hAnsi="inherit" w:cs="Arial"/>
                <w:color w:val="FF0000"/>
                <w:sz w:val="27"/>
                <w:szCs w:val="27"/>
                <w:bdr w:val="none" w:sz="0" w:space="0" w:color="auto" w:frame="1"/>
              </w:rPr>
              <w:t> </w:t>
            </w:r>
            <w:proofErr w:type="spellStart"/>
            <w:r>
              <w:rPr>
                <w:color w:val="FF0000"/>
                <w:bdr w:val="none" w:sz="0" w:space="0" w:color="auto" w:frame="1"/>
              </w:rPr>
              <w:t>Bisarjan</w:t>
            </w:r>
            <w:proofErr w:type="spellEnd"/>
            <w:r>
              <w:t>,</w:t>
            </w:r>
          </w:p>
          <w:p w:rsidR="00FE27D4" w:rsidRDefault="00FE27D4" w:rsidP="00FE27D4">
            <w:proofErr w:type="spellStart"/>
            <w:r>
              <w:t>Jestha</w:t>
            </w:r>
            <w:proofErr w:type="spellEnd"/>
            <w:r>
              <w:t xml:space="preserve"> 15 : May 28, 2016 Saturday : </w:t>
            </w:r>
            <w:proofErr w:type="spellStart"/>
            <w:r>
              <w:fldChar w:fldCharType="begin"/>
            </w:r>
            <w:r>
              <w:instrText xml:space="preserve"> HYPERLINK "http://www.imnepal.com/republic-day-in-nepal-ganatantra-diwas/" \o "Republic Day in Nepal 2014 : Ganatantra Diwas 2071 B.S." </w:instrText>
            </w:r>
            <w:r>
              <w:fldChar w:fldCharType="separate"/>
            </w:r>
            <w:r>
              <w:rPr>
                <w:rStyle w:val="Hyperlink"/>
                <w:rFonts w:ascii="inherit" w:hAnsi="inherit" w:cs="Arial"/>
                <w:color w:val="42D696"/>
                <w:sz w:val="27"/>
                <w:szCs w:val="27"/>
                <w:bdr w:val="none" w:sz="0" w:space="0" w:color="auto" w:frame="1"/>
              </w:rPr>
              <w:t>Ganatantra</w:t>
            </w:r>
            <w:proofErr w:type="spellEnd"/>
            <w:r>
              <w:rPr>
                <w:rStyle w:val="Hyperlink"/>
                <w:rFonts w:ascii="inherit" w:hAnsi="inherit" w:cs="Arial"/>
                <w:color w:val="42D696"/>
                <w:sz w:val="27"/>
                <w:szCs w:val="27"/>
                <w:bdr w:val="none" w:sz="0" w:space="0" w:color="auto" w:frame="1"/>
              </w:rPr>
              <w:t xml:space="preserve"> </w:t>
            </w:r>
            <w:proofErr w:type="spellStart"/>
            <w:r>
              <w:rPr>
                <w:rStyle w:val="Hyperlink"/>
                <w:rFonts w:ascii="inherit" w:hAnsi="inherit" w:cs="Arial"/>
                <w:color w:val="42D696"/>
                <w:sz w:val="27"/>
                <w:szCs w:val="27"/>
                <w:bdr w:val="none" w:sz="0" w:space="0" w:color="auto" w:frame="1"/>
              </w:rPr>
              <w:t>Diwas</w:t>
            </w:r>
            <w:proofErr w:type="spellEnd"/>
            <w:r>
              <w:fldChar w:fldCharType="end"/>
            </w:r>
          </w:p>
          <w:p w:rsidR="003842F5" w:rsidRPr="00606463" w:rsidRDefault="003842F5" w:rsidP="00606463">
            <w:pPr>
              <w:rPr>
                <w:lang w:eastAsia="en-GB"/>
              </w:rPr>
            </w:pPr>
          </w:p>
        </w:tc>
      </w:tr>
    </w:tbl>
    <w:p w:rsidR="00F3734B" w:rsidRDefault="00F3734B" w:rsidP="00E17BC6"/>
    <w:p w:rsidR="000F7FC6" w:rsidRDefault="000F7FC6" w:rsidP="000F7FC6">
      <w:pPr>
        <w:jc w:val="center"/>
        <w:rPr>
          <w:rFonts w:ascii="Trebuchet MS" w:hAnsi="Trebuchet MS"/>
          <w:sz w:val="16"/>
          <w:szCs w:val="20"/>
        </w:rPr>
      </w:pPr>
    </w:p>
    <w:p w:rsidR="00224B97" w:rsidRPr="00536901" w:rsidRDefault="0015573B" w:rsidP="00F65DB0">
      <w:r w:rsidRPr="00536901">
        <w:t xml:space="preserve">NB: </w:t>
      </w:r>
      <w:r w:rsidR="00224B97" w:rsidRPr="00536901">
        <w:t xml:space="preserve">Send </w:t>
      </w:r>
      <w:r w:rsidRPr="00536901">
        <w:t xml:space="preserve">any </w:t>
      </w:r>
      <w:r w:rsidR="00BA56F4" w:rsidRPr="00536901">
        <w:t>information</w:t>
      </w:r>
      <w:r w:rsidRPr="00536901">
        <w:t>/photo</w:t>
      </w:r>
      <w:r w:rsidR="00224B97" w:rsidRPr="00536901">
        <w:t>s</w:t>
      </w:r>
      <w:r w:rsidRPr="00536901">
        <w:t xml:space="preserve"> that may be of interest to </w:t>
      </w:r>
      <w:r w:rsidR="00224B97" w:rsidRPr="00536901">
        <w:t xml:space="preserve">the Club or </w:t>
      </w:r>
      <w:r w:rsidRPr="00536901">
        <w:t xml:space="preserve">Rotarians </w:t>
      </w:r>
      <w:r w:rsidR="00224B97" w:rsidRPr="00536901">
        <w:t>in general to</w:t>
      </w:r>
    </w:p>
    <w:p w:rsidR="0015573B" w:rsidRPr="00536901" w:rsidRDefault="0015573B" w:rsidP="00F65DB0">
      <w:r w:rsidRPr="00536901">
        <w:t>BC Editor:</w:t>
      </w:r>
      <w:r w:rsidR="0069620F" w:rsidRPr="00536901">
        <w:t xml:space="preserve"> Anja M. Rasmussen, </w:t>
      </w:r>
      <w:r w:rsidR="00BA56F4" w:rsidRPr="00536901">
        <w:t xml:space="preserve">  </w:t>
      </w:r>
      <w:r w:rsidR="00D57DE8" w:rsidRPr="00536901">
        <w:t xml:space="preserve"> </w:t>
      </w:r>
      <w:r w:rsidRPr="00536901">
        <w:t>email:</w:t>
      </w:r>
      <w:r w:rsidR="00F915BE" w:rsidRPr="00536901">
        <w:t xml:space="preserve"> </w:t>
      </w:r>
      <w:r w:rsidR="007416F5" w:rsidRPr="00536901">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w:t>
      </w:r>
      <w:r w:rsidR="00513A42">
        <w:t xml:space="preserve">                            </w:t>
      </w:r>
      <w:r w:rsidR="000F48C1" w:rsidRPr="00247002">
        <w:t xml:space="preserve"> Club Id : 26776</w:t>
      </w:r>
    </w:p>
    <w:p w:rsidR="00525F61" w:rsidRDefault="000F48C1" w:rsidP="004F063E">
      <w:pPr>
        <w:pStyle w:val="Heading3"/>
        <w:rPr>
          <w:rStyle w:val="Hyperlink"/>
          <w:rFonts w:ascii="Calibri" w:hAnsi="Calibri"/>
          <w:sz w:val="21"/>
          <w:szCs w:val="21"/>
        </w:rPr>
      </w:pPr>
      <w:r w:rsidRPr="00247002">
        <w:t xml:space="preserve">                                      Facebook</w:t>
      </w:r>
      <w:r>
        <w:t xml:space="preserve">: </w:t>
      </w:r>
      <w:hyperlink r:id="rId24"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25"/>
      <w:footerReference w:type="default" r:id="rId26"/>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6B6" w:rsidRDefault="004C66B6">
      <w:r>
        <w:separator/>
      </w:r>
    </w:p>
  </w:endnote>
  <w:endnote w:type="continuationSeparator" w:id="0">
    <w:p w:rsidR="004C66B6" w:rsidRDefault="004C6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 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E447DF">
          <w:rPr>
            <w:noProof/>
          </w:rPr>
          <w:t>4</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6B6" w:rsidRDefault="004C66B6">
      <w:r>
        <w:separator/>
      </w:r>
    </w:p>
  </w:footnote>
  <w:footnote w:type="continuationSeparator" w:id="0">
    <w:p w:rsidR="004C66B6" w:rsidRDefault="004C66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20759D"/>
    <w:multiLevelType w:val="hybridMultilevel"/>
    <w:tmpl w:val="C2748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6">
    <w:nsid w:val="153F5155"/>
    <w:multiLevelType w:val="hybridMultilevel"/>
    <w:tmpl w:val="8B5E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5D552A7"/>
    <w:multiLevelType w:val="hybridMultilevel"/>
    <w:tmpl w:val="2474F8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9">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02C5373"/>
    <w:multiLevelType w:val="hybridMultilevel"/>
    <w:tmpl w:val="73CAA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8">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66282D"/>
    <w:multiLevelType w:val="hybridMultilevel"/>
    <w:tmpl w:val="0B507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2">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E8170EE"/>
    <w:multiLevelType w:val="hybridMultilevel"/>
    <w:tmpl w:val="5D12D8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0">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31">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4">
    <w:nsid w:val="5D6821ED"/>
    <w:multiLevelType w:val="multilevel"/>
    <w:tmpl w:val="62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7">
    <w:nsid w:val="60F43E7D"/>
    <w:multiLevelType w:val="multilevel"/>
    <w:tmpl w:val="1B8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892DCF"/>
    <w:multiLevelType w:val="multilevel"/>
    <w:tmpl w:val="2290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446EB0"/>
    <w:multiLevelType w:val="multilevel"/>
    <w:tmpl w:val="26B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C90ADD"/>
    <w:multiLevelType w:val="hybridMultilevel"/>
    <w:tmpl w:val="CA5A5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3">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2"/>
  </w:num>
  <w:num w:numId="2">
    <w:abstractNumId w:val="10"/>
  </w:num>
  <w:num w:numId="3">
    <w:abstractNumId w:val="14"/>
  </w:num>
  <w:num w:numId="4">
    <w:abstractNumId w:val="20"/>
  </w:num>
  <w:num w:numId="5">
    <w:abstractNumId w:val="2"/>
  </w:num>
  <w:num w:numId="6">
    <w:abstractNumId w:val="18"/>
  </w:num>
  <w:num w:numId="7">
    <w:abstractNumId w:val="11"/>
  </w:num>
  <w:num w:numId="8">
    <w:abstractNumId w:val="3"/>
  </w:num>
  <w:num w:numId="9">
    <w:abstractNumId w:val="28"/>
  </w:num>
  <w:num w:numId="10">
    <w:abstractNumId w:val="31"/>
  </w:num>
  <w:num w:numId="11">
    <w:abstractNumId w:val="8"/>
  </w:num>
  <w:num w:numId="12">
    <w:abstractNumId w:val="24"/>
  </w:num>
  <w:num w:numId="13">
    <w:abstractNumId w:val="39"/>
  </w:num>
  <w:num w:numId="14">
    <w:abstractNumId w:val="25"/>
  </w:num>
  <w:num w:numId="15">
    <w:abstractNumId w:val="35"/>
  </w:num>
  <w:num w:numId="16">
    <w:abstractNumId w:val="15"/>
  </w:num>
  <w:num w:numId="17">
    <w:abstractNumId w:val="30"/>
  </w:num>
  <w:num w:numId="18">
    <w:abstractNumId w:val="1"/>
  </w:num>
  <w:num w:numId="19">
    <w:abstractNumId w:val="23"/>
  </w:num>
  <w:num w:numId="20">
    <w:abstractNumId w:val="12"/>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32"/>
  </w:num>
  <w:num w:numId="24">
    <w:abstractNumId w:val="16"/>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9"/>
  </w:num>
  <w:num w:numId="28">
    <w:abstractNumId w:val="19"/>
  </w:num>
  <w:num w:numId="29">
    <w:abstractNumId w:val="27"/>
  </w:num>
  <w:num w:numId="30">
    <w:abstractNumId w:val="19"/>
  </w:num>
  <w:num w:numId="31">
    <w:abstractNumId w:val="33"/>
  </w:num>
  <w:num w:numId="32">
    <w:abstractNumId w:val="36"/>
  </w:num>
  <w:num w:numId="33">
    <w:abstractNumId w:val="42"/>
  </w:num>
  <w:num w:numId="34">
    <w:abstractNumId w:val="5"/>
  </w:num>
  <w:num w:numId="35">
    <w:abstractNumId w:val="34"/>
  </w:num>
  <w:num w:numId="36">
    <w:abstractNumId w:val="37"/>
  </w:num>
  <w:num w:numId="37">
    <w:abstractNumId w:val="17"/>
  </w:num>
  <w:num w:numId="38">
    <w:abstractNumId w:val="40"/>
  </w:num>
  <w:num w:numId="39">
    <w:abstractNumId w:val="21"/>
  </w:num>
  <w:num w:numId="40">
    <w:abstractNumId w:val="29"/>
  </w:num>
  <w:num w:numId="41">
    <w:abstractNumId w:val="4"/>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4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16D8"/>
    <w:rsid w:val="00002175"/>
    <w:rsid w:val="00002327"/>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3852"/>
    <w:rsid w:val="00013F94"/>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014"/>
    <w:rsid w:val="000268AA"/>
    <w:rsid w:val="00026EEA"/>
    <w:rsid w:val="0002784F"/>
    <w:rsid w:val="00027AD2"/>
    <w:rsid w:val="00027C6D"/>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24E"/>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57F4B"/>
    <w:rsid w:val="00061986"/>
    <w:rsid w:val="000626B1"/>
    <w:rsid w:val="00062C1C"/>
    <w:rsid w:val="00062FBF"/>
    <w:rsid w:val="000633F7"/>
    <w:rsid w:val="000635C6"/>
    <w:rsid w:val="0006474C"/>
    <w:rsid w:val="00064DC4"/>
    <w:rsid w:val="00065D55"/>
    <w:rsid w:val="00066F89"/>
    <w:rsid w:val="00067175"/>
    <w:rsid w:val="000678C9"/>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1BD2"/>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733"/>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096B"/>
    <w:rsid w:val="000E2A83"/>
    <w:rsid w:val="000E3336"/>
    <w:rsid w:val="000E505D"/>
    <w:rsid w:val="000E5A1E"/>
    <w:rsid w:val="000E6F46"/>
    <w:rsid w:val="000E7C49"/>
    <w:rsid w:val="000E7C65"/>
    <w:rsid w:val="000F0737"/>
    <w:rsid w:val="000F09EC"/>
    <w:rsid w:val="000F0A22"/>
    <w:rsid w:val="000F0B75"/>
    <w:rsid w:val="000F1048"/>
    <w:rsid w:val="000F124D"/>
    <w:rsid w:val="000F1E63"/>
    <w:rsid w:val="000F29D3"/>
    <w:rsid w:val="000F319F"/>
    <w:rsid w:val="000F3740"/>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362AA"/>
    <w:rsid w:val="00140BC0"/>
    <w:rsid w:val="001412DE"/>
    <w:rsid w:val="00141F29"/>
    <w:rsid w:val="001437B6"/>
    <w:rsid w:val="0014450F"/>
    <w:rsid w:val="00144AB5"/>
    <w:rsid w:val="001458A9"/>
    <w:rsid w:val="00145F16"/>
    <w:rsid w:val="0014613D"/>
    <w:rsid w:val="0014679D"/>
    <w:rsid w:val="001479C4"/>
    <w:rsid w:val="00147F79"/>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0A72"/>
    <w:rsid w:val="001720AF"/>
    <w:rsid w:val="0017279C"/>
    <w:rsid w:val="00173B39"/>
    <w:rsid w:val="00174972"/>
    <w:rsid w:val="001749EB"/>
    <w:rsid w:val="00174C46"/>
    <w:rsid w:val="00175DE8"/>
    <w:rsid w:val="00180AC1"/>
    <w:rsid w:val="00181AD3"/>
    <w:rsid w:val="00181E94"/>
    <w:rsid w:val="001821D5"/>
    <w:rsid w:val="001826C7"/>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3D75"/>
    <w:rsid w:val="001B5007"/>
    <w:rsid w:val="001B6949"/>
    <w:rsid w:val="001B7686"/>
    <w:rsid w:val="001C130F"/>
    <w:rsid w:val="001C156C"/>
    <w:rsid w:val="001C20C6"/>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97"/>
    <w:rsid w:val="001F0B2D"/>
    <w:rsid w:val="001F0BAA"/>
    <w:rsid w:val="001F0C7B"/>
    <w:rsid w:val="001F105D"/>
    <w:rsid w:val="001F1D45"/>
    <w:rsid w:val="001F2CFD"/>
    <w:rsid w:val="001F383D"/>
    <w:rsid w:val="001F3CA1"/>
    <w:rsid w:val="001F3FA9"/>
    <w:rsid w:val="001F43B3"/>
    <w:rsid w:val="001F4677"/>
    <w:rsid w:val="001F5BBF"/>
    <w:rsid w:val="001F607D"/>
    <w:rsid w:val="00200148"/>
    <w:rsid w:val="00203E29"/>
    <w:rsid w:val="00204115"/>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11FC"/>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24E"/>
    <w:rsid w:val="00262309"/>
    <w:rsid w:val="00263386"/>
    <w:rsid w:val="0026584B"/>
    <w:rsid w:val="00265E8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2DC1"/>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046"/>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3ECD"/>
    <w:rsid w:val="003455A8"/>
    <w:rsid w:val="00347317"/>
    <w:rsid w:val="00350194"/>
    <w:rsid w:val="00350AB5"/>
    <w:rsid w:val="00350CE7"/>
    <w:rsid w:val="00352B14"/>
    <w:rsid w:val="003539C8"/>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42F5"/>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570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FBC"/>
    <w:rsid w:val="003B5514"/>
    <w:rsid w:val="003B5702"/>
    <w:rsid w:val="003B67AD"/>
    <w:rsid w:val="003B716E"/>
    <w:rsid w:val="003C0438"/>
    <w:rsid w:val="003C070D"/>
    <w:rsid w:val="003C2BE6"/>
    <w:rsid w:val="003C3403"/>
    <w:rsid w:val="003C3B03"/>
    <w:rsid w:val="003C4133"/>
    <w:rsid w:val="003C4D94"/>
    <w:rsid w:val="003C6032"/>
    <w:rsid w:val="003C6E36"/>
    <w:rsid w:val="003D07C4"/>
    <w:rsid w:val="003D188B"/>
    <w:rsid w:val="003D1BE0"/>
    <w:rsid w:val="003D26B1"/>
    <w:rsid w:val="003D37C3"/>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ED"/>
    <w:rsid w:val="003F0EE4"/>
    <w:rsid w:val="003F200C"/>
    <w:rsid w:val="003F264A"/>
    <w:rsid w:val="003F393F"/>
    <w:rsid w:val="003F3F78"/>
    <w:rsid w:val="003F454F"/>
    <w:rsid w:val="003F5C7D"/>
    <w:rsid w:val="003F5DBD"/>
    <w:rsid w:val="003F64F6"/>
    <w:rsid w:val="003F736F"/>
    <w:rsid w:val="0040070F"/>
    <w:rsid w:val="00402467"/>
    <w:rsid w:val="00402E44"/>
    <w:rsid w:val="00403A11"/>
    <w:rsid w:val="00404DE8"/>
    <w:rsid w:val="00406631"/>
    <w:rsid w:val="004073AB"/>
    <w:rsid w:val="00407722"/>
    <w:rsid w:val="00410B6E"/>
    <w:rsid w:val="00411E03"/>
    <w:rsid w:val="00412855"/>
    <w:rsid w:val="00415224"/>
    <w:rsid w:val="00415594"/>
    <w:rsid w:val="00415A54"/>
    <w:rsid w:val="00415A59"/>
    <w:rsid w:val="00416374"/>
    <w:rsid w:val="00416F83"/>
    <w:rsid w:val="0041777B"/>
    <w:rsid w:val="00421BEB"/>
    <w:rsid w:val="00421F6E"/>
    <w:rsid w:val="004229EB"/>
    <w:rsid w:val="004232C1"/>
    <w:rsid w:val="004257DF"/>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1FBC"/>
    <w:rsid w:val="00463ACA"/>
    <w:rsid w:val="004650C3"/>
    <w:rsid w:val="00465364"/>
    <w:rsid w:val="00466288"/>
    <w:rsid w:val="004677C8"/>
    <w:rsid w:val="00467A53"/>
    <w:rsid w:val="004708BB"/>
    <w:rsid w:val="004717C4"/>
    <w:rsid w:val="00471F5B"/>
    <w:rsid w:val="00472C3F"/>
    <w:rsid w:val="00475CC7"/>
    <w:rsid w:val="004760D0"/>
    <w:rsid w:val="004763BE"/>
    <w:rsid w:val="00476D01"/>
    <w:rsid w:val="00476F3C"/>
    <w:rsid w:val="004776F9"/>
    <w:rsid w:val="00477FB2"/>
    <w:rsid w:val="00480154"/>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6829"/>
    <w:rsid w:val="004B78B0"/>
    <w:rsid w:val="004C0450"/>
    <w:rsid w:val="004C07AB"/>
    <w:rsid w:val="004C1482"/>
    <w:rsid w:val="004C1D1B"/>
    <w:rsid w:val="004C3A8B"/>
    <w:rsid w:val="004C54F2"/>
    <w:rsid w:val="004C57A1"/>
    <w:rsid w:val="004C5A3A"/>
    <w:rsid w:val="004C5D2B"/>
    <w:rsid w:val="004C5F1F"/>
    <w:rsid w:val="004C646F"/>
    <w:rsid w:val="004C66B6"/>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63E"/>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C71"/>
    <w:rsid w:val="00503D91"/>
    <w:rsid w:val="00503F30"/>
    <w:rsid w:val="00504846"/>
    <w:rsid w:val="00504A80"/>
    <w:rsid w:val="00504B18"/>
    <w:rsid w:val="00506830"/>
    <w:rsid w:val="00507869"/>
    <w:rsid w:val="00507A9F"/>
    <w:rsid w:val="0051022C"/>
    <w:rsid w:val="00510D6D"/>
    <w:rsid w:val="00510FDD"/>
    <w:rsid w:val="00511E96"/>
    <w:rsid w:val="0051250E"/>
    <w:rsid w:val="00512D57"/>
    <w:rsid w:val="00513A42"/>
    <w:rsid w:val="00513EF3"/>
    <w:rsid w:val="0051551F"/>
    <w:rsid w:val="00515926"/>
    <w:rsid w:val="00516098"/>
    <w:rsid w:val="0051679F"/>
    <w:rsid w:val="00516C6A"/>
    <w:rsid w:val="00516CC3"/>
    <w:rsid w:val="005171CB"/>
    <w:rsid w:val="005173A4"/>
    <w:rsid w:val="005175C3"/>
    <w:rsid w:val="00521C3B"/>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38A8"/>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7F6"/>
    <w:rsid w:val="00583D8A"/>
    <w:rsid w:val="00584324"/>
    <w:rsid w:val="0058534D"/>
    <w:rsid w:val="00587B74"/>
    <w:rsid w:val="005905CD"/>
    <w:rsid w:val="0059068F"/>
    <w:rsid w:val="00590EE2"/>
    <w:rsid w:val="00591A43"/>
    <w:rsid w:val="00591C35"/>
    <w:rsid w:val="005924B5"/>
    <w:rsid w:val="00592E46"/>
    <w:rsid w:val="0059409F"/>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4803"/>
    <w:rsid w:val="005A53ED"/>
    <w:rsid w:val="005A54B6"/>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BBE"/>
    <w:rsid w:val="005C73E4"/>
    <w:rsid w:val="005C783E"/>
    <w:rsid w:val="005D018B"/>
    <w:rsid w:val="005D14BE"/>
    <w:rsid w:val="005D170B"/>
    <w:rsid w:val="005D324E"/>
    <w:rsid w:val="005D3D7A"/>
    <w:rsid w:val="005D4ED2"/>
    <w:rsid w:val="005D504B"/>
    <w:rsid w:val="005D5919"/>
    <w:rsid w:val="005D668D"/>
    <w:rsid w:val="005D7513"/>
    <w:rsid w:val="005E01CD"/>
    <w:rsid w:val="005E0D35"/>
    <w:rsid w:val="005E1D4A"/>
    <w:rsid w:val="005E20A7"/>
    <w:rsid w:val="005E2A78"/>
    <w:rsid w:val="005E2B85"/>
    <w:rsid w:val="005E316F"/>
    <w:rsid w:val="005E4BBC"/>
    <w:rsid w:val="005E501E"/>
    <w:rsid w:val="005E57AD"/>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6D39"/>
    <w:rsid w:val="00620389"/>
    <w:rsid w:val="0062056B"/>
    <w:rsid w:val="00620CE4"/>
    <w:rsid w:val="00621213"/>
    <w:rsid w:val="0062168D"/>
    <w:rsid w:val="00621C57"/>
    <w:rsid w:val="00622AD1"/>
    <w:rsid w:val="00623640"/>
    <w:rsid w:val="006256B3"/>
    <w:rsid w:val="00625729"/>
    <w:rsid w:val="00625BD2"/>
    <w:rsid w:val="00626CB1"/>
    <w:rsid w:val="00626E25"/>
    <w:rsid w:val="006307A2"/>
    <w:rsid w:val="00630919"/>
    <w:rsid w:val="00630D68"/>
    <w:rsid w:val="006311AB"/>
    <w:rsid w:val="00631D46"/>
    <w:rsid w:val="006320E7"/>
    <w:rsid w:val="006320FB"/>
    <w:rsid w:val="0063315B"/>
    <w:rsid w:val="006350E4"/>
    <w:rsid w:val="0063590A"/>
    <w:rsid w:val="00635C73"/>
    <w:rsid w:val="00636639"/>
    <w:rsid w:val="006374C6"/>
    <w:rsid w:val="00640138"/>
    <w:rsid w:val="00640527"/>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60"/>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4F12"/>
    <w:rsid w:val="00666341"/>
    <w:rsid w:val="00666A6F"/>
    <w:rsid w:val="00670EA0"/>
    <w:rsid w:val="00671115"/>
    <w:rsid w:val="0067180C"/>
    <w:rsid w:val="00671B79"/>
    <w:rsid w:val="006735C1"/>
    <w:rsid w:val="006749EE"/>
    <w:rsid w:val="00674AA9"/>
    <w:rsid w:val="00674AE9"/>
    <w:rsid w:val="006756DC"/>
    <w:rsid w:val="006760A2"/>
    <w:rsid w:val="00676DF7"/>
    <w:rsid w:val="0068049B"/>
    <w:rsid w:val="00680A1A"/>
    <w:rsid w:val="00680A89"/>
    <w:rsid w:val="00680CDA"/>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3CFE"/>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20B8"/>
    <w:rsid w:val="0072333C"/>
    <w:rsid w:val="0072432E"/>
    <w:rsid w:val="007243DB"/>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782"/>
    <w:rsid w:val="00752C8E"/>
    <w:rsid w:val="007535E4"/>
    <w:rsid w:val="0075439F"/>
    <w:rsid w:val="007565AE"/>
    <w:rsid w:val="00756D0C"/>
    <w:rsid w:val="00756EB0"/>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BDB"/>
    <w:rsid w:val="007B1C60"/>
    <w:rsid w:val="007B1E7F"/>
    <w:rsid w:val="007B3C27"/>
    <w:rsid w:val="007B4164"/>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3C9"/>
    <w:rsid w:val="007D1432"/>
    <w:rsid w:val="007D1F64"/>
    <w:rsid w:val="007D4063"/>
    <w:rsid w:val="007D43E1"/>
    <w:rsid w:val="007D4F68"/>
    <w:rsid w:val="007E00A6"/>
    <w:rsid w:val="007E08FD"/>
    <w:rsid w:val="007E1382"/>
    <w:rsid w:val="007E146F"/>
    <w:rsid w:val="007E1721"/>
    <w:rsid w:val="007E1DEA"/>
    <w:rsid w:val="007E44B9"/>
    <w:rsid w:val="007E4785"/>
    <w:rsid w:val="007E4FF5"/>
    <w:rsid w:val="007E54DC"/>
    <w:rsid w:val="007E565C"/>
    <w:rsid w:val="007E69B7"/>
    <w:rsid w:val="007E70E1"/>
    <w:rsid w:val="007F040E"/>
    <w:rsid w:val="007F15C7"/>
    <w:rsid w:val="007F15D8"/>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96C"/>
    <w:rsid w:val="0084610F"/>
    <w:rsid w:val="00847295"/>
    <w:rsid w:val="008501C6"/>
    <w:rsid w:val="00850207"/>
    <w:rsid w:val="0085147F"/>
    <w:rsid w:val="008536E1"/>
    <w:rsid w:val="008542A1"/>
    <w:rsid w:val="008544CB"/>
    <w:rsid w:val="00854BA6"/>
    <w:rsid w:val="00855269"/>
    <w:rsid w:val="00855633"/>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C3"/>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640"/>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5A"/>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66AD"/>
    <w:rsid w:val="0092683E"/>
    <w:rsid w:val="00927125"/>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567C"/>
    <w:rsid w:val="0095734A"/>
    <w:rsid w:val="00960351"/>
    <w:rsid w:val="009608AA"/>
    <w:rsid w:val="00960C9D"/>
    <w:rsid w:val="00960CAB"/>
    <w:rsid w:val="00961D98"/>
    <w:rsid w:val="0096208D"/>
    <w:rsid w:val="00963BE0"/>
    <w:rsid w:val="00964877"/>
    <w:rsid w:val="0096493B"/>
    <w:rsid w:val="009649EE"/>
    <w:rsid w:val="00966B6C"/>
    <w:rsid w:val="009674D9"/>
    <w:rsid w:val="0096798A"/>
    <w:rsid w:val="00967F0E"/>
    <w:rsid w:val="00970621"/>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E43"/>
    <w:rsid w:val="00980A38"/>
    <w:rsid w:val="00981310"/>
    <w:rsid w:val="00981F58"/>
    <w:rsid w:val="009828D2"/>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818"/>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47E5"/>
    <w:rsid w:val="009C56F7"/>
    <w:rsid w:val="009C5F37"/>
    <w:rsid w:val="009D16E3"/>
    <w:rsid w:val="009D2E20"/>
    <w:rsid w:val="009D3489"/>
    <w:rsid w:val="009D36D5"/>
    <w:rsid w:val="009D6091"/>
    <w:rsid w:val="009D6565"/>
    <w:rsid w:val="009D7604"/>
    <w:rsid w:val="009D764A"/>
    <w:rsid w:val="009D7D89"/>
    <w:rsid w:val="009E1ED7"/>
    <w:rsid w:val="009E259C"/>
    <w:rsid w:val="009E2C85"/>
    <w:rsid w:val="009E3C51"/>
    <w:rsid w:val="009E3C75"/>
    <w:rsid w:val="009E4FD6"/>
    <w:rsid w:val="009E563B"/>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2F2"/>
    <w:rsid w:val="00A15B77"/>
    <w:rsid w:val="00A15FA1"/>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92D"/>
    <w:rsid w:val="00A82C61"/>
    <w:rsid w:val="00A82FFC"/>
    <w:rsid w:val="00A83053"/>
    <w:rsid w:val="00A8364B"/>
    <w:rsid w:val="00A83E96"/>
    <w:rsid w:val="00A858BD"/>
    <w:rsid w:val="00A8595A"/>
    <w:rsid w:val="00A861FD"/>
    <w:rsid w:val="00A87A87"/>
    <w:rsid w:val="00A90409"/>
    <w:rsid w:val="00A90CD7"/>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21C"/>
    <w:rsid w:val="00AB3402"/>
    <w:rsid w:val="00AB3479"/>
    <w:rsid w:val="00AB362F"/>
    <w:rsid w:val="00AB4336"/>
    <w:rsid w:val="00AB48CE"/>
    <w:rsid w:val="00AB4AB3"/>
    <w:rsid w:val="00AB4B5B"/>
    <w:rsid w:val="00AB524E"/>
    <w:rsid w:val="00AC1F87"/>
    <w:rsid w:val="00AC21E7"/>
    <w:rsid w:val="00AC2625"/>
    <w:rsid w:val="00AC30A5"/>
    <w:rsid w:val="00AC4608"/>
    <w:rsid w:val="00AC5386"/>
    <w:rsid w:val="00AC5B8C"/>
    <w:rsid w:val="00AC6779"/>
    <w:rsid w:val="00AC69D8"/>
    <w:rsid w:val="00AC7240"/>
    <w:rsid w:val="00AC7C77"/>
    <w:rsid w:val="00AD0A20"/>
    <w:rsid w:val="00AD0D38"/>
    <w:rsid w:val="00AD0DE1"/>
    <w:rsid w:val="00AD0F4B"/>
    <w:rsid w:val="00AD26FB"/>
    <w:rsid w:val="00AD30BB"/>
    <w:rsid w:val="00AD37F6"/>
    <w:rsid w:val="00AD3EFB"/>
    <w:rsid w:val="00AD3FC5"/>
    <w:rsid w:val="00AD677E"/>
    <w:rsid w:val="00AD6BA7"/>
    <w:rsid w:val="00AE0266"/>
    <w:rsid w:val="00AE12AF"/>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29B"/>
    <w:rsid w:val="00B0771F"/>
    <w:rsid w:val="00B07B01"/>
    <w:rsid w:val="00B107CC"/>
    <w:rsid w:val="00B112D8"/>
    <w:rsid w:val="00B11A4F"/>
    <w:rsid w:val="00B120E2"/>
    <w:rsid w:val="00B13239"/>
    <w:rsid w:val="00B13666"/>
    <w:rsid w:val="00B14348"/>
    <w:rsid w:val="00B14871"/>
    <w:rsid w:val="00B15487"/>
    <w:rsid w:val="00B1580C"/>
    <w:rsid w:val="00B15A31"/>
    <w:rsid w:val="00B16B27"/>
    <w:rsid w:val="00B17BB4"/>
    <w:rsid w:val="00B20266"/>
    <w:rsid w:val="00B221DD"/>
    <w:rsid w:val="00B22B32"/>
    <w:rsid w:val="00B22D87"/>
    <w:rsid w:val="00B2326B"/>
    <w:rsid w:val="00B23CA4"/>
    <w:rsid w:val="00B2522D"/>
    <w:rsid w:val="00B2611F"/>
    <w:rsid w:val="00B2636A"/>
    <w:rsid w:val="00B27897"/>
    <w:rsid w:val="00B27D11"/>
    <w:rsid w:val="00B305B1"/>
    <w:rsid w:val="00B315EB"/>
    <w:rsid w:val="00B34314"/>
    <w:rsid w:val="00B344C0"/>
    <w:rsid w:val="00B34C34"/>
    <w:rsid w:val="00B358B5"/>
    <w:rsid w:val="00B37464"/>
    <w:rsid w:val="00B37B78"/>
    <w:rsid w:val="00B4027E"/>
    <w:rsid w:val="00B40507"/>
    <w:rsid w:val="00B4079E"/>
    <w:rsid w:val="00B416EF"/>
    <w:rsid w:val="00B418C8"/>
    <w:rsid w:val="00B427B3"/>
    <w:rsid w:val="00B4303C"/>
    <w:rsid w:val="00B43065"/>
    <w:rsid w:val="00B43C25"/>
    <w:rsid w:val="00B449B4"/>
    <w:rsid w:val="00B4521B"/>
    <w:rsid w:val="00B4554B"/>
    <w:rsid w:val="00B45B04"/>
    <w:rsid w:val="00B46601"/>
    <w:rsid w:val="00B469B9"/>
    <w:rsid w:val="00B47147"/>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3A33"/>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AEC"/>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3A9B"/>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FF1"/>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A14"/>
    <w:rsid w:val="00D05AB0"/>
    <w:rsid w:val="00D0641D"/>
    <w:rsid w:val="00D06CED"/>
    <w:rsid w:val="00D06D41"/>
    <w:rsid w:val="00D06D63"/>
    <w:rsid w:val="00D10142"/>
    <w:rsid w:val="00D10D23"/>
    <w:rsid w:val="00D15E20"/>
    <w:rsid w:val="00D15FFD"/>
    <w:rsid w:val="00D166D6"/>
    <w:rsid w:val="00D175DB"/>
    <w:rsid w:val="00D17939"/>
    <w:rsid w:val="00D203B9"/>
    <w:rsid w:val="00D2042F"/>
    <w:rsid w:val="00D20FEA"/>
    <w:rsid w:val="00D21145"/>
    <w:rsid w:val="00D2143A"/>
    <w:rsid w:val="00D216AE"/>
    <w:rsid w:val="00D219FC"/>
    <w:rsid w:val="00D220C8"/>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D7FEE"/>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8E3"/>
    <w:rsid w:val="00E04D56"/>
    <w:rsid w:val="00E04E56"/>
    <w:rsid w:val="00E05947"/>
    <w:rsid w:val="00E065F2"/>
    <w:rsid w:val="00E06C63"/>
    <w:rsid w:val="00E0727F"/>
    <w:rsid w:val="00E105BC"/>
    <w:rsid w:val="00E1061E"/>
    <w:rsid w:val="00E10C83"/>
    <w:rsid w:val="00E113F2"/>
    <w:rsid w:val="00E113F9"/>
    <w:rsid w:val="00E1273A"/>
    <w:rsid w:val="00E127A2"/>
    <w:rsid w:val="00E12B89"/>
    <w:rsid w:val="00E12F61"/>
    <w:rsid w:val="00E13033"/>
    <w:rsid w:val="00E14A5E"/>
    <w:rsid w:val="00E163C2"/>
    <w:rsid w:val="00E16731"/>
    <w:rsid w:val="00E17BC6"/>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47DF"/>
    <w:rsid w:val="00E4508B"/>
    <w:rsid w:val="00E45FED"/>
    <w:rsid w:val="00E46754"/>
    <w:rsid w:val="00E46A05"/>
    <w:rsid w:val="00E502A1"/>
    <w:rsid w:val="00E502EF"/>
    <w:rsid w:val="00E52891"/>
    <w:rsid w:val="00E5310A"/>
    <w:rsid w:val="00E53DBD"/>
    <w:rsid w:val="00E543C1"/>
    <w:rsid w:val="00E54B4A"/>
    <w:rsid w:val="00E551A2"/>
    <w:rsid w:val="00E554CB"/>
    <w:rsid w:val="00E55EF1"/>
    <w:rsid w:val="00E5609F"/>
    <w:rsid w:val="00E5741E"/>
    <w:rsid w:val="00E576E6"/>
    <w:rsid w:val="00E57D71"/>
    <w:rsid w:val="00E602BC"/>
    <w:rsid w:val="00E61A54"/>
    <w:rsid w:val="00E61C95"/>
    <w:rsid w:val="00E62396"/>
    <w:rsid w:val="00E62994"/>
    <w:rsid w:val="00E62CE7"/>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5408"/>
    <w:rsid w:val="00F65DB0"/>
    <w:rsid w:val="00F66BBA"/>
    <w:rsid w:val="00F67D2E"/>
    <w:rsid w:val="00F701E2"/>
    <w:rsid w:val="00F70C19"/>
    <w:rsid w:val="00F71D01"/>
    <w:rsid w:val="00F723AE"/>
    <w:rsid w:val="00F72C77"/>
    <w:rsid w:val="00F72DFE"/>
    <w:rsid w:val="00F737DB"/>
    <w:rsid w:val="00F76019"/>
    <w:rsid w:val="00F77861"/>
    <w:rsid w:val="00F804A8"/>
    <w:rsid w:val="00F80634"/>
    <w:rsid w:val="00F80D3E"/>
    <w:rsid w:val="00F812C3"/>
    <w:rsid w:val="00F82EBB"/>
    <w:rsid w:val="00F836A6"/>
    <w:rsid w:val="00F844B1"/>
    <w:rsid w:val="00F85262"/>
    <w:rsid w:val="00F85AEF"/>
    <w:rsid w:val="00F85BA9"/>
    <w:rsid w:val="00F87112"/>
    <w:rsid w:val="00F904F9"/>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58B"/>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00E"/>
    <w:rsid w:val="00FE27D4"/>
    <w:rsid w:val="00FE2901"/>
    <w:rsid w:val="00FE31D5"/>
    <w:rsid w:val="00FE44A1"/>
    <w:rsid w:val="00FE4739"/>
    <w:rsid w:val="00FE5053"/>
    <w:rsid w:val="00FE5AF3"/>
    <w:rsid w:val="00FE6106"/>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265E8B"/>
    <w:pPr>
      <w:keepNext/>
      <w:outlineLvl w:val="1"/>
    </w:pPr>
    <w:rPr>
      <w:rFonts w:asciiTheme="minorHAnsi" w:hAnsiTheme="minorHAnsi"/>
      <w:b/>
      <w:bCs/>
      <w:color w:val="1982D1"/>
      <w:sz w:val="39"/>
      <w:szCs w:val="39"/>
      <w:bdr w:val="none" w:sz="0" w:space="0" w:color="auto" w:frame="1"/>
    </w:rPr>
  </w:style>
  <w:style w:type="paragraph" w:styleId="Heading3">
    <w:name w:val="heading 3"/>
    <w:basedOn w:val="Normal"/>
    <w:next w:val="Normal"/>
    <w:autoRedefine/>
    <w:qFormat/>
    <w:rsid w:val="004F063E"/>
    <w:pPr>
      <w:keepNext/>
      <w:pBdr>
        <w:top w:val="single" w:sz="12" w:space="1" w:color="4F81BD"/>
        <w:left w:val="single" w:sz="12" w:space="5" w:color="4F81BD"/>
        <w:bottom w:val="single" w:sz="12" w:space="1" w:color="4F81BD"/>
        <w:right w:val="single" w:sz="12" w:space="4" w:color="4F81BD"/>
      </w:pBdr>
      <w:shd w:val="clear" w:color="auto" w:fill="4F81BD"/>
      <w:spacing w:before="251" w:after="196"/>
      <w:jc w:val="center"/>
      <w:outlineLvl w:val="2"/>
    </w:pPr>
    <w:rPr>
      <w:rFonts w:ascii="FrutigerLTW01-77BlackCn" w:hAnsi="FrutigerLTW01-77BlackCn"/>
      <w:bCs/>
      <w:i/>
      <w:iCs/>
      <w:caps/>
      <w:color w:val="auto"/>
      <w:shd w:val="clear" w:color="auto" w:fill="FFFFFF"/>
    </w:rPr>
  </w:style>
  <w:style w:type="paragraph" w:styleId="Heading4">
    <w:name w:val="heading 4"/>
    <w:basedOn w:val="Normal"/>
    <w:next w:val="Normal"/>
    <w:autoRedefine/>
    <w:qFormat/>
    <w:rsid w:val="00885BC3"/>
    <w:pPr>
      <w:keepNext/>
      <w:shd w:val="clear" w:color="auto" w:fill="DAEEF3"/>
      <w:spacing w:before="60" w:after="60"/>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 w:type="character" w:customStyle="1" w:styleId="ilad">
    <w:name w:val="il_ad"/>
    <w:basedOn w:val="DefaultParagraphFont"/>
    <w:rsid w:val="00FE2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51001195">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88236353">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48465212">
      <w:bodyDiv w:val="1"/>
      <w:marLeft w:val="0"/>
      <w:marRight w:val="0"/>
      <w:marTop w:val="0"/>
      <w:marBottom w:val="0"/>
      <w:divBdr>
        <w:top w:val="none" w:sz="0" w:space="0" w:color="auto"/>
        <w:left w:val="none" w:sz="0" w:space="0" w:color="auto"/>
        <w:bottom w:val="none" w:sz="0" w:space="0" w:color="auto"/>
        <w:right w:val="none" w:sz="0" w:space="0" w:color="auto"/>
      </w:divBdr>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49525850">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49252320">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37202453">
      <w:bodyDiv w:val="1"/>
      <w:marLeft w:val="0"/>
      <w:marRight w:val="0"/>
      <w:marTop w:val="0"/>
      <w:marBottom w:val="0"/>
      <w:divBdr>
        <w:top w:val="none" w:sz="0" w:space="0" w:color="auto"/>
        <w:left w:val="none" w:sz="0" w:space="0" w:color="auto"/>
        <w:bottom w:val="none" w:sz="0" w:space="0" w:color="auto"/>
        <w:right w:val="none" w:sz="0" w:space="0" w:color="auto"/>
      </w:divBdr>
    </w:div>
    <w:div w:id="552929473">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781730047">
      <w:bodyDiv w:val="1"/>
      <w:marLeft w:val="0"/>
      <w:marRight w:val="0"/>
      <w:marTop w:val="0"/>
      <w:marBottom w:val="0"/>
      <w:divBdr>
        <w:top w:val="none" w:sz="0" w:space="0" w:color="auto"/>
        <w:left w:val="none" w:sz="0" w:space="0" w:color="auto"/>
        <w:bottom w:val="none" w:sz="0" w:space="0" w:color="auto"/>
        <w:right w:val="none" w:sz="0" w:space="0" w:color="auto"/>
      </w:divBdr>
    </w:div>
    <w:div w:id="801001609">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29849741">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2659895">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36194497">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098911150">
      <w:bodyDiv w:val="1"/>
      <w:marLeft w:val="0"/>
      <w:marRight w:val="0"/>
      <w:marTop w:val="0"/>
      <w:marBottom w:val="0"/>
      <w:divBdr>
        <w:top w:val="none" w:sz="0" w:space="0" w:color="auto"/>
        <w:left w:val="none" w:sz="0" w:space="0" w:color="auto"/>
        <w:bottom w:val="none" w:sz="0" w:space="0" w:color="auto"/>
        <w:right w:val="none" w:sz="0" w:space="0" w:color="auto"/>
      </w:divBdr>
    </w:div>
    <w:div w:id="1104034580">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1663094">
      <w:bodyDiv w:val="1"/>
      <w:marLeft w:val="0"/>
      <w:marRight w:val="0"/>
      <w:marTop w:val="0"/>
      <w:marBottom w:val="0"/>
      <w:divBdr>
        <w:top w:val="none" w:sz="0" w:space="0" w:color="auto"/>
        <w:left w:val="none" w:sz="0" w:space="0" w:color="auto"/>
        <w:bottom w:val="none" w:sz="0" w:space="0" w:color="auto"/>
        <w:right w:val="none" w:sz="0" w:space="0" w:color="auto"/>
      </w:divBdr>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6256955">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riconvention.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rotary.org/myrotary/en/learning-reference/learn-topic/award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l.facebook.com/l.php?u=http%3A%2F%2Fon.rotary.org%2F1n2AJFC&amp;h=yAQHLbw1cAQGNfqQKZLUs6CwJRw2qMBV-hrDPzOkeb5g_CA&amp;enc=AZOuEVAAi1AmhHYooq2WcjkBI7Jgja1gh2ixuAZ5ibc9h3mvh_EWrMvgamewIZUFuXuU7QoORFqOtBc1EBVYlqV0XV3vF21jb-p9rbZvcJuwI04erILRnlA62rBG0Iyz2mvmF8CYJg9LA8JrZLcapq9qR1ezVGr4Z5OK4eMDkh8NR9Djoy2FMDVo_wYhX9fljhxt3JW6GDGKcdvmWMhJy42B&amp;s=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rotary.org/myrotary/en/learning-reference/learn-topic/aw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facebook.com/RotaryClubOfKathmanduMidtow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imnepal.com/nepali-ghatu-nach-gurung-magar/"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rotary.org/myrotary/en/learning-reference/learn-topic/award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imnepal.com/buddha-jayanti-festival-in-nepal-buddha-purnim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FB89B-D633-4061-B483-D4ABCAFFC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4</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6673</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13</cp:revision>
  <dcterms:created xsi:type="dcterms:W3CDTF">2016-05-05T03:09:00Z</dcterms:created>
  <dcterms:modified xsi:type="dcterms:W3CDTF">2016-05-05T12:37:00Z</dcterms:modified>
</cp:coreProperties>
</file>