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9c7a2e"/>
          <w:spacing w:val="20"/>
          <w:sz w:val="18"/>
          <w:szCs w:val="18"/>
        </w:rPr>
        <w:t xml:space="preserve">VORBEREITUNG CALL FREITAG</w:t>
      </w:r>
    </w:p>
    <w:p>
      <w:pPr>
        <w:spacing w:after="300"/>
        <w:jc w:val="center"/>
      </w:pPr>
      <w:r>
        <w:rPr>
          <w:rFonts w:ascii="Georgia" w:cs="Georgia" w:eastAsia="Georgia" w:hAnsi="Georgia"/>
          <w:b/>
          <w:bCs/>
          <w:color w:val="222222"/>
          <w:sz w:val="36"/>
          <w:szCs w:val="36"/>
        </w:rPr>
        <w:t xml:space="preserve">60 Minuten, Experte von Tim Krasenbrink</w:t>
      </w:r>
    </w:p>
    <w:p>
      <w:pPr>
        <w:pBdr>
          <w:left w:val="single" w:color="9c7a2e" w:sz="18" w:space="8"/>
        </w:pBdr>
        <w:shd w:fill="f4ecd8" w:val="clear"/>
        <w:spacing w:after="200" w:before="140"/>
        <w:ind w:left="200" w:right="200"/>
      </w:pPr>
      <w:r>
        <w:rPr>
          <w:i/>
          <w:iCs/>
          <w:color w:val="222222"/>
          <w:sz w:val="20"/>
          <w:szCs w:val="20"/>
        </w:rPr>
        <w:t xml:space="preserve">Tims Hausaufgabe umgesetzt: Ziele, Warum, aktueller Standort, so konkret wie möglich, keine generischen Antworten. Bei der Warum-Frage stehen deine eigenen Worte, alles andere basiert auf dem, was aus unserer Zusammenarbeit bekannt ist. Vor dem Call nochmal in Ruhe durchlesen und anpassen, nicht einfach übernehmen.</w:t>
      </w:r>
    </w:p>
    <w:p>
      <w:pPr>
        <w:pStyle w:val="Heading1"/>
        <w:pBdr>
          <w:bottom w:val="single" w:color="9c7a2e" w:sz="8" w:space="4"/>
        </w:pBdr>
        <w:spacing w:after="140" w:before="320"/>
      </w:pPr>
      <w:r>
        <w:rPr>
          <w:rFonts w:ascii="Georgia" w:cs="Georgia" w:eastAsia="Georgia" w:hAnsi="Georgia"/>
          <w:b/>
          <w:bCs/>
          <w:color w:val="9c7a2e"/>
          <w:sz w:val="26"/>
          <w:szCs w:val="26"/>
        </w:rPr>
        <w:t xml:space="preserve">1. Meine Ziele</w:t>
      </w:r>
    </w:p>
    <w:p>
      <w:pPr>
        <w:spacing w:after="120"/>
      </w:pPr>
      <w:r>
        <w:rPr>
          <w:b w:val="false"/>
          <w:bCs w:val="false"/>
          <w:i w:val="false"/>
          <w:iCs w:val="false"/>
          <w:color w:val="222222"/>
          <w:sz w:val="21"/>
          <w:szCs w:val="21"/>
        </w:rPr>
        <w:t xml:space="preserve">Kurzfristig (nächste 3 bis 6 Monate): raus aus der finanziellen Abhängigkeit von Freunden, ein planbares monatliches Einkommen erreichen.</w:t>
      </w:r>
    </w:p>
    <w:p>
      <w:pPr>
        <w:pBdr>
          <w:left w:val="single" w:color="9c7a2e" w:sz="24" w:space="8"/>
        </w:pBdr>
        <w:shd w:fill="f4ecd8" w:val="clear"/>
        <w:spacing w:after="200" w:before="140"/>
        <w:ind w:left="200" w:right="200"/>
      </w:pPr>
      <w:r>
        <w:rPr>
          <w:b/>
          <w:bCs/>
          <w:color w:val="222222"/>
          <w:sz w:val="24"/>
          <w:szCs w:val="24"/>
        </w:rPr>
        <w:t xml:space="preserve">Ab November 2026 mindestens 10.000 € netto pro Monat.</w:t>
      </w:r>
    </w:p>
    <w:p>
      <w:pPr>
        <w:spacing w:after="120"/>
      </w:pPr>
      <w:r>
        <w:rPr>
          <w:b/>
          <w:bCs/>
          <w:i w:val="false"/>
          <w:iCs w:val="false"/>
          <w:color w:val="222222"/>
          <w:sz w:val="21"/>
          <w:szCs w:val="21"/>
        </w:rPr>
        <w:t xml:space="preserve">Der Haupt-Hebel dafür: KI-Prozessberatung für Bauunternehmen, Ingenieurbüros und Handwerksbetriebe im Baugewerbe. Das ist kein Nebenprojekt, das ist der eigentliche neue Geschäftszweig, um den es in diesem Call primär gehen soll.</w:t>
      </w:r>
    </w:p>
    <w:p>
      <w:pPr>
        <w:pStyle w:val="ListParagraph"/>
        <w:numPr>
          <w:ilvl w:val="0"/>
          <w:numId w:val="2"/>
        </w:numPr>
        <w:spacing w:after="80"/>
      </w:pPr>
      <w:r>
        <w:rPr>
          <w:b/>
          <w:bCs/>
          <w:color w:val="222222"/>
          <w:sz w:val="21"/>
          <w:szCs w:val="21"/>
        </w:rPr>
        <w:t xml:space="preserve">Nächster Schritt: </w:t>
      </w:r>
      <w:r>
        <w:rPr>
          <w:color w:val="222222"/>
          <w:sz w:val="21"/>
          <w:szCs w:val="21"/>
        </w:rPr>
        <w:t xml:space="preserve">Möglicher erster Einstieg über B+H Bau GmbH (befreundeter Unternehmer Matthias), Termin eventuell schon in den nächsten Tagen, Datum noch nicht sicher bestätigt.</w:t>
      </w:r>
    </w:p>
    <w:p>
      <w:pPr>
        <w:pStyle w:val="ListParagraph"/>
        <w:numPr>
          <w:ilvl w:val="0"/>
          <w:numId w:val="2"/>
        </w:numPr>
        <w:spacing w:after="80"/>
      </w:pPr>
      <w:r>
        <w:rPr>
          <w:b/>
          <w:bCs/>
          <w:color w:val="222222"/>
          <w:sz w:val="21"/>
          <w:szCs w:val="21"/>
        </w:rPr>
        <w:t xml:space="preserve">Zweck: </w:t>
      </w:r>
      <w:r>
        <w:rPr>
          <w:color w:val="222222"/>
          <w:sz w:val="21"/>
          <w:szCs w:val="21"/>
        </w:rPr>
        <w:t xml:space="preserve">Ziel dabei: erstes reales Projekt als Referenz und Lernfall, gleichzeitig erstes Geld in diesem neuen Bereich verdienen.</w:t>
      </w:r>
    </w:p>
    <w:p>
      <w:pPr>
        <w:pStyle w:val="ListParagraph"/>
        <w:numPr>
          <w:ilvl w:val="0"/>
          <w:numId w:val="2"/>
        </w:numPr>
        <w:spacing w:after="80"/>
      </w:pPr>
      <w:r>
        <w:rPr>
          <w:b/>
          <w:bCs/>
          <w:color w:val="222222"/>
          <w:sz w:val="21"/>
          <w:szCs w:val="21"/>
        </w:rPr>
        <w:t xml:space="preserve">Honorar-Rahmen B+H Bau: </w:t>
      </w:r>
      <w:r>
        <w:rPr>
          <w:color w:val="222222"/>
          <w:sz w:val="21"/>
          <w:szCs w:val="21"/>
        </w:rPr>
        <w:t xml:space="preserve">Für dieses erste Projekt ist bereits ein reduzierter Pilotpreis von 1.200 bis 2.000 € Festpreis für die Analysephase kalkuliert, rund 40 bis 50 % unter dem vollen Marktwert (2.500 bis 4.000 € für etablierte Berater), im Gegenzug Recht auf Referenznutzung. Umsetzung danach separat, in bis zu fünf einzelnen Phasen-Pauschalen, jede Phase ihr eigenes Angebot.</w:t>
      </w:r>
    </w:p>
    <w:p>
      <w:pPr>
        <w:pStyle w:val="ListParagraph"/>
        <w:numPr>
          <w:ilvl w:val="0"/>
          <w:numId w:val="2"/>
        </w:numPr>
        <w:spacing w:after="80"/>
      </w:pPr>
      <w:r>
        <w:rPr>
          <w:b/>
          <w:bCs/>
          <w:color w:val="222222"/>
          <w:sz w:val="21"/>
          <w:szCs w:val="21"/>
        </w:rPr>
        <w:t xml:space="preserve">Honorar-Modell allgemein: </w:t>
      </w:r>
      <w:r>
        <w:rPr>
          <w:color w:val="222222"/>
          <w:sz w:val="21"/>
          <w:szCs w:val="21"/>
        </w:rPr>
        <w:t xml:space="preserve">Für künftige Kunden allgemein geplantes Modell, unabhängig von B+H Bau: Analysephase als Festpreis, Umsetzung danach als Pauschale pro Automatisierung, plus optional eine kleine laufende Betreuungspauschale als natürlicher nächster Schritt. Genau diese laufende Komponente ist der Baustein, der aus Einzelprojekten ein planbares monatliches Einkommen macht.</w:t>
      </w:r>
    </w:p>
    <w:p>
      <w:pPr>
        <w:spacing w:after="120"/>
      </w:pPr>
      <w:r>
        <w:rPr>
          <w:b w:val="false"/>
          <w:bCs w:val="false"/>
          <w:i w:val="false"/>
          <w:iCs w:val="false"/>
          <w:color w:val="222222"/>
          <w:sz w:val="21"/>
          <w:szCs w:val="21"/>
        </w:rPr>
        <w:t xml:space="preserve">Zur Einordnung, was 10.000 € netto über KI-Prozessberatung realistisch bedeutet:</w:t>
      </w:r>
    </w:p>
    <w:p>
      <w:pPr>
        <w:pStyle w:val="ListParagraph"/>
        <w:numPr>
          <w:ilvl w:val="0"/>
          <w:numId w:val="2"/>
        </w:numPr>
        <w:spacing w:after="80"/>
      </w:pPr>
      <w:r>
        <w:rPr>
          <w:b/>
          <w:bCs/>
          <w:color w:val="222222"/>
          <w:sz w:val="21"/>
          <w:szCs w:val="21"/>
        </w:rPr>
        <w:t xml:space="preserve">Beispielrechnung Analysephase: </w:t>
      </w:r>
      <w:r>
        <w:rPr>
          <w:color w:val="222222"/>
          <w:sz w:val="21"/>
          <w:szCs w:val="21"/>
        </w:rPr>
        <w:t xml:space="preserve">Beim vollen Marktwert von rund 3.000 € pro Analyseprojekt entspräche das etwa 3 bis 4 abgeschlossenen Analysen pro Monat, wenn es nur um die Analysephase ginge.</w:t>
      </w:r>
    </w:p>
    <w:p>
      <w:pPr>
        <w:pStyle w:val="ListParagraph"/>
        <w:numPr>
          <w:ilvl w:val="0"/>
          <w:numId w:val="2"/>
        </w:numPr>
        <w:spacing w:after="80"/>
      </w:pPr>
      <w:r>
        <w:rPr>
          <w:b/>
          <w:bCs/>
          <w:color w:val="222222"/>
          <w:sz w:val="21"/>
          <w:szCs w:val="21"/>
        </w:rPr>
        <w:t xml:space="preserve">Realistischerer Weg: </w:t>
      </w:r>
      <w:r>
        <w:rPr>
          <w:color w:val="222222"/>
          <w:sz w:val="21"/>
          <w:szCs w:val="21"/>
        </w:rPr>
        <w:t xml:space="preserve">Realistischer: ein Teil des Ziels kommt aus Umsetzungsprojekten und laufenden Betreuungspauschalen bei bereits analysierten Kunden, nicht nur aus komplett neuen Analyse-Kunden jeden Monat.</w:t>
      </w:r>
    </w:p>
    <w:p>
      <w:pPr>
        <w:pStyle w:val="ListParagraph"/>
        <w:numPr>
          <w:ilvl w:val="0"/>
          <w:numId w:val="2"/>
        </w:numPr>
        <w:spacing w:after="80"/>
      </w:pPr>
      <w:r>
        <w:rPr>
          <w:b/>
          <w:bCs/>
          <w:color w:val="222222"/>
          <w:sz w:val="21"/>
          <w:szCs w:val="21"/>
        </w:rPr>
        <w:t xml:space="preserve">Realistische Lücke: </w:t>
      </w:r>
      <w:r>
        <w:rPr>
          <w:color w:val="222222"/>
          <w:sz w:val="21"/>
          <w:szCs w:val="21"/>
        </w:rPr>
        <w:t xml:space="preserve">Aktuell existiert genau ein konkretes Pilotprojekt in Vorbereitung, der Sprung auf ein tragfähiges monatliches Volumen bis November ist entsprechend groß.</w:t>
      </w:r>
    </w:p>
    <w:p>
      <w:pPr>
        <w:pStyle w:val="ListParagraph"/>
        <w:numPr>
          <w:ilvl w:val="0"/>
          <w:numId w:val="2"/>
        </w:numPr>
        <w:spacing w:after="80"/>
      </w:pPr>
      <w:r>
        <w:rPr>
          <w:b/>
          <w:bCs/>
          <w:color w:val="222222"/>
          <w:sz w:val="21"/>
          <w:szCs w:val="21"/>
        </w:rPr>
        <w:t xml:space="preserve">Für den Call: </w:t>
      </w:r>
      <w:r>
        <w:rPr>
          <w:color w:val="222222"/>
          <w:sz w:val="21"/>
          <w:szCs w:val="21"/>
        </w:rPr>
        <w:t xml:space="preserve">Wie ein Experte, der viele ähnliche Fälle sieht, diesen Sprung einschätzt, und was dafür priorisiert werden müsste, um von einem Pilotprojekt auf ein planbares monatliches Volumen zu kommen.</w:t>
      </w:r>
    </w:p>
    <w:p>
      <w:pPr>
        <w:spacing w:after="120"/>
      </w:pPr>
      <w:r>
        <w:rPr>
          <w:b w:val="false"/>
          <w:bCs w:val="false"/>
          <w:i w:val="false"/>
          <w:iCs w:val="false"/>
          <w:color w:val="222222"/>
          <w:sz w:val="21"/>
          <w:szCs w:val="21"/>
        </w:rPr>
        <w:t xml:space="preserve">Daneben weiterhin bestehendes Kerngeschäft, läuft parallel, ist aber nicht der Gegenstand dieses Calls: der Standortcheck-Funnel „Neustart im Kopf" (business.und.spirit), Ads laufen bereits mit Talking-Head-Video erfolgreich.</w:t>
      </w:r>
    </w:p>
    <w:p>
      <w:pPr>
        <w:pStyle w:val="Heading1"/>
        <w:pBdr>
          <w:bottom w:val="single" w:color="9c7a2e" w:sz="8" w:space="4"/>
        </w:pBdr>
        <w:spacing w:after="140" w:before="320"/>
      </w:pPr>
      <w:r>
        <w:rPr>
          <w:rFonts w:ascii="Georgia" w:cs="Georgia" w:eastAsia="Georgia" w:hAnsi="Georgia"/>
          <w:b/>
          <w:bCs/>
          <w:color w:val="9c7a2e"/>
          <w:sz w:val="26"/>
          <w:szCs w:val="26"/>
        </w:rPr>
        <w:t xml:space="preserve">2. Mein Warum</w:t>
      </w:r>
    </w:p>
    <w:p>
      <w:pPr>
        <w:spacing w:after="120"/>
      </w:pPr>
      <w:r>
        <w:rPr>
          <w:b w:val="false"/>
          <w:bCs w:val="false"/>
          <w:i w:val="false"/>
          <w:iCs w:val="false"/>
          <w:color w:val="222222"/>
          <w:sz w:val="21"/>
          <w:szCs w:val="21"/>
        </w:rPr>
        <w:t xml:space="preserve">Familie und Freunden etwas zurückgeben können, die mich in einer schwierigen finanziellen Phase getragen haben.</w:t>
      </w:r>
    </w:p>
    <w:p>
      <w:pPr>
        <w:spacing w:after="120"/>
      </w:pPr>
      <w:r>
        <w:rPr>
          <w:b w:val="false"/>
          <w:bCs w:val="false"/>
          <w:i w:val="false"/>
          <w:iCs w:val="false"/>
          <w:color w:val="222222"/>
          <w:sz w:val="21"/>
          <w:szCs w:val="21"/>
        </w:rPr>
        <w:t xml:space="preserve">Ortsungebunden leben können, nicht an einen festen Ort oder ein festes System gebunden sein.</w:t>
      </w:r>
    </w:p>
    <w:p>
      <w:pPr>
        <w:spacing w:after="120"/>
      </w:pPr>
      <w:r>
        <w:rPr>
          <w:b w:val="false"/>
          <w:bCs w:val="false"/>
          <w:i w:val="false"/>
          <w:iCs w:val="false"/>
          <w:color w:val="222222"/>
          <w:sz w:val="21"/>
          <w:szCs w:val="21"/>
        </w:rPr>
        <w:t xml:space="preserve">Mit meinen eigenen Erfahrungen und Überzeugungen die Welt verbessern, konkret dadurch, dass ich einzelnen Menschen helfe, ins Umdenken zu kommen, Klarheit zu finden und aus dem Funktionsmodus herauszukommen, in dem sie feststecken.</w:t>
      </w:r>
    </w:p>
    <w:p>
      <w:pPr>
        <w:pBdr>
          <w:left w:val="single" w:color="9c7a2e" w:sz="18" w:space="8"/>
        </w:pBdr>
        <w:shd w:fill="f4ecd8" w:val="clear"/>
        <w:spacing w:after="200" w:before="140"/>
        <w:ind w:left="200" w:right="200"/>
      </w:pPr>
      <w:r>
        <w:rPr>
          <w:i/>
          <w:iCs/>
          <w:color w:val="222222"/>
          <w:sz w:val="20"/>
          <w:szCs w:val="20"/>
        </w:rPr>
        <w:t xml:space="preserve">Das ist kein abstraktes Ziel, sondern eng mit der eigenen Geschichte verknüpft, genau deshalb funktioniert der Standortcheck-Funnel bereits. Diesen Zusammenhang im Call auch so benennen, nicht nur als Geschäftsidee, sondern als das, was tatsächlich trägt, wenn es mal schwierig wird.</w:t>
      </w:r>
    </w:p>
    <w:p>
      <w:pPr>
        <w:pStyle w:val="Heading1"/>
        <w:pBdr>
          <w:bottom w:val="single" w:color="9c7a2e" w:sz="8" w:space="4"/>
        </w:pBdr>
        <w:spacing w:after="140" w:before="320"/>
      </w:pPr>
      <w:r>
        <w:rPr>
          <w:rFonts w:ascii="Georgia" w:cs="Georgia" w:eastAsia="Georgia" w:hAnsi="Georgia"/>
          <w:b/>
          <w:bCs/>
          <w:color w:val="9c7a2e"/>
          <w:sz w:val="26"/>
          <w:szCs w:val="26"/>
        </w:rPr>
        <w:t xml:space="preserve">3. Wo ich gerade stehe</w:t>
      </w:r>
    </w:p>
    <w:p>
      <w:pPr>
        <w:spacing w:after="120"/>
      </w:pPr>
      <w:r>
        <w:rPr>
          <w:b/>
          <w:bCs/>
          <w:i w:val="false"/>
          <w:iCs w:val="false"/>
          <w:color w:val="222222"/>
          <w:sz w:val="21"/>
          <w:szCs w:val="21"/>
        </w:rPr>
        <w:t xml:space="preserve">Zeit:</w:t>
      </w:r>
    </w:p>
    <w:p>
      <w:pPr>
        <w:spacing w:after="120"/>
      </w:pPr>
      <w:r>
        <w:rPr>
          <w:b w:val="false"/>
          <w:bCs w:val="false"/>
          <w:i w:val="false"/>
          <w:iCs w:val="false"/>
          <w:color w:val="222222"/>
          <w:sz w:val="21"/>
          <w:szCs w:val="21"/>
        </w:rPr>
        <w:t xml:space="preserve">Aktuell auf mehrere parallele Projekte verteilt: Social-Media-Automation über mehrere Instagram-Accounts, zwei YouTube-Kanäle, mehrere KDP-Bücher, ALFIMA-Kurse, und jetzt vor allem das neue Standbein KI-Prozessberatung fürs Baugewerbe, das im Fokus stehen soll. Das eigentliche Problem ist wahrscheinlich nicht zu wenig Zeit, sondern zu viel Zersplitterung über zu viele Baustellen gleichzeitig.</w:t>
      </w:r>
    </w:p>
    <w:p>
      <w:pPr>
        <w:spacing w:after="120"/>
      </w:pPr>
      <w:r>
        <w:rPr>
          <w:b/>
          <w:bCs/>
          <w:i w:val="false"/>
          <w:iCs w:val="false"/>
          <w:color w:val="222222"/>
          <w:sz w:val="21"/>
          <w:szCs w:val="21"/>
        </w:rPr>
        <w:t xml:space="preserve">Skills:</w:t>
      </w:r>
    </w:p>
    <w:p>
      <w:pPr>
        <w:pStyle w:val="ListParagraph"/>
        <w:numPr>
          <w:ilvl w:val="0"/>
          <w:numId w:val="2"/>
        </w:numPr>
        <w:spacing w:after="80"/>
      </w:pPr>
      <w:r>
        <w:t xml:space="preserve"/>
      </w:r>
      <w:r>
        <w:rPr>
          <w:color w:val="222222"/>
          <w:sz w:val="21"/>
          <w:szCs w:val="21"/>
        </w:rPr>
        <w:t xml:space="preserve">Vollständig ausgearbeitete Beratungsmethodik für KI-Prozessanalyse (acht Analyseschritte, inklusive Datenschutz-/EU-AI-Act-Checkliste und Tool-Referenz)</w:t>
      </w:r>
    </w:p>
    <w:p>
      <w:pPr>
        <w:pStyle w:val="ListParagraph"/>
        <w:numPr>
          <w:ilvl w:val="0"/>
          <w:numId w:val="2"/>
        </w:numPr>
        <w:spacing w:after="80"/>
      </w:pPr>
      <w:r>
        <w:t xml:space="preserve"/>
      </w:r>
      <w:r>
        <w:rPr>
          <w:color w:val="222222"/>
          <w:sz w:val="21"/>
          <w:szCs w:val="21"/>
        </w:rPr>
        <w:t xml:space="preserve">Eigene digitale Erhebungsformulare bereits live auf der eigenen Website, kein Konzept auf dem Papier, sondern einsatzbereit</w:t>
      </w:r>
    </w:p>
    <w:p>
      <w:pPr>
        <w:pStyle w:val="ListParagraph"/>
        <w:numPr>
          <w:ilvl w:val="0"/>
          <w:numId w:val="2"/>
        </w:numPr>
        <w:spacing w:after="80"/>
      </w:pPr>
      <w:r>
        <w:t xml:space="preserve"/>
      </w:r>
      <w:r>
        <w:rPr>
          <w:color w:val="222222"/>
          <w:sz w:val="21"/>
          <w:szCs w:val="21"/>
        </w:rPr>
        <w:t xml:space="preserve">Wachsendes technisches Automatisierungs-Wissen (KI-Tools, No-Code-Automatisierung wie n8n), inklusive eigenem Praxistest mit echtem E-Mail-Postfach</w:t>
      </w:r>
    </w:p>
    <w:p>
      <w:pPr>
        <w:pStyle w:val="ListParagraph"/>
        <w:numPr>
          <w:ilvl w:val="0"/>
          <w:numId w:val="2"/>
        </w:numPr>
        <w:spacing w:after="80"/>
      </w:pPr>
      <w:r>
        <w:t xml:space="preserve"/>
      </w:r>
      <w:r>
        <w:rPr>
          <w:color w:val="222222"/>
          <w:sz w:val="21"/>
          <w:szCs w:val="21"/>
        </w:rPr>
        <w:t xml:space="preserve">Content und Marketing, insbesondere Hook-Formeln und Copywriting, nutzbar auch für die eigene Vermarktung der KI-Beratung</w:t>
      </w:r>
    </w:p>
    <w:p>
      <w:pPr>
        <w:pStyle w:val="ListParagraph"/>
        <w:numPr>
          <w:ilvl w:val="0"/>
          <w:numId w:val="2"/>
        </w:numPr>
        <w:spacing w:after="80"/>
      </w:pPr>
      <w:r>
        <w:t xml:space="preserve"/>
      </w:r>
      <w:r>
        <w:rPr>
          <w:color w:val="222222"/>
          <w:sz w:val="21"/>
          <w:szCs w:val="21"/>
        </w:rPr>
        <w:t xml:space="preserve">Mental-Coaching-Hintergrund, eigene Erfahrung mit Funktionsmodus und Stressbewältigung</w:t>
      </w:r>
    </w:p>
    <w:p>
      <w:pPr>
        <w:spacing w:after="120"/>
      </w:pPr>
      <w:r>
        <w:rPr>
          <w:b/>
          <w:bCs/>
          <w:i w:val="false"/>
          <w:iCs w:val="false"/>
          <w:color w:val="222222"/>
          <w:sz w:val="21"/>
          <w:szCs w:val="21"/>
        </w:rPr>
        <w:t xml:space="preserve">Was schon funktioniert hat:</w:t>
      </w:r>
    </w:p>
    <w:p>
      <w:pPr>
        <w:pStyle w:val="ListParagraph"/>
        <w:numPr>
          <w:ilvl w:val="0"/>
          <w:numId w:val="2"/>
        </w:numPr>
        <w:spacing w:after="80"/>
      </w:pPr>
      <w:r>
        <w:t xml:space="preserve"/>
      </w:r>
      <w:r>
        <w:rPr>
          <w:color w:val="222222"/>
          <w:sz w:val="21"/>
          <w:szCs w:val="21"/>
        </w:rPr>
        <w:t xml:space="preserve">Vollständige Methodik und Vorlagen für die KI-Prozessberatung stehen bereits, kein Kaltstart</w:t>
      </w:r>
    </w:p>
    <w:p>
      <w:pPr>
        <w:pStyle w:val="ListParagraph"/>
        <w:numPr>
          <w:ilvl w:val="0"/>
          <w:numId w:val="2"/>
        </w:numPr>
        <w:spacing w:after="80"/>
      </w:pPr>
      <w:r>
        <w:t xml:space="preserve"/>
      </w:r>
      <w:r>
        <w:rPr>
          <w:color w:val="222222"/>
          <w:sz w:val="21"/>
          <w:szCs w:val="21"/>
        </w:rPr>
        <w:t xml:space="preserve">Erster echter Interessent und mögliches Pilotprojekt (B+H Bau) konkret in Vorbereitung</w:t>
      </w:r>
    </w:p>
    <w:p>
      <w:pPr>
        <w:pStyle w:val="ListParagraph"/>
        <w:numPr>
          <w:ilvl w:val="0"/>
          <w:numId w:val="2"/>
        </w:numPr>
        <w:spacing w:after="80"/>
      </w:pPr>
      <w:r>
        <w:t xml:space="preserve"/>
      </w:r>
      <w:r>
        <w:rPr>
          <w:color w:val="222222"/>
          <w:sz w:val="21"/>
          <w:szCs w:val="21"/>
        </w:rPr>
        <w:t xml:space="preserve">Standortcheck-Ads mit Talking-Head-Video performen im bestehenden Kerngeschäft deutlich besser als reine Bild-Creatives</w:t>
      </w:r>
    </w:p>
    <w:p>
      <w:pPr>
        <w:spacing w:after="120"/>
      </w:pPr>
      <w:r>
        <w:rPr>
          <w:b/>
          <w:bCs/>
          <w:i w:val="false"/>
          <w:iCs w:val="false"/>
          <w:color w:val="222222"/>
          <w:sz w:val="21"/>
          <w:szCs w:val="21"/>
        </w:rPr>
        <w:t xml:space="preserve">Was noch nicht funktioniert:</w:t>
      </w:r>
    </w:p>
    <w:p>
      <w:pPr>
        <w:pStyle w:val="ListParagraph"/>
        <w:numPr>
          <w:ilvl w:val="0"/>
          <w:numId w:val="2"/>
        </w:numPr>
        <w:spacing w:after="80"/>
      </w:pPr>
      <w:r>
        <w:t xml:space="preserve"/>
      </w:r>
      <w:r>
        <w:rPr>
          <w:color w:val="222222"/>
          <w:sz w:val="21"/>
          <w:szCs w:val="21"/>
        </w:rPr>
        <w:t xml:space="preserve">Noch kein einziges abgeschlossenes, bezahltes KI-Beratungsprojekt, alles hängt aktuell an einem einzigen möglichen ersten Kunden</w:t>
      </w:r>
    </w:p>
    <w:p>
      <w:pPr>
        <w:pStyle w:val="ListParagraph"/>
        <w:numPr>
          <w:ilvl w:val="0"/>
          <w:numId w:val="2"/>
        </w:numPr>
        <w:spacing w:after="80"/>
      </w:pPr>
      <w:r>
        <w:t xml:space="preserve"/>
      </w:r>
      <w:r>
        <w:rPr>
          <w:color w:val="222222"/>
          <w:sz w:val="21"/>
          <w:szCs w:val="21"/>
        </w:rPr>
        <w:t xml:space="preserve">Noch keine systematische Akquise für weitere Kunden über B+H Bau hinaus aufgebaut</w:t>
      </w:r>
    </w:p>
    <w:p>
      <w:pPr>
        <w:pStyle w:val="ListParagraph"/>
        <w:numPr>
          <w:ilvl w:val="0"/>
          <w:numId w:val="2"/>
        </w:numPr>
        <w:spacing w:after="80"/>
      </w:pPr>
      <w:r>
        <w:t xml:space="preserve"/>
      </w:r>
      <w:r>
        <w:rPr>
          <w:color w:val="222222"/>
          <w:sz w:val="21"/>
          <w:szCs w:val="21"/>
        </w:rPr>
        <w:t xml:space="preserve">Zu viele parallele Projekte in anderen Bereichen verwässern vermutlich den Fokus auf das, was jetzt am wichtigsten ist</w:t>
      </w:r>
    </w:p>
    <w:p>
      <w:pPr>
        <w:pStyle w:val="Heading1"/>
        <w:pBdr>
          <w:bottom w:val="single" w:color="9c7a2e" w:sz="8" w:space="4"/>
        </w:pBdr>
        <w:spacing w:after="140" w:before="320"/>
      </w:pPr>
      <w:r>
        <w:rPr>
          <w:rFonts w:ascii="Georgia" w:cs="Georgia" w:eastAsia="Georgia" w:hAnsi="Georgia"/>
          <w:b/>
          <w:bCs/>
          <w:color w:val="9c7a2e"/>
          <w:sz w:val="26"/>
          <w:szCs w:val="26"/>
        </w:rPr>
        <w:t xml:space="preserve">4. Fragen, die ich im Call stellen will</w:t>
      </w:r>
    </w:p>
    <w:p>
      <w:pPr>
        <w:pStyle w:val="ListParagraph"/>
        <w:numPr>
          <w:ilvl w:val="0"/>
          <w:numId w:val="2"/>
        </w:numPr>
        <w:spacing w:after="80"/>
      </w:pPr>
      <w:r>
        <w:t xml:space="preserve"/>
      </w:r>
      <w:r>
        <w:rPr>
          <w:color w:val="222222"/>
          <w:sz w:val="21"/>
          <w:szCs w:val="21"/>
        </w:rPr>
        <w:t xml:space="preserve">Wie geht ihr konkret vor, um aus einem ersten Pilotprojekt eine wiederholbare Akquise für KI-Prozessberatung im Baugewerbe aufzubauen?</w:t>
      </w:r>
    </w:p>
    <w:p>
      <w:pPr>
        <w:pStyle w:val="ListParagraph"/>
        <w:numPr>
          <w:ilvl w:val="0"/>
          <w:numId w:val="2"/>
        </w:numPr>
        <w:spacing w:after="80"/>
      </w:pPr>
      <w:r>
        <w:t xml:space="preserve"/>
      </w:r>
      <w:r>
        <w:rPr>
          <w:color w:val="222222"/>
          <w:sz w:val="21"/>
          <w:szCs w:val="21"/>
        </w:rPr>
        <w:t xml:space="preserve">Wie sieht der Investitionsrahmen aus, gibt es gestaffelte oder flexible Optionen?</w:t>
      </w:r>
    </w:p>
    <w:p>
      <w:pPr>
        <w:pStyle w:val="ListParagraph"/>
        <w:numPr>
          <w:ilvl w:val="0"/>
          <w:numId w:val="2"/>
        </w:numPr>
        <w:spacing w:after="80"/>
      </w:pPr>
      <w:r>
        <w:t xml:space="preserve"/>
      </w:r>
      <w:r>
        <w:rPr>
          <w:color w:val="222222"/>
          <w:sz w:val="21"/>
          <w:szCs w:val="21"/>
        </w:rPr>
        <w:t xml:space="preserve">Wie realistisch ist der Sprung von einem Pilotprojekt auf ein planbares monatliches Volumen bis November, aus eurer Erfahrung mit ähnlichen Fällen?</w:t>
      </w:r>
    </w:p>
    <w:p>
      <w:pPr>
        <w:pStyle w:val="ListParagraph"/>
        <w:numPr>
          <w:ilvl w:val="0"/>
          <w:numId w:val="2"/>
        </w:numPr>
        <w:spacing w:after="80"/>
      </w:pPr>
      <w:r>
        <w:t xml:space="preserve"/>
      </w:r>
      <w:r>
        <w:rPr>
          <w:color w:val="222222"/>
          <w:sz w:val="21"/>
          <w:szCs w:val="21"/>
        </w:rPr>
        <w:t xml:space="preserve">Wie geht ihr mit einer Situation um, in der noch andere Projekte parallel laufen, Schwerpunkt Fokussierung auf die KI-Beratung statt neuer Ideen?</w:t>
      </w:r>
    </w:p>
    <w:p>
      <w:pPr>
        <w:pStyle w:val="ListParagraph"/>
        <w:numPr>
          <w:ilvl w:val="0"/>
          <w:numId w:val="2"/>
        </w:numPr>
        <w:spacing w:after="80"/>
      </w:pPr>
      <w:r>
        <w:t xml:space="preserve"/>
      </w:r>
      <w:r>
        <w:rPr>
          <w:color w:val="222222"/>
          <w:sz w:val="21"/>
          <w:szCs w:val="21"/>
        </w:rPr>
        <w:t xml:space="preserve">Gibt es Referenzen von Leuten, die eine Beratungsdienstleistung wie diese aus einem einzigen Pilotprojekt heraus skaliert haben?</w:t>
      </w:r>
    </w:p>
    <w:p>
      <w:pPr>
        <w:pBdr>
          <w:top w:val="single" w:color="cccccc" w:sz="4" w:space="6"/>
        </w:pBdr>
        <w:spacing w:before="400"/>
      </w:pPr>
      <w:r>
        <w:rPr>
          <w:i/>
          <w:iCs/>
          <w:color w:val="6b6478"/>
          <w:sz w:val="16"/>
          <w:szCs w:val="16"/>
        </w:rPr>
        <w:t xml:space="preserve">Vorbereitet für den 60-Minuten-Call am Freitag. In Ruhe durchlesen, dann mit Klarheit reingehen statt unvorbereitet.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2026-08-19T19:38:09.386Z</dcterms:created>
  <dcterms:modified xsi:type="dcterms:W3CDTF">2026-08-19T19:38:09.386Z</dcterms:modified>
</cp:coreProperties>
</file>

<file path=docProps/custom.xml><?xml version="1.0" encoding="utf-8"?>
<Properties xmlns="http://schemas.openxmlformats.org/officeDocument/2006/custom-properties" xmlns:vt="http://schemas.openxmlformats.org/officeDocument/2006/docPropsVTypes"/>
</file>