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Vorselektion, Priorität und Zuordnung</w:t>
      </w:r>
    </w:p>
    <w:p>
      <w:pPr>
        <w:spacing w:after="320"/>
      </w:pPr>
      <w:r>
        <w:rPr>
          <w:b/>
          <w:bCs/>
          <w:color w:val="9c7a2e"/>
          <w:sz w:val="26"/>
          <w:szCs w:val="26"/>
        </w:rPr>
        <w:t xml:space="preserve">Wie die E-Mail-Automatisierung entscheidet, und was später noch dazukommen kann</w:t>
      </w:r>
    </w:p>
    <w:p>
      <w:pPr>
        <w:pStyle w:val="Heading1"/>
        <w:pBdr>
          <w:bottom w:val="single" w:color="9c7a2e" w:sz="6" w:space="4"/>
        </w:pBdr>
        <w:spacing w:after="160" w:before="380"/>
      </w:pPr>
      <w:r>
        <w:t xml:space="preserve">Die drei Schritte im Grundablauf</w:t>
      </w:r>
    </w:p>
    <w:p>
      <w:pPr>
        <w:spacing w:after="100" w:before="240"/>
      </w:pPr>
      <w:r>
        <w:rPr>
          <w:b/>
          <w:bCs/>
          <w:color w:val="9c7a2e"/>
          <w:sz w:val="24"/>
          <w:szCs w:val="24"/>
        </w:rPr>
        <w:t xml:space="preserve">1. Kategorie erkennen</w:t>
      </w:r>
    </w:p>
    <w:p>
      <w:pPr>
        <w:spacing w:after="140"/>
      </w:pPr>
      <w:r>
        <w:t xml:space="preserve">Die KI liest den Inhalt der eingehenden Mail und ordnet sie einer vorher festgelegten Kategorie zu, zum Beispiel Lieferstatus, Reklamation, Terminanfrage, Angebotsanfrage oder Rechnung. Diese Kategorien muss die Firma selbst festlegen, sie ergeben sich aus der tatsächlichen Struktur des Unternehmens, nicht aus einer allgemeinen Vorlage.</w:t>
      </w:r>
    </w:p>
    <w:p>
      <w:pPr>
        <w:spacing w:after="100" w:before="240"/>
      </w:pPr>
      <w:r>
        <w:rPr>
          <w:b/>
          <w:bCs/>
          <w:color w:val="9c7a2e"/>
          <w:sz w:val="24"/>
          <w:szCs w:val="24"/>
        </w:rPr>
        <w:t xml:space="preserve">2. Priorität einschätzen</w:t>
      </w:r>
    </w:p>
    <w:p>
      <w:pPr>
        <w:spacing w:after="140"/>
      </w:pPr>
      <w:r>
        <w:t xml:space="preserve">Ergibt sich aus einer Kombination von Signalen: sprachlicher Ton (verärgerte Formulierungen, Wörter wie „dringend“ oder „sofort“), inhaltlicher Kontext (eine Reklamation zu einem laufenden Bauvorhaben wiegt schwerer als eine allgemeine Anfrage von einem neuen Kontakt), und Schlüsselwörter, die auf ein Problem hindeuten, etwa Mangel oder Verzug. Lässt sich zusätzlich mit festen Regeln absichern, zum Beispiel „alles mit dem Wort Reklamation wird automatisch hoch eingestuft“, damit es nicht allein von der Einschätzung der KI abhängt.</w:t>
      </w:r>
    </w:p>
    <w:p>
      <w:pPr>
        <w:spacing w:after="100" w:before="240"/>
      </w:pPr>
      <w:r>
        <w:rPr>
          <w:b/>
          <w:bCs/>
          <w:color w:val="9c7a2e"/>
          <w:sz w:val="24"/>
          <w:szCs w:val="24"/>
        </w:rPr>
        <w:t xml:space="preserve">3. Zuordnung zum Team</w:t>
      </w:r>
    </w:p>
    <w:p>
      <w:pPr>
        <w:spacing w:after="140"/>
      </w:pPr>
      <w:r>
        <w:t xml:space="preserve">Die einfache und sofort startklare Variante ist eine feste Zuordnung Kategorie zu Person oder Team, ähnlich einem Verteiler: Rechnungsfragen an die Buchhaltung, Angebotsanfragen an den Vertrieb. Das braucht keine tiefere Systemanbindung, nur eine einmal festgelegte Liste, wer wofür zuständig ist.</w:t>
      </w:r>
    </w:p>
    <w:p>
      <w:pPr>
        <w:spacing w:after="100" w:before="240"/>
      </w:pPr>
      <w:r>
        <w:rPr>
          <w:b/>
          <w:bCs/>
          <w:color w:val="9c7a2e"/>
          <w:sz w:val="24"/>
          <w:szCs w:val="24"/>
        </w:rPr>
        <w:t xml:space="preserve">Danach immer: ein Mensch prüft und sendet</w:t>
      </w:r>
    </w:p>
    <w:p>
      <w:pPr>
        <w:spacing w:after="140"/>
      </w:pPr>
      <w:r>
        <w:t xml:space="preserve">Am Anfang und auch danach bei allem, was direkt an Kunden geht, gilt: die KI schlägt vor, ein Mensch bestätigt. Automatisches Versenden ohne Kontrolle ist keine Grundeinstellung, sondern höchstens eine spätere, bewusst getroffene Entscheidung für einzelne, wirklich sichere Standardfälle.</w:t>
      </w:r>
    </w:p>
    <w:p>
      <w:pPr>
        <w:pStyle w:val="Heading1"/>
        <w:pBdr>
          <w:bottom w:val="single" w:color="9c7a2e" w:sz="6" w:space="4"/>
        </w:pBdr>
        <w:spacing w:after="160" w:before="380"/>
      </w:pPr>
      <w:r>
        <w:t xml:space="preserve">Optionen der späteren Verfeinerung</w:t>
      </w:r>
    </w:p>
    <w:p>
      <w:pPr>
        <w:spacing w:after="200"/>
      </w:pPr>
      <w:r>
        <w:t xml:space="preserve">Keine dieser vier Stufen muss beim Einstieg schon stehen. Sie zeigen, wo später noch nachgeschärft werden kann, wenn sich der Grundablauf bewährt hat.</w:t>
      </w:r>
    </w:p>
    <w:p>
      <w:pPr>
        <w:spacing w:after="100" w:before="240"/>
      </w:pPr>
      <w:r>
        <w:rPr>
          <w:b/>
          <w:bCs/>
          <w:color w:val="9c7a2e"/>
          <w:sz w:val="24"/>
          <w:szCs w:val="24"/>
        </w:rPr>
        <w:t xml:space="preserve">Stufe 1, heute: feste Regel je Kategorie</w:t>
      </w:r>
    </w:p>
    <w:p>
      <w:pPr>
        <w:spacing w:after="140"/>
      </w:pPr>
      <w:r>
        <w:t xml:space="preserve">Der Startpunkt aus dem vorigen Abschnitt. Sofort umsetzbar, keine Anbindung an weitere Systeme nötig.</w:t>
      </w:r>
    </w:p>
    <w:p>
      <w:pPr>
        <w:spacing w:after="100" w:before="240"/>
      </w:pPr>
      <w:r>
        <w:rPr>
          <w:b/>
          <w:bCs/>
          <w:color w:val="9c7a2e"/>
          <w:sz w:val="24"/>
          <w:szCs w:val="24"/>
        </w:rPr>
        <w:t xml:space="preserve">Stufe 2, später: Zuordnung nach Bauvorhaben</w:t>
      </w:r>
    </w:p>
    <w:p>
      <w:pPr>
        <w:spacing w:after="140"/>
      </w:pPr>
      <w:r>
        <w:t xml:space="preserve">Statt nur nach Kategorie an ein Team, wird die Mail automatisch dem zuständigen Bauleiter für das jeweilige Bauvorhaben zugeordnet. Setzt voraus, dass das System weiß, wer für welches Projekt zuständig ist, also eine Verbindung zur Projektverwaltung der Firma. Das ist der Punkt, an dem es von der einfachen E-Mail-Phase in Richtung einer maßgeschneiderten Lösung geht.</w:t>
      </w:r>
    </w:p>
    <w:p>
      <w:pPr>
        <w:spacing w:after="100" w:before="240"/>
      </w:pPr>
      <w:r>
        <w:rPr>
          <w:b/>
          <w:bCs/>
          <w:color w:val="9c7a2e"/>
          <w:sz w:val="24"/>
          <w:szCs w:val="24"/>
        </w:rPr>
        <w:t xml:space="preserve">Stufe 3, später: automatische Antwort bei Standardfällen</w:t>
      </w:r>
    </w:p>
    <w:p>
      <w:pPr>
        <w:spacing w:after="140"/>
      </w:pPr>
      <w:r>
        <w:t xml:space="preserve">Bei ganz eindeutigen, wiederkehrenden und risikoarmen Anfragen könnte die KI irgendwann auch ohne Freigabe direkt antworten. Nur sinnvoll, wenn sich über Wochen gezeigt hat, welche Fälle wirklich immer gleich und ungefährlich sind.</w:t>
      </w:r>
    </w:p>
    <w:p>
      <w:pPr>
        <w:spacing w:after="100" w:before="240"/>
      </w:pPr>
      <w:r>
        <w:rPr>
          <w:b/>
          <w:bCs/>
          <w:color w:val="9c7a2e"/>
          <w:sz w:val="24"/>
          <w:szCs w:val="24"/>
        </w:rPr>
        <w:t xml:space="preserve">Stufe 4, später: automatische Erinnerung, wenn niemand reagiert</w:t>
      </w:r>
    </w:p>
    <w:p>
      <w:pPr>
        <w:spacing w:after="140"/>
      </w:pPr>
      <w:r>
        <w:t xml:space="preserve">Eine Fristüberwachung, die auf der Priorität aus Schritt zwei aufbaut. Jede zugeordnete Mail bekommt je nach Priorität eine Reaktionsfrist, zum Beispiel bei hoher Dringlichkeit vier Stunden, bei mittlerer ein Tag, bei niedriger drei Tage. Ein Zeitgeber prüft regelmäßig, etwa stündlich, welche zugeordneten Mails noch offen sind, also noch keine ausgehende Antwort im selben Verlauf haben.</w:t>
      </w:r>
    </w:p>
    <w:p>
      <w:pPr>
        <w:spacing w:after="140"/>
      </w:pPr>
      <w:r>
        <w:t xml:space="preserve">Wird die Frist überschritten, geht zunächst eine freundliche interne Erinnerung an die zuständige Person oder das Team. Reagiert weiterhin niemand, kann eine zweite Stufe folgen, eine Eskalation an eine höhere Stelle, zum Beispiel direkt an die Geschäftsführung, damit nichts komplett liegen bleibt.</w:t>
      </w:r>
    </w:p>
    <w:p>
      <w:pPr>
        <w:pStyle w:val="ListParagraph"/>
        <w:numPr>
          <w:ilvl w:val="0"/>
          <w:numId w:val="2"/>
        </w:numPr>
        <w:spacing w:after="100"/>
      </w:pPr>
      <w:r>
        <w:t xml:space="preserve">Wichtig: das System schickt dem Kunden dabei nichts automatisch, es erinnert nur intern.</w:t>
      </w:r>
    </w:p>
    <w:p>
      <w:pPr>
        <w:pStyle w:val="ListParagraph"/>
        <w:numPr>
          <w:ilvl w:val="0"/>
          <w:numId w:val="2"/>
        </w:numPr>
        <w:spacing w:after="100"/>
      </w:pPr>
      <w:r>
        <w:t xml:space="preserve">Technisch ist das ein Zeitgeber, der regelmäßig prüft, im Prinzip dieselbe Technik wie bei bestehenden zeitgesteuerten Automatisierungen, nur auf E-Mails angewendet.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2026-07-28T18:01:09.032Z</dcterms:created>
  <dcterms:modified xsi:type="dcterms:W3CDTF">2026-07-28T18:01:09.033Z</dcterms:modified>
</cp:coreProperties>
</file>

<file path=docProps/custom.xml><?xml version="1.0" encoding="utf-8"?>
<Properties xmlns="http://schemas.openxmlformats.org/officeDocument/2006/custom-properties" xmlns:vt="http://schemas.openxmlformats.org/officeDocument/2006/docPropsVTypes"/>
</file>