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aps/>
          <w:color w:val="9c7a2e"/>
          <w:spacing w:val="20"/>
          <w:sz w:val="18"/>
          <w:szCs w:val="18"/>
        </w:rPr>
        <w:t xml:space="preserve">ORIENTIERUNGSGESPRÄCH MORGEN</w:t>
      </w:r>
    </w:p>
    <w:p>
      <w:pPr>
        <w:spacing w:after="300"/>
        <w:jc w:val="center"/>
      </w:pPr>
      <w:r>
        <w:rPr>
          <w:rFonts w:ascii="Georgia" w:cs="Georgia" w:eastAsia="Georgia" w:hAnsi="Georgia"/>
          <w:b/>
          <w:bCs/>
          <w:color w:val="222222"/>
          <w:sz w:val="34"/>
          <w:szCs w:val="34"/>
        </w:rPr>
        <w:t xml:space="preserve">Fragenkatalog für den Mitarbeiter von Tim Krasenbrink</w:t>
      </w:r>
    </w:p>
    <w:p>
      <w:pPr>
        <w:pBdr>
          <w:left w:val="single" w:color="9c7a2e" w:sz="18" w:space="8"/>
        </w:pBdr>
        <w:shd w:fill="f4ecd8" w:val="clear"/>
        <w:spacing w:after="200" w:before="140"/>
        <w:ind w:left="200" w:right="200"/>
      </w:pPr>
      <w:r>
        <w:rPr>
          <w:i/>
          <w:iCs/>
          <w:color w:val="222222"/>
          <w:sz w:val="20"/>
          <w:szCs w:val="20"/>
        </w:rPr>
        <w:t xml:space="preserve">Zweck des morgigen Gesprächs: Orientierung, ob das Coaching/Mentoring-Programm zum KI-Berater sinnvoll ist. Alle Fragen unten kommen direkt aus dem, was in der Vorbereitung zu B+H Bau und der eigenen KI-Prozessberatung aufgetaucht ist. Nicht alle Fragen müssen gestellt werden, aber gut, sie parat zu haben.</w:t>
      </w:r>
    </w:p>
    <w:p>
      <w:pPr>
        <w:pStyle w:val="Heading1"/>
        <w:pBdr>
          <w:bottom w:val="single" w:color="9c7a2e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9c7a2e"/>
          <w:sz w:val="26"/>
          <w:szCs w:val="26"/>
        </w:rPr>
        <w:t xml:space="preserve">1. Programminhalt und Format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1"/>
          <w:szCs w:val="21"/>
        </w:rPr>
        <w:t xml:space="preserve">Ist das eher Coaching, Mentoring oder eine strukturierte Ausbildung mit festem Curriculum, und was ist der praktische Unterschied?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1"/>
          <w:szCs w:val="21"/>
        </w:rPr>
        <w:t xml:space="preserve">Wie läuft die Betreuung konkret ab: feste 1:1-Termine, Gruppencalls, oder beides?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1"/>
          <w:szCs w:val="21"/>
        </w:rPr>
        <w:t xml:space="preserve">Ist der Inhalt individuell auf meine Situation zugeschnitten, oder ein Standardprogramm für alle Teilnehmer?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1"/>
          <w:szCs w:val="21"/>
        </w:rPr>
        <w:t xml:space="preserve">Deckt das Programm speziell KI-Prozessberatung für Bauwesen/Handwerk ab, oder ist es allgemein auf KI-Beratung ausgerichtet?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1"/>
          <w:szCs w:val="21"/>
        </w:rPr>
        <w:t xml:space="preserve">Arbeitet ihr mit n8n oder Make.com, oder auf welchen Automatisierungswerkzeugen baut euer Programm auf? Ich habe mir n8n bereits selbst angeeignet (eigenes Postfach angebunden, E-Mails automatisch klassifiziert, in Datei abgelegt) und möchte wissen, ob das anschlussfähig ist oder ob ihr auf andere Werkzeuge setzt.</w:t>
      </w:r>
    </w:p>
    <w:p>
      <w:pPr>
        <w:pStyle w:val="Heading1"/>
        <w:pBdr>
          <w:bottom w:val="single" w:color="9c7a2e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9c7a2e"/>
          <w:sz w:val="26"/>
          <w:szCs w:val="26"/>
        </w:rPr>
        <w:t xml:space="preserve">2. Zeitpunkt und Bezahlmodell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1"/>
          <w:szCs w:val="21"/>
        </w:rPr>
        <w:t xml:space="preserve">Kann ich mit meinem laufenden Pilotprojekt (B+H Bau) zuerst starten und die Teilnahme erst finanzieren, sobald das erste Honorar da ist, oder ist eine Vorabzahlung Voraussetzung?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1"/>
          <w:szCs w:val="21"/>
        </w:rPr>
        <w:t xml:space="preserve">Gibt es Ratenzahlung oder gestaffelte Einstiegsoptionen, gerade für jemanden, der gerade erst die ersten Einnahmen in diesem Bereich aufbaut?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1"/>
          <w:szCs w:val="21"/>
        </w:rPr>
        <w:t xml:space="preserve">Was passiert, wenn ich aus finanziellen Gründen zwischenzeitlich pausieren muss?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1"/>
          <w:szCs w:val="21"/>
        </w:rPr>
        <w:t xml:space="preserve">Gibt es Fördermöglichkeiten (z. B. BAFA, ZIM, go-digital), über die sich ein Teil der Kosten decken lässt?</w:t>
      </w:r>
    </w:p>
    <w:p>
      <w:pPr>
        <w:pStyle w:val="Heading1"/>
        <w:pBdr>
          <w:bottom w:val="single" w:color="9c7a2e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9c7a2e"/>
          <w:sz w:val="26"/>
          <w:szCs w:val="26"/>
        </w:rPr>
        <w:t xml:space="preserve">3. Konkrete Unterstützung im laufenden Projekt (B+H Bau)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1"/>
          <w:szCs w:val="21"/>
        </w:rPr>
        <w:t xml:space="preserve">Bekomme ich während eines laufenden Kundenprojekts direkten Zugang zu jemandem, den ich bei konkreten Fragen fragen kann, quasi als Rückendeckung?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1"/>
          <w:szCs w:val="21"/>
        </w:rPr>
        <w:t xml:space="preserve">Wie schnell ist die Reaktionszeit, wenn im Projekt kurzfristig eine Frage auftaucht?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1"/>
          <w:szCs w:val="21"/>
        </w:rPr>
        <w:t xml:space="preserve">Ist das eine allgemeine Hotline/Community, oder ein fester persönlicher Ansprechpartner?</w:t>
      </w:r>
    </w:p>
    <w:p>
      <w:pPr>
        <w:pStyle w:val="Heading1"/>
        <w:pBdr>
          <w:bottom w:val="single" w:color="9c7a2e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9c7a2e"/>
          <w:sz w:val="26"/>
          <w:szCs w:val="26"/>
        </w:rPr>
        <w:t xml:space="preserve">4. Honorare und Preisgestaltung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1"/>
          <w:szCs w:val="21"/>
        </w:rPr>
        <w:t xml:space="preserve">Marktübliche Stundensätze für KI-Berater liegen bei 150 bis 350 € netto, mit Tagessätzen von 1.200 bis 2.800 €. Wie ordnet ihr das für einen Einsteiger ohne Referenzen ein, ist ein Einführungssatz von etwa 50 % dieser Spanne realistisch?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1"/>
          <w:szCs w:val="21"/>
        </w:rPr>
        <w:t xml:space="preserve">Wie unterstützt ihr konkret bei der Preisverhandlung mit einem ersten echten Kunden?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1"/>
          <w:szCs w:val="21"/>
        </w:rPr>
        <w:t xml:space="preserve">Empfehlt ihr eher Festpreis pro Phase, Stundenabrechnung, oder eine Kombination aus Einmalpauschale und laufender Betreuungspauschale?</w:t>
      </w:r>
    </w:p>
    <w:p>
      <w:pPr>
        <w:pStyle w:val="Heading1"/>
        <w:pBdr>
          <w:bottom w:val="single" w:color="9c7a2e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9c7a2e"/>
          <w:sz w:val="26"/>
          <w:szCs w:val="26"/>
        </w:rPr>
        <w:t xml:space="preserve">5. Rechtliche und steuerliche Themen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1"/>
          <w:szCs w:val="21"/>
        </w:rPr>
        <w:t xml:space="preserve">Deckt das Programm auch die Frage Freiberufler versus Gewerbe ab? Konkret: ich habe einen echten Dipl.-Ing.-Abschluss, Ingenieur ist ein Katalogberuf nach § 18 EStG, das könnte für Freiberuflichkeit bei KI-Beratung für Bauunternehmen relevant sein.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1"/>
          <w:szCs w:val="21"/>
        </w:rPr>
        <w:t xml:space="preserve">Werden Vertragsvorlagen und Haftungsfragen (z. B. Abgrenzung zur Rechtsberatung) im Programm mit behandelt?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1"/>
          <w:szCs w:val="21"/>
        </w:rPr>
        <w:t xml:space="preserve">Wie geht ihr mit Datenschutz- und EU-AI-Act-Themen um, die bei KI-Projekten bei Kunden automatisch mit aufkommen?</w:t>
      </w:r>
    </w:p>
    <w:p>
      <w:pPr>
        <w:pStyle w:val="Heading1"/>
        <w:pBdr>
          <w:bottom w:val="single" w:color="9c7a2e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9c7a2e"/>
          <w:sz w:val="26"/>
          <w:szCs w:val="26"/>
        </w:rPr>
        <w:t xml:space="preserve">6. Referenzen und realistische Einschätzung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1"/>
          <w:szCs w:val="21"/>
        </w:rPr>
        <w:t xml:space="preserve">Gibt es Referenzen von Teilnehmern, die in einer ähnlichen Ausgangslage gestartet sind, bereits ein erstes Pilotprojekt, aber noch keine systematische Akquise?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1"/>
          <w:szCs w:val="21"/>
        </w:rPr>
        <w:t xml:space="preserve">Wie viele Teilnehmer schaffen tatsächlich den Sprung zu einem stabilen, planbaren monatlichen Einkommen, und in welchem Zeitraum realistisch?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1"/>
          <w:szCs w:val="21"/>
        </w:rPr>
        <w:t xml:space="preserve">Was unterscheidet dieses Programm von einem einfachen Coaching-Call ohne laufende Struktur dahinter?</w:t>
      </w:r>
    </w:p>
    <w:p>
      <w:pPr>
        <w:pBdr>
          <w:top w:val="single" w:color="cccccc" w:sz="4" w:space="6"/>
        </w:pBdr>
        <w:spacing w:before="400"/>
      </w:pPr>
      <w:r>
        <w:rPr>
          <w:i/>
          <w:iCs/>
          <w:color w:val="6b6478"/>
          <w:sz w:val="16"/>
          <w:szCs w:val="16"/>
        </w:rPr>
        <w:t xml:space="preserve">Vorbereitet für das Orientierungsgespräch. In Ruhe durchgehen, nicht alle Fragen müssen gestellt werden, aber nichts Wichtiges vergessen.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2026-08-27T18:46:12.757Z</dcterms:created>
  <dcterms:modified xsi:type="dcterms:W3CDTF">2026-08-27T18:46:12.764Z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