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59632" w14:textId="77777777" w:rsidR="003E661E" w:rsidRDefault="008C6FA7">
      <w:pPr>
        <w:pStyle w:val="Titel"/>
        <w:spacing w:after="40"/>
      </w:pPr>
      <w:r>
        <w:t>Entscheidungs-Checkliste Anbietervergleich</w:t>
      </w:r>
    </w:p>
    <w:p w14:paraId="5E4FEE94" w14:textId="77777777" w:rsidR="003E661E" w:rsidRDefault="008C6FA7">
      <w:pPr>
        <w:spacing w:after="320"/>
      </w:pPr>
      <w:r>
        <w:rPr>
          <w:b/>
          <w:bCs/>
          <w:color w:val="9C7A2E"/>
          <w:sz w:val="26"/>
          <w:szCs w:val="26"/>
        </w:rPr>
        <w:t>Für das Gespräch mit Anton (Krasenbrink-Team), Dienstag 25.08.2026</w:t>
      </w:r>
    </w:p>
    <w:p w14:paraId="3B808BB1" w14:textId="77777777" w:rsidR="003E661E" w:rsidRDefault="008C6FA7">
      <w:pPr>
        <w:spacing w:after="140"/>
      </w:pPr>
      <w:r>
        <w:t>Neun Kriterien, die für das B+H-Projekt entscheidend sind. Spalte „Digital Beat" ist bereits bekannt (aus schriftlichem Angebot). Spalte „Krasenbrink" bitte im Gespräch mit Anton direkt abfragen und ankreuzen. Am Ende ergibt der Vergleich der beiden Spalten die Entscheidung.</w:t>
      </w:r>
    </w:p>
    <w:p w14:paraId="4D7BDCAB" w14:textId="77777777" w:rsidR="003E661E" w:rsidRDefault="008C6FA7">
      <w:pPr>
        <w:pStyle w:val="berschrift1"/>
        <w:pBdr>
          <w:bottom w:val="single" w:sz="6" w:space="4" w:color="9C7A2E"/>
        </w:pBdr>
        <w:spacing w:before="380" w:after="160"/>
      </w:pPr>
      <w:r>
        <w:t>Vergleichstabelle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4020"/>
        <w:gridCol w:w="2100"/>
        <w:gridCol w:w="2780"/>
      </w:tblGrid>
      <w:tr w:rsidR="003E661E" w14:paraId="0A31596C" w14:textId="77777777">
        <w:tblPrEx>
          <w:tblCellMar>
            <w:top w:w="0" w:type="dxa"/>
            <w:bottom w:w="0" w:type="dxa"/>
          </w:tblCellMar>
        </w:tblPrEx>
        <w:tc>
          <w:tcPr>
            <w:tcW w:w="450" w:type="dxa"/>
            <w:shd w:val="clear" w:color="auto" w:fill="F2F2F2"/>
          </w:tcPr>
          <w:p w14:paraId="23CD5E05" w14:textId="77777777" w:rsidR="003E661E" w:rsidRDefault="008C6FA7">
            <w:pPr>
              <w:rPr>
                <w:b/>
              </w:rPr>
            </w:pPr>
            <w:r>
              <w:rPr>
                <w:b/>
              </w:rPr>
              <w:t>#</w:t>
            </w:r>
          </w:p>
        </w:tc>
        <w:tc>
          <w:tcPr>
            <w:tcW w:w="4020" w:type="dxa"/>
            <w:shd w:val="clear" w:color="auto" w:fill="F2F2F2"/>
          </w:tcPr>
          <w:p w14:paraId="189CADC0" w14:textId="77777777" w:rsidR="003E661E" w:rsidRDefault="008C6FA7">
            <w:pPr>
              <w:rPr>
                <w:b/>
              </w:rPr>
            </w:pPr>
            <w:r>
              <w:rPr>
                <w:b/>
              </w:rPr>
              <w:t>Kriterium</w:t>
            </w:r>
          </w:p>
        </w:tc>
        <w:tc>
          <w:tcPr>
            <w:tcW w:w="2100" w:type="dxa"/>
            <w:shd w:val="clear" w:color="auto" w:fill="F2F2F2"/>
          </w:tcPr>
          <w:p w14:paraId="4DC2609D" w14:textId="77777777" w:rsidR="003E661E" w:rsidRDefault="008C6FA7">
            <w:pPr>
              <w:rPr>
                <w:b/>
              </w:rPr>
            </w:pPr>
            <w:r>
              <w:rPr>
                <w:b/>
              </w:rPr>
              <w:t>Digital Beat</w:t>
            </w:r>
          </w:p>
        </w:tc>
        <w:tc>
          <w:tcPr>
            <w:tcW w:w="2780" w:type="dxa"/>
            <w:shd w:val="clear" w:color="auto" w:fill="F2F2F2"/>
          </w:tcPr>
          <w:p w14:paraId="350133EA" w14:textId="77777777" w:rsidR="003E661E" w:rsidRDefault="008C6FA7">
            <w:pPr>
              <w:rPr>
                <w:b/>
              </w:rPr>
            </w:pPr>
            <w:r>
              <w:rPr>
                <w:b/>
              </w:rPr>
              <w:t>Krasenbrink — bitte abfragen</w:t>
            </w:r>
          </w:p>
        </w:tc>
      </w:tr>
      <w:tr w:rsidR="003E661E" w14:paraId="65028379" w14:textId="77777777">
        <w:tblPrEx>
          <w:tblCellMar>
            <w:top w:w="0" w:type="dxa"/>
            <w:bottom w:w="0" w:type="dxa"/>
          </w:tblCellMar>
        </w:tblPrEx>
        <w:tc>
          <w:tcPr>
            <w:tcW w:w="450" w:type="dxa"/>
          </w:tcPr>
          <w:p w14:paraId="22404DAB" w14:textId="77777777" w:rsidR="003E661E" w:rsidRDefault="008C6FA7">
            <w:r>
              <w:t>1</w:t>
            </w:r>
          </w:p>
        </w:tc>
        <w:tc>
          <w:tcPr>
            <w:tcW w:w="4020" w:type="dxa"/>
          </w:tcPr>
          <w:p w14:paraId="17F04CE6" w14:textId="77777777" w:rsidR="003E661E" w:rsidRDefault="008C6FA7">
            <w:r>
              <w:t>Schriftliches, verbindliches Angebot vorhanden?</w:t>
            </w:r>
          </w:p>
        </w:tc>
        <w:tc>
          <w:tcPr>
            <w:tcW w:w="2100" w:type="dxa"/>
          </w:tcPr>
          <w:p w14:paraId="78C2DABC" w14:textId="77777777" w:rsidR="003E661E" w:rsidRDefault="008C6FA7">
            <w:r>
              <w:t>Ja</w:t>
            </w:r>
          </w:p>
        </w:tc>
        <w:tc>
          <w:tcPr>
            <w:tcW w:w="2780" w:type="dxa"/>
          </w:tcPr>
          <w:p w14:paraId="664E4D90" w14:textId="77777777" w:rsidR="003E661E" w:rsidRDefault="008C6FA7">
            <w:r>
              <w:t>☑ Ja　☐ Nein (Vertrag wird gestellt)</w:t>
            </w:r>
          </w:p>
        </w:tc>
      </w:tr>
      <w:tr w:rsidR="003E661E" w14:paraId="0EDCA27D" w14:textId="77777777">
        <w:tblPrEx>
          <w:tblCellMar>
            <w:top w:w="0" w:type="dxa"/>
            <w:bottom w:w="0" w:type="dxa"/>
          </w:tblCellMar>
        </w:tblPrEx>
        <w:tc>
          <w:tcPr>
            <w:tcW w:w="450" w:type="dxa"/>
          </w:tcPr>
          <w:p w14:paraId="2C7AA3F5" w14:textId="77777777" w:rsidR="003E661E" w:rsidRDefault="008C6FA7">
            <w:r>
              <w:t>2</w:t>
            </w:r>
          </w:p>
        </w:tc>
        <w:tc>
          <w:tcPr>
            <w:tcW w:w="4020" w:type="dxa"/>
          </w:tcPr>
          <w:p w14:paraId="77F0B02A" w14:textId="77777777" w:rsidR="003E661E" w:rsidRDefault="008C6FA7">
            <w:r>
              <w:t>Unabhängige externe Qualitätsprüfung/Zertifizierung (z. B. TÜV)?</w:t>
            </w:r>
          </w:p>
        </w:tc>
        <w:tc>
          <w:tcPr>
            <w:tcW w:w="2100" w:type="dxa"/>
          </w:tcPr>
          <w:p w14:paraId="67A32401" w14:textId="77777777" w:rsidR="003E661E" w:rsidRDefault="008C6FA7">
            <w:r>
              <w:t>Ja (TÜV Rheinland)</w:t>
            </w:r>
          </w:p>
        </w:tc>
        <w:tc>
          <w:tcPr>
            <w:tcW w:w="2780" w:type="dxa"/>
          </w:tcPr>
          <w:p w14:paraId="78A9382A" w14:textId="77777777" w:rsidR="003E661E" w:rsidRDefault="008C6FA7">
            <w:r>
              <w:t>☐ Ja　☑ Nein (Standort Dubai, keine Zertifizierung)</w:t>
            </w:r>
          </w:p>
        </w:tc>
      </w:tr>
      <w:tr w:rsidR="003E661E" w14:paraId="17EE3A34" w14:textId="77777777">
        <w:tblPrEx>
          <w:tblCellMar>
            <w:top w:w="0" w:type="dxa"/>
            <w:bottom w:w="0" w:type="dxa"/>
          </w:tblCellMar>
        </w:tblPrEx>
        <w:tc>
          <w:tcPr>
            <w:tcW w:w="450" w:type="dxa"/>
          </w:tcPr>
          <w:p w14:paraId="4152595F" w14:textId="77777777" w:rsidR="003E661E" w:rsidRDefault="008C6FA7">
            <w:r>
              <w:t>3</w:t>
            </w:r>
          </w:p>
        </w:tc>
        <w:tc>
          <w:tcPr>
            <w:tcW w:w="4020" w:type="dxa"/>
          </w:tcPr>
          <w:p w14:paraId="0F3B61B0" w14:textId="77777777" w:rsidR="003E661E" w:rsidRDefault="008C6FA7">
            <w:r>
              <w:t>Eigenes Modul zu Recht/Datenschutz/EU-AI-Act?</w:t>
            </w:r>
          </w:p>
        </w:tc>
        <w:tc>
          <w:tcPr>
            <w:tcW w:w="2100" w:type="dxa"/>
          </w:tcPr>
          <w:p w14:paraId="741F5E0C" w14:textId="77777777" w:rsidR="003E661E" w:rsidRDefault="008C6FA7">
            <w:r>
              <w:t>Ja</w:t>
            </w:r>
          </w:p>
        </w:tc>
        <w:tc>
          <w:tcPr>
            <w:tcW w:w="2780" w:type="dxa"/>
          </w:tcPr>
          <w:p w14:paraId="7267ECA4" w14:textId="77777777" w:rsidR="003E661E" w:rsidRDefault="008C6FA7">
            <w:r>
              <w:t>☐ Ja　☑ Nein (kein eigenes Modul, aber externe Fachleute im Zugriff)</w:t>
            </w:r>
          </w:p>
        </w:tc>
      </w:tr>
      <w:tr w:rsidR="003E661E" w14:paraId="1D1B2359" w14:textId="77777777">
        <w:tblPrEx>
          <w:tblCellMar>
            <w:top w:w="0" w:type="dxa"/>
            <w:bottom w:w="0" w:type="dxa"/>
          </w:tblCellMar>
        </w:tblPrEx>
        <w:tc>
          <w:tcPr>
            <w:tcW w:w="450" w:type="dxa"/>
          </w:tcPr>
          <w:p w14:paraId="293BA2A7" w14:textId="77777777" w:rsidR="003E661E" w:rsidRDefault="008C6FA7">
            <w:r>
              <w:t>4</w:t>
            </w:r>
          </w:p>
        </w:tc>
        <w:tc>
          <w:tcPr>
            <w:tcW w:w="4020" w:type="dxa"/>
          </w:tcPr>
          <w:p w14:paraId="6FDB9843" w14:textId="77777777" w:rsidR="003E661E" w:rsidRDefault="008C6FA7">
            <w:r>
              <w:t>Direkt einsetzbare fertige Werkzeuge/Vorlagen für B+H enthalten?</w:t>
            </w:r>
          </w:p>
        </w:tc>
        <w:tc>
          <w:tcPr>
            <w:tcW w:w="2100" w:type="dxa"/>
          </w:tcPr>
          <w:p w14:paraId="566D3A00" w14:textId="77777777" w:rsidR="003E661E" w:rsidRDefault="008C6FA7">
            <w:r>
              <w:t>Ja (n8n-Workflows, Vorlagen)</w:t>
            </w:r>
          </w:p>
        </w:tc>
        <w:tc>
          <w:tcPr>
            <w:tcW w:w="2780" w:type="dxa"/>
          </w:tcPr>
          <w:p w14:paraId="3756EEFD" w14:textId="77777777" w:rsidR="003E661E" w:rsidRDefault="008C6FA7">
            <w:r>
              <w:t>☑ Ja　☐ Nein (Mediathek mit Fertigwerkzeugen/Workflows)</w:t>
            </w:r>
          </w:p>
        </w:tc>
      </w:tr>
      <w:tr w:rsidR="003E661E" w14:paraId="3F0946BB" w14:textId="77777777">
        <w:tblPrEx>
          <w:tblCellMar>
            <w:top w:w="0" w:type="dxa"/>
            <w:bottom w:w="0" w:type="dxa"/>
          </w:tblCellMar>
        </w:tblPrEx>
        <w:tc>
          <w:tcPr>
            <w:tcW w:w="450" w:type="dxa"/>
          </w:tcPr>
          <w:p w14:paraId="3527D317" w14:textId="77777777" w:rsidR="003E661E" w:rsidRDefault="008C6FA7">
            <w:r>
              <w:t>5</w:t>
            </w:r>
          </w:p>
        </w:tc>
        <w:tc>
          <w:tcPr>
            <w:tcW w:w="4020" w:type="dxa"/>
          </w:tcPr>
          <w:p w14:paraId="53D9F751" w14:textId="77777777" w:rsidR="003E661E" w:rsidRDefault="008C6FA7">
            <w:r>
              <w:t>Strukturierter fachlicher Rückhalt über längeren Zeitraum (Netzwerk/Community)?</w:t>
            </w:r>
          </w:p>
        </w:tc>
        <w:tc>
          <w:tcPr>
            <w:tcW w:w="2100" w:type="dxa"/>
          </w:tcPr>
          <w:p w14:paraId="6BF1AFB8" w14:textId="77777777" w:rsidR="003E661E" w:rsidRDefault="008C6FA7">
            <w:r>
              <w:t>Ja (6 Monate)</w:t>
            </w:r>
          </w:p>
        </w:tc>
        <w:tc>
          <w:tcPr>
            <w:tcW w:w="2780" w:type="dxa"/>
          </w:tcPr>
          <w:p w14:paraId="31EF291F" w14:textId="77777777" w:rsidR="003E661E" w:rsidRDefault="008C6FA7">
            <w:r>
              <w:t>☐ Ja　☑ Nein (nach 4 Monaten nicht standardmäßig vorgesehen, nur verhandelbar)</w:t>
            </w:r>
          </w:p>
        </w:tc>
      </w:tr>
      <w:tr w:rsidR="003E661E" w14:paraId="65A645C0" w14:textId="77777777">
        <w:tblPrEx>
          <w:tblCellMar>
            <w:top w:w="0" w:type="dxa"/>
            <w:bottom w:w="0" w:type="dxa"/>
          </w:tblCellMar>
        </w:tblPrEx>
        <w:tc>
          <w:tcPr>
            <w:tcW w:w="450" w:type="dxa"/>
          </w:tcPr>
          <w:p w14:paraId="61EB3DD0" w14:textId="77777777" w:rsidR="003E661E" w:rsidRDefault="008C6FA7">
            <w:r>
              <w:t>6</w:t>
            </w:r>
          </w:p>
        </w:tc>
        <w:tc>
          <w:tcPr>
            <w:tcW w:w="4020" w:type="dxa"/>
          </w:tcPr>
          <w:p w14:paraId="18AF3227" w14:textId="77777777" w:rsidR="003E661E" w:rsidRDefault="008C6FA7">
            <w:r>
              <w:t>Exakter, schriftlich fixierter Preis?</w:t>
            </w:r>
          </w:p>
        </w:tc>
        <w:tc>
          <w:tcPr>
            <w:tcW w:w="2100" w:type="dxa"/>
          </w:tcPr>
          <w:p w14:paraId="1423B0A0" w14:textId="77777777" w:rsidR="003E661E" w:rsidRDefault="008C6FA7">
            <w:r>
              <w:t>Ja (7.990 €)</w:t>
            </w:r>
          </w:p>
        </w:tc>
        <w:tc>
          <w:tcPr>
            <w:tcW w:w="2780" w:type="dxa"/>
          </w:tcPr>
          <w:p w14:paraId="383BB547" w14:textId="77777777" w:rsidR="003E661E" w:rsidRDefault="008C6FA7">
            <w:r>
              <w:t>☑ Ja　☐ Nein (6.400 €, bisher nur mündlich/WhatsApp)</w:t>
            </w:r>
          </w:p>
        </w:tc>
      </w:tr>
      <w:tr w:rsidR="003E661E" w14:paraId="2051BD18" w14:textId="77777777">
        <w:tblPrEx>
          <w:tblCellMar>
            <w:top w:w="0" w:type="dxa"/>
            <w:bottom w:w="0" w:type="dxa"/>
          </w:tblCellMar>
        </w:tblPrEx>
        <w:tc>
          <w:tcPr>
            <w:tcW w:w="450" w:type="dxa"/>
          </w:tcPr>
          <w:p w14:paraId="36CEB23D" w14:textId="77777777" w:rsidR="003E661E" w:rsidRDefault="008C6FA7">
            <w:r>
              <w:t>7</w:t>
            </w:r>
          </w:p>
        </w:tc>
        <w:tc>
          <w:tcPr>
            <w:tcW w:w="4020" w:type="dxa"/>
          </w:tcPr>
          <w:p w14:paraId="32989FAF" w14:textId="77777777" w:rsidR="003E661E" w:rsidRDefault="008C6FA7">
            <w:r>
              <w:t>Ratenzahlung möglich?</w:t>
            </w:r>
          </w:p>
        </w:tc>
        <w:tc>
          <w:tcPr>
            <w:tcW w:w="2100" w:type="dxa"/>
          </w:tcPr>
          <w:p w14:paraId="2432C807" w14:textId="77777777" w:rsidR="003E661E" w:rsidRDefault="008C6FA7">
            <w:r>
              <w:t>Ja (2×50 %)</w:t>
            </w:r>
          </w:p>
        </w:tc>
        <w:tc>
          <w:tcPr>
            <w:tcW w:w="2780" w:type="dxa"/>
          </w:tcPr>
          <w:p w14:paraId="4B308B03" w14:textId="77777777" w:rsidR="003E661E" w:rsidRDefault="008C6FA7">
            <w:r>
              <w:t>☑ Ja　☐ Nein (4×1.600 €)</w:t>
            </w:r>
          </w:p>
        </w:tc>
      </w:tr>
      <w:tr w:rsidR="003E661E" w14:paraId="53CB32C1" w14:textId="77777777">
        <w:tblPrEx>
          <w:tblCellMar>
            <w:top w:w="0" w:type="dxa"/>
            <w:bottom w:w="0" w:type="dxa"/>
          </w:tblCellMar>
        </w:tblPrEx>
        <w:tc>
          <w:tcPr>
            <w:tcW w:w="450" w:type="dxa"/>
          </w:tcPr>
          <w:p w14:paraId="7AD014BC" w14:textId="77777777" w:rsidR="003E661E" w:rsidRDefault="008C6FA7">
            <w:r>
              <w:t>8</w:t>
            </w:r>
          </w:p>
        </w:tc>
        <w:tc>
          <w:tcPr>
            <w:tcW w:w="4020" w:type="dxa"/>
          </w:tcPr>
          <w:p w14:paraId="1BB87A64" w14:textId="77777777" w:rsidR="003E661E" w:rsidRDefault="008C6FA7">
            <w:r>
              <w:t>Start/Zahlung erst nach erstem B+H-Honorar möglich?</w:t>
            </w:r>
          </w:p>
        </w:tc>
        <w:tc>
          <w:tcPr>
            <w:tcW w:w="2100" w:type="dxa"/>
          </w:tcPr>
          <w:p w14:paraId="0F3C1F2E" w14:textId="77777777" w:rsidR="003E661E" w:rsidRDefault="008C6FA7">
            <w:r>
              <w:t>Noch offen</w:t>
            </w:r>
          </w:p>
        </w:tc>
        <w:tc>
          <w:tcPr>
            <w:tcW w:w="2780" w:type="dxa"/>
          </w:tcPr>
          <w:p w14:paraId="1084DAD1" w14:textId="77777777" w:rsidR="003E661E" w:rsidRDefault="008C6FA7">
            <w:r>
              <w:t>☑ Ja　☐ Nein (als Bedingung akzeptiert; B+H-Förderentscheidung selbst noch offen)</w:t>
            </w:r>
          </w:p>
        </w:tc>
      </w:tr>
      <w:tr w:rsidR="003E661E" w14:paraId="736BAF3C" w14:textId="77777777">
        <w:tblPrEx>
          <w:tblCellMar>
            <w:top w:w="0" w:type="dxa"/>
            <w:bottom w:w="0" w:type="dxa"/>
          </w:tblCellMar>
        </w:tblPrEx>
        <w:tc>
          <w:tcPr>
            <w:tcW w:w="450" w:type="dxa"/>
          </w:tcPr>
          <w:p w14:paraId="3567041C" w14:textId="77777777" w:rsidR="003E661E" w:rsidRDefault="008C6FA7">
            <w:r>
              <w:t>9</w:t>
            </w:r>
          </w:p>
        </w:tc>
        <w:tc>
          <w:tcPr>
            <w:tcW w:w="4020" w:type="dxa"/>
          </w:tcPr>
          <w:p w14:paraId="4C157286" w14:textId="77777777" w:rsidR="003E661E" w:rsidRDefault="008C6FA7">
            <w:r>
              <w:t>Konkreter Bezug zum Bauwesen oder vergleichbare Branchenreferenzen?</w:t>
            </w:r>
          </w:p>
        </w:tc>
        <w:tc>
          <w:tcPr>
            <w:tcW w:w="2100" w:type="dxa"/>
          </w:tcPr>
          <w:p w14:paraId="6DD75C0A" w14:textId="77777777" w:rsidR="003E661E" w:rsidRDefault="008C6FA7">
            <w:r>
              <w:t>Nicht belegt</w:t>
            </w:r>
          </w:p>
        </w:tc>
        <w:tc>
          <w:tcPr>
            <w:tcW w:w="2780" w:type="dxa"/>
          </w:tcPr>
          <w:p w14:paraId="79F2D1E8" w14:textId="77777777" w:rsidR="003E661E" w:rsidRDefault="008C6FA7">
            <w:r>
              <w:t>Nicht abgefragt</w:t>
            </w:r>
          </w:p>
        </w:tc>
      </w:tr>
    </w:tbl>
    <w:p w14:paraId="052E77AD" w14:textId="77777777" w:rsidR="003E661E" w:rsidRDefault="008C6FA7">
      <w:pPr>
        <w:spacing w:before="200" w:after="140"/>
      </w:pPr>
      <w:r>
        <w:rPr>
          <w:i/>
          <w:iCs/>
        </w:rPr>
        <w:t>Faustregel: Je mehr Nein bei Krasenbrink, desto klarer die Entscheidung für Digital Beat. Bei überwiegend Ja auf beiden Seiten entscheidet dann eher der Preis und dein Bauchgefühl aus dem Gespräch.</w:t>
      </w:r>
    </w:p>
    <w:p w14:paraId="62B1EA75" w14:textId="77777777" w:rsidR="003E661E" w:rsidRDefault="008C6FA7">
      <w:pPr>
        <w:pStyle w:val="berschrift1"/>
        <w:pBdr>
          <w:bottom w:val="single" w:sz="6" w:space="4" w:color="9C7A2E"/>
        </w:pBdr>
        <w:spacing w:before="380" w:after="160"/>
      </w:pPr>
      <w:r>
        <w:t>Ergebnis aus dem Gespräch mit Anton (25.08.2026)</w:t>
      </w:r>
    </w:p>
    <w:p w14:paraId="5E7C76B3" w14:textId="77777777" w:rsidR="003E661E" w:rsidRDefault="008C6FA7">
      <w:pPr>
        <w:spacing w:after="140"/>
      </w:pPr>
      <w:r>
        <w:t>Krasenbrink: 5× Ja, 3× Nein, 1× nicht abgefragt (Bauwesen-Bezug). Digital Beat: 7× Ja, 0× Nein, 2× offen (Start-Zeitpunkt und Bauwesen-Bezug). Damit fällt die Faustregel eindeutig zugunsten Digital Beat aus.</w:t>
      </w:r>
    </w:p>
    <w:p w14:paraId="67E295F4" w14:textId="77777777" w:rsidR="003E661E" w:rsidRDefault="008C6FA7">
      <w:pPr>
        <w:spacing w:after="140"/>
      </w:pPr>
      <w:r>
        <w:t>Die drei Nein bei Krasenbrink betreffen genau die Punkte, die für ein Bauprojekt mit öffentlichen Auftraggebern und DB-Bezug am meisten wiegen: keine unabhängige Zertifizierung (Standort Dubai), kein eigenes Recht/Datenschutz-Modul, kein standardmäßiger Rückhalt über den Kurs hinaus. Dem steht als einziger Vorteil der niedrigere Preis gegenüber (6.400 € statt 7.990 €, Differenz 1.590 €).</w:t>
      </w:r>
    </w:p>
    <w:p w14:paraId="7A9FA52D" w14:textId="77777777" w:rsidR="003E661E" w:rsidRDefault="008C6FA7">
      <w:pPr>
        <w:spacing w:after="140"/>
      </w:pPr>
      <w:r>
        <w:t>Wichtig zur Einordnung: Bei Krasenbrink liegt bisher nur ein informelles WhatsApp-Angebot vor, kein schriftlicher Vertrag mit Konditionen. Punkt 8 (Start erst nach B+H-Honorar) ist bei Krasenbrink mündlich zugesagt, bei Digital Beat dagegen noch nicht geklärt — das lohnt sich, im nächsten Digital-Beat-Kontakt gezielt nachzufragen, bevor die Entscheidung fällt.</w:t>
      </w:r>
    </w:p>
    <w:sectPr w:rsidR="003E661E">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16129"/>
    <w:multiLevelType w:val="hybridMultilevel"/>
    <w:tmpl w:val="5FFCCC34"/>
    <w:lvl w:ilvl="0" w:tplc="64D6BD50">
      <w:start w:val="1"/>
      <w:numFmt w:val="bullet"/>
      <w:lvlText w:val="●"/>
      <w:lvlJc w:val="left"/>
      <w:pPr>
        <w:ind w:left="720" w:hanging="360"/>
      </w:pPr>
    </w:lvl>
    <w:lvl w:ilvl="1" w:tplc="4DDA1EAE">
      <w:start w:val="1"/>
      <w:numFmt w:val="bullet"/>
      <w:lvlText w:val="○"/>
      <w:lvlJc w:val="left"/>
      <w:pPr>
        <w:ind w:left="1440" w:hanging="360"/>
      </w:pPr>
    </w:lvl>
    <w:lvl w:ilvl="2" w:tplc="7D3A9AD2">
      <w:start w:val="1"/>
      <w:numFmt w:val="bullet"/>
      <w:lvlText w:val="■"/>
      <w:lvlJc w:val="left"/>
      <w:pPr>
        <w:ind w:left="2160" w:hanging="360"/>
      </w:pPr>
    </w:lvl>
    <w:lvl w:ilvl="3" w:tplc="E9D2CC44">
      <w:start w:val="1"/>
      <w:numFmt w:val="bullet"/>
      <w:lvlText w:val="●"/>
      <w:lvlJc w:val="left"/>
      <w:pPr>
        <w:ind w:left="2880" w:hanging="360"/>
      </w:pPr>
    </w:lvl>
    <w:lvl w:ilvl="4" w:tplc="ED5474DC">
      <w:start w:val="1"/>
      <w:numFmt w:val="bullet"/>
      <w:lvlText w:val="○"/>
      <w:lvlJc w:val="left"/>
      <w:pPr>
        <w:ind w:left="3600" w:hanging="360"/>
      </w:pPr>
    </w:lvl>
    <w:lvl w:ilvl="5" w:tplc="ADA62CFA">
      <w:start w:val="1"/>
      <w:numFmt w:val="bullet"/>
      <w:lvlText w:val="■"/>
      <w:lvlJc w:val="left"/>
      <w:pPr>
        <w:ind w:left="4320" w:hanging="360"/>
      </w:pPr>
    </w:lvl>
    <w:lvl w:ilvl="6" w:tplc="BC7468E8">
      <w:start w:val="1"/>
      <w:numFmt w:val="bullet"/>
      <w:lvlText w:val="●"/>
      <w:lvlJc w:val="left"/>
      <w:pPr>
        <w:ind w:left="5040" w:hanging="360"/>
      </w:pPr>
    </w:lvl>
    <w:lvl w:ilvl="7" w:tplc="06AC69E2">
      <w:start w:val="1"/>
      <w:numFmt w:val="bullet"/>
      <w:lvlText w:val="●"/>
      <w:lvlJc w:val="left"/>
      <w:pPr>
        <w:ind w:left="5760" w:hanging="360"/>
      </w:pPr>
    </w:lvl>
    <w:lvl w:ilvl="8" w:tplc="9A2876A0">
      <w:start w:val="1"/>
      <w:numFmt w:val="bullet"/>
      <w:lvlText w:val="●"/>
      <w:lvlJc w:val="left"/>
      <w:pPr>
        <w:ind w:left="6480" w:hanging="360"/>
      </w:pPr>
    </w:lvl>
  </w:abstractNum>
  <w:abstractNum w:abstractNumId="1" w15:restartNumberingAfterBreak="0">
    <w:nsid w:val="11AD3A6A"/>
    <w:multiLevelType w:val="hybridMultilevel"/>
    <w:tmpl w:val="43F6B1B4"/>
    <w:lvl w:ilvl="0" w:tplc="D0387F24">
      <w:start w:val="1"/>
      <w:numFmt w:val="decimal"/>
      <w:lvlText w:val="Phase %1"/>
      <w:lvlJc w:val="left"/>
      <w:pPr>
        <w:ind w:left="720" w:hanging="620"/>
      </w:pPr>
    </w:lvl>
    <w:lvl w:ilvl="1" w:tplc="FEACADBC">
      <w:numFmt w:val="decimal"/>
      <w:lvlText w:val=""/>
      <w:lvlJc w:val="left"/>
    </w:lvl>
    <w:lvl w:ilvl="2" w:tplc="AD66CCFA">
      <w:numFmt w:val="decimal"/>
      <w:lvlText w:val=""/>
      <w:lvlJc w:val="left"/>
    </w:lvl>
    <w:lvl w:ilvl="3" w:tplc="29AE41BE">
      <w:numFmt w:val="decimal"/>
      <w:lvlText w:val=""/>
      <w:lvlJc w:val="left"/>
    </w:lvl>
    <w:lvl w:ilvl="4" w:tplc="70781140">
      <w:numFmt w:val="decimal"/>
      <w:lvlText w:val=""/>
      <w:lvlJc w:val="left"/>
    </w:lvl>
    <w:lvl w:ilvl="5" w:tplc="310A9F6E">
      <w:numFmt w:val="decimal"/>
      <w:lvlText w:val=""/>
      <w:lvlJc w:val="left"/>
    </w:lvl>
    <w:lvl w:ilvl="6" w:tplc="D4F450FC">
      <w:numFmt w:val="decimal"/>
      <w:lvlText w:val=""/>
      <w:lvlJc w:val="left"/>
    </w:lvl>
    <w:lvl w:ilvl="7" w:tplc="4160928C">
      <w:numFmt w:val="decimal"/>
      <w:lvlText w:val=""/>
      <w:lvlJc w:val="left"/>
    </w:lvl>
    <w:lvl w:ilvl="8" w:tplc="74F0BA02">
      <w:numFmt w:val="decimal"/>
      <w:lvlText w:val=""/>
      <w:lvlJc w:val="left"/>
    </w:lvl>
  </w:abstractNum>
  <w:abstractNum w:abstractNumId="2" w15:restartNumberingAfterBreak="0">
    <w:nsid w:val="1E166BAB"/>
    <w:multiLevelType w:val="hybridMultilevel"/>
    <w:tmpl w:val="A84E2436"/>
    <w:lvl w:ilvl="0" w:tplc="8E3CF6D2">
      <w:start w:val="1"/>
      <w:numFmt w:val="bullet"/>
      <w:lvlText w:val="•"/>
      <w:lvlJc w:val="left"/>
      <w:pPr>
        <w:ind w:left="720" w:hanging="360"/>
      </w:pPr>
    </w:lvl>
    <w:lvl w:ilvl="1" w:tplc="7FEACD24">
      <w:numFmt w:val="decimal"/>
      <w:lvlText w:val=""/>
      <w:lvlJc w:val="left"/>
    </w:lvl>
    <w:lvl w:ilvl="2" w:tplc="84BEE568">
      <w:numFmt w:val="decimal"/>
      <w:lvlText w:val=""/>
      <w:lvlJc w:val="left"/>
    </w:lvl>
    <w:lvl w:ilvl="3" w:tplc="51C0979A">
      <w:numFmt w:val="decimal"/>
      <w:lvlText w:val=""/>
      <w:lvlJc w:val="left"/>
    </w:lvl>
    <w:lvl w:ilvl="4" w:tplc="6DDAA9C8">
      <w:numFmt w:val="decimal"/>
      <w:lvlText w:val=""/>
      <w:lvlJc w:val="left"/>
    </w:lvl>
    <w:lvl w:ilvl="5" w:tplc="0FFA6A40">
      <w:numFmt w:val="decimal"/>
      <w:lvlText w:val=""/>
      <w:lvlJc w:val="left"/>
    </w:lvl>
    <w:lvl w:ilvl="6" w:tplc="9B50E4B4">
      <w:numFmt w:val="decimal"/>
      <w:lvlText w:val=""/>
      <w:lvlJc w:val="left"/>
    </w:lvl>
    <w:lvl w:ilvl="7" w:tplc="838048A6">
      <w:numFmt w:val="decimal"/>
      <w:lvlText w:val=""/>
      <w:lvlJc w:val="left"/>
    </w:lvl>
    <w:lvl w:ilvl="8" w:tplc="570E4D58">
      <w:numFmt w:val="decimal"/>
      <w:lvlText w:val=""/>
      <w:lvlJc w:val="left"/>
    </w:lvl>
  </w:abstractNum>
  <w:abstractNum w:abstractNumId="3" w15:restartNumberingAfterBreak="0">
    <w:nsid w:val="49783620"/>
    <w:multiLevelType w:val="hybridMultilevel"/>
    <w:tmpl w:val="3836E20C"/>
    <w:lvl w:ilvl="0" w:tplc="71AC5AEA">
      <w:start w:val="1"/>
      <w:numFmt w:val="decimal"/>
      <w:lvlText w:val="%1."/>
      <w:lvlJc w:val="left"/>
      <w:pPr>
        <w:ind w:left="720" w:hanging="420"/>
      </w:pPr>
    </w:lvl>
    <w:lvl w:ilvl="1" w:tplc="1DC8C54E">
      <w:numFmt w:val="decimal"/>
      <w:lvlText w:val=""/>
      <w:lvlJc w:val="left"/>
    </w:lvl>
    <w:lvl w:ilvl="2" w:tplc="CCAA4448">
      <w:numFmt w:val="decimal"/>
      <w:lvlText w:val=""/>
      <w:lvlJc w:val="left"/>
    </w:lvl>
    <w:lvl w:ilvl="3" w:tplc="D2A20EE4">
      <w:numFmt w:val="decimal"/>
      <w:lvlText w:val=""/>
      <w:lvlJc w:val="left"/>
    </w:lvl>
    <w:lvl w:ilvl="4" w:tplc="996E9D1E">
      <w:numFmt w:val="decimal"/>
      <w:lvlText w:val=""/>
      <w:lvlJc w:val="left"/>
    </w:lvl>
    <w:lvl w:ilvl="5" w:tplc="356AAD14">
      <w:numFmt w:val="decimal"/>
      <w:lvlText w:val=""/>
      <w:lvlJc w:val="left"/>
    </w:lvl>
    <w:lvl w:ilvl="6" w:tplc="831A0ED4">
      <w:numFmt w:val="decimal"/>
      <w:lvlText w:val=""/>
      <w:lvlJc w:val="left"/>
    </w:lvl>
    <w:lvl w:ilvl="7" w:tplc="1804ADFC">
      <w:numFmt w:val="decimal"/>
      <w:lvlText w:val=""/>
      <w:lvlJc w:val="left"/>
    </w:lvl>
    <w:lvl w:ilvl="8" w:tplc="1184405A">
      <w:numFmt w:val="decimal"/>
      <w:lvlText w:val=""/>
      <w:lvlJc w:val="left"/>
    </w:lvl>
  </w:abstractNum>
  <w:num w:numId="1" w16cid:durableId="1831674428">
    <w:abstractNumId w:val="0"/>
    <w:lvlOverride w:ilvl="0">
      <w:startOverride w:val="1"/>
    </w:lvlOverride>
  </w:num>
  <w:num w:numId="2" w16cid:durableId="1023282380">
    <w:abstractNumId w:val="3"/>
    <w:lvlOverride w:ilvl="0">
      <w:startOverride w:val="1"/>
    </w:lvlOverride>
  </w:num>
  <w:num w:numId="3" w16cid:durableId="354770227">
    <w:abstractNumId w:val="2"/>
    <w:lvlOverride w:ilvl="0">
      <w:startOverride w:val="1"/>
    </w:lvlOverride>
  </w:num>
  <w:num w:numId="4" w16cid:durableId="9215982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61E"/>
    <w:rsid w:val="001C2DA9"/>
    <w:rsid w:val="003E661E"/>
    <w:rsid w:val="008C6FA7"/>
    <w:rsid w:val="009243D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10E3C2"/>
  <w15:docId w15:val="{AF9BB018-C0DF-454A-A211-2B6EADFBA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keepNext/>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373</Words>
  <Characters>2372</Characters>
  <Application>Microsoft Office Word</Application>
  <DocSecurity>0</DocSecurity>
  <Lines>78</Lines>
  <Paragraphs>49</Paragraphs>
  <ScaleCrop>false</ScaleCrop>
  <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Andreas Stock</cp:lastModifiedBy>
  <cp:revision>2</cp:revision>
  <cp:lastPrinted>2026-08-25T14:50:00Z</cp:lastPrinted>
  <dcterms:created xsi:type="dcterms:W3CDTF">2026-08-03T11:17:00Z</dcterms:created>
  <dcterms:modified xsi:type="dcterms:W3CDTF">2026-08-25T14:50:00Z</dcterms:modified>
</cp:coreProperties>
</file>